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EA364" w14:textId="77777777" w:rsidR="005C1A2A" w:rsidRPr="00ED77CA" w:rsidRDefault="005C1A2A" w:rsidP="005C1A2A">
      <w:pPr>
        <w:tabs>
          <w:tab w:val="left" w:pos="8505"/>
        </w:tabs>
        <w:spacing w:before="480"/>
        <w:ind w:left="-142" w:right="-45"/>
        <w:jc w:val="center"/>
        <w:rPr>
          <w:sz w:val="36"/>
          <w:szCs w:val="36"/>
        </w:rPr>
      </w:pPr>
      <w:r w:rsidRPr="00ED77CA">
        <w:rPr>
          <w:noProof/>
          <w:sz w:val="36"/>
          <w:szCs w:val="36"/>
          <w:lang w:val="en-US" w:eastAsia="en-US"/>
        </w:rPr>
        <mc:AlternateContent>
          <mc:Choice Requires="wps">
            <w:drawing>
              <wp:anchor distT="0" distB="0" distL="114300" distR="114300" simplePos="0" relativeHeight="251656704" behindDoc="0" locked="0" layoutInCell="1" allowOverlap="1" wp14:anchorId="0CE6939B" wp14:editId="04B9571C">
                <wp:simplePos x="0" y="0"/>
                <wp:positionH relativeFrom="column">
                  <wp:posOffset>-394335</wp:posOffset>
                </wp:positionH>
                <wp:positionV relativeFrom="paragraph">
                  <wp:posOffset>6985</wp:posOffset>
                </wp:positionV>
                <wp:extent cx="6528435" cy="8867775"/>
                <wp:effectExtent l="0" t="0" r="24765" b="2857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875A0BE" id="Rechthoek 2" o:spid="_x0000_s1026" style="position:absolute;margin-left:-31.05pt;margin-top:.55pt;width:514.05pt;height:69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" filled="f"/>
            </w:pict>
          </mc:Fallback>
        </mc:AlternateContent>
      </w:r>
      <w:r w:rsidRPr="00ED77CA">
        <w:rPr>
          <w:sz w:val="36"/>
          <w:szCs w:val="36"/>
        </w:rPr>
        <w:t>Regulation (EU) No 528/2012 concerning the making available on the market and use of biocidal products</w:t>
      </w:r>
    </w:p>
    <w:p w14:paraId="70FEF69C" w14:textId="77777777" w:rsidR="005C1A2A" w:rsidRPr="00ED77CA" w:rsidRDefault="005C1A2A" w:rsidP="005C1A2A">
      <w:pPr>
        <w:tabs>
          <w:tab w:val="left" w:pos="8505"/>
        </w:tabs>
        <w:ind w:left="-142" w:right="-45"/>
      </w:pPr>
    </w:p>
    <w:p w14:paraId="0A98465A" w14:textId="77777777" w:rsidR="005C1A2A" w:rsidRPr="00ED77CA" w:rsidRDefault="005C1A2A" w:rsidP="005C1A2A">
      <w:pPr>
        <w:tabs>
          <w:tab w:val="left" w:pos="8505"/>
        </w:tabs>
        <w:ind w:left="-142" w:right="-45"/>
        <w:jc w:val="center"/>
        <w:rPr>
          <w:b/>
          <w:bCs/>
          <w:sz w:val="22"/>
          <w:szCs w:val="36"/>
        </w:rPr>
      </w:pPr>
    </w:p>
    <w:p w14:paraId="0ECF9555" w14:textId="4D0880B4" w:rsidR="005C1A2A" w:rsidRPr="00ED77CA" w:rsidRDefault="005C1A2A" w:rsidP="005C1A2A">
      <w:pPr>
        <w:jc w:val="center"/>
        <w:rPr>
          <w:b/>
          <w:bCs/>
          <w:sz w:val="36"/>
          <w:szCs w:val="36"/>
        </w:rPr>
      </w:pPr>
      <w:r w:rsidRPr="00ED77CA">
        <w:rPr>
          <w:b/>
          <w:bCs/>
          <w:sz w:val="36"/>
          <w:szCs w:val="36"/>
        </w:rPr>
        <w:t>PRODUCT ASSESSMENT REPORT OF A BIOCIDAL PRODUCT FOR NATIONAL AUTHORISATION APPLICATIONS</w:t>
      </w:r>
    </w:p>
    <w:p w14:paraId="4CA09EEB" w14:textId="77777777" w:rsidR="005C1A2A" w:rsidRPr="00ED77CA" w:rsidRDefault="005C1A2A" w:rsidP="00943A25">
      <w:pPr>
        <w:jc w:val="center"/>
      </w:pPr>
      <w:r w:rsidRPr="00ED77CA">
        <w:t>(submitted by the evaluating Competent Authority)</w:t>
      </w:r>
    </w:p>
    <w:p w14:paraId="48FD6A52" w14:textId="77777777" w:rsidR="005C1A2A" w:rsidRPr="00ED77CA" w:rsidRDefault="005C1A2A" w:rsidP="00943A25"/>
    <w:p w14:paraId="3CE4BA89" w14:textId="77777777" w:rsidR="005C1A2A" w:rsidRPr="00ED77CA" w:rsidRDefault="005C1A2A" w:rsidP="005C1A2A">
      <w:pPr>
        <w:tabs>
          <w:tab w:val="left" w:pos="8505"/>
        </w:tabs>
        <w:ind w:left="-142" w:right="-45"/>
        <w:jc w:val="center"/>
        <w:rPr>
          <w:b/>
          <w:sz w:val="36"/>
        </w:rPr>
      </w:pPr>
      <w:r w:rsidRPr="00ED77CA">
        <w:rPr>
          <w:noProof/>
          <w:lang w:val="en-US" w:eastAsia="en-US"/>
        </w:rPr>
        <w:drawing>
          <wp:inline distT="0" distB="0" distL="0" distR="0" wp14:anchorId="554F90AE" wp14:editId="686E564C">
            <wp:extent cx="1200150" cy="12477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2DD4DF14" w14:textId="3F22252C" w:rsidR="005C1A2A" w:rsidRPr="00ED77CA" w:rsidRDefault="00885321" w:rsidP="005C1A2A">
      <w:pPr>
        <w:keepNext/>
        <w:widowControl w:val="0"/>
        <w:tabs>
          <w:tab w:val="left" w:pos="1304"/>
        </w:tabs>
        <w:suppressAutoHyphens/>
        <w:autoSpaceDE w:val="0"/>
        <w:autoSpaceDN w:val="0"/>
        <w:adjustRightInd w:val="0"/>
        <w:spacing w:before="480" w:after="120" w:line="400" w:lineRule="atLeast"/>
        <w:jc w:val="center"/>
        <w:rPr>
          <w:bCs/>
          <w:sz w:val="32"/>
          <w:szCs w:val="32"/>
        </w:rPr>
      </w:pPr>
      <w:r w:rsidRPr="00ED77CA">
        <w:rPr>
          <w:bCs/>
          <w:sz w:val="32"/>
          <w:szCs w:val="32"/>
        </w:rPr>
        <w:t>TERMIFILM FLEX</w:t>
      </w:r>
    </w:p>
    <w:p w14:paraId="5A7EDCC7" w14:textId="77777777" w:rsidR="005C1A2A" w:rsidRPr="00ED77CA" w:rsidRDefault="005C1A2A" w:rsidP="005C1A2A">
      <w:pPr>
        <w:rPr>
          <w:bCs/>
        </w:rPr>
      </w:pPr>
    </w:p>
    <w:p w14:paraId="2B8E0617" w14:textId="66342BE0" w:rsidR="005C1A2A" w:rsidRPr="00ED77CA" w:rsidRDefault="00885321" w:rsidP="00885321">
      <w:pPr>
        <w:tabs>
          <w:tab w:val="left" w:pos="8505"/>
        </w:tabs>
        <w:ind w:left="-142" w:right="-45"/>
        <w:jc w:val="center"/>
        <w:rPr>
          <w:bCs/>
          <w:sz w:val="32"/>
          <w:szCs w:val="32"/>
        </w:rPr>
      </w:pPr>
      <w:r w:rsidRPr="00ED77CA">
        <w:rPr>
          <w:bCs/>
          <w:sz w:val="32"/>
          <w:szCs w:val="32"/>
        </w:rPr>
        <w:t>Product type 18</w:t>
      </w:r>
    </w:p>
    <w:p w14:paraId="7A841839" w14:textId="77777777" w:rsidR="00885321" w:rsidRPr="00ED77CA" w:rsidRDefault="00885321" w:rsidP="00885321">
      <w:pPr>
        <w:tabs>
          <w:tab w:val="left" w:pos="8505"/>
        </w:tabs>
        <w:ind w:left="-142" w:right="-45"/>
        <w:jc w:val="center"/>
        <w:rPr>
          <w:bCs/>
        </w:rPr>
      </w:pPr>
    </w:p>
    <w:p w14:paraId="028C71F5" w14:textId="428386B0" w:rsidR="005C1A2A" w:rsidRPr="00ED77CA" w:rsidRDefault="00885321" w:rsidP="005C1A2A">
      <w:pPr>
        <w:tabs>
          <w:tab w:val="left" w:pos="8505"/>
        </w:tabs>
        <w:ind w:left="-142" w:right="-45"/>
        <w:jc w:val="center"/>
        <w:rPr>
          <w:bCs/>
          <w:sz w:val="32"/>
          <w:szCs w:val="32"/>
        </w:rPr>
      </w:pPr>
      <w:r w:rsidRPr="00ED77CA">
        <w:rPr>
          <w:bCs/>
          <w:sz w:val="32"/>
          <w:szCs w:val="32"/>
        </w:rPr>
        <w:t>Permethrin</w:t>
      </w:r>
    </w:p>
    <w:p w14:paraId="60FC700F" w14:textId="77777777" w:rsidR="005C1A2A" w:rsidRPr="00ED77CA" w:rsidRDefault="005C1A2A" w:rsidP="005C1A2A">
      <w:pPr>
        <w:tabs>
          <w:tab w:val="left" w:pos="8505"/>
        </w:tabs>
        <w:ind w:right="-45"/>
        <w:rPr>
          <w:bCs/>
        </w:rPr>
      </w:pPr>
    </w:p>
    <w:p w14:paraId="4F63E829" w14:textId="0F7AFDA2" w:rsidR="005C1A2A" w:rsidRPr="00ED77CA" w:rsidRDefault="005C1A2A" w:rsidP="005C1A2A">
      <w:pPr>
        <w:tabs>
          <w:tab w:val="left" w:pos="8505"/>
        </w:tabs>
        <w:ind w:right="-45"/>
        <w:jc w:val="center"/>
        <w:rPr>
          <w:bCs/>
          <w:sz w:val="32"/>
          <w:szCs w:val="32"/>
        </w:rPr>
      </w:pPr>
      <w:r w:rsidRPr="00ED77CA">
        <w:rPr>
          <w:bCs/>
          <w:sz w:val="32"/>
          <w:szCs w:val="32"/>
        </w:rPr>
        <w:t xml:space="preserve">Case Number in R4BP: </w:t>
      </w:r>
      <w:r w:rsidR="00885321" w:rsidRPr="00ED77CA">
        <w:rPr>
          <w:bCs/>
          <w:sz w:val="32"/>
          <w:szCs w:val="32"/>
        </w:rPr>
        <w:t>BC-FQ023997-15</w:t>
      </w:r>
    </w:p>
    <w:p w14:paraId="46CE4F46" w14:textId="77777777" w:rsidR="005C1A2A" w:rsidRPr="00ED77CA" w:rsidRDefault="005C1A2A" w:rsidP="005C1A2A">
      <w:pPr>
        <w:tabs>
          <w:tab w:val="left" w:pos="8505"/>
        </w:tabs>
        <w:ind w:right="-45"/>
        <w:rPr>
          <w:bCs/>
        </w:rPr>
      </w:pPr>
    </w:p>
    <w:p w14:paraId="73C41D39" w14:textId="2D459072" w:rsidR="005C1A2A" w:rsidRPr="00ED77CA" w:rsidRDefault="005C1A2A" w:rsidP="005C1A2A">
      <w:pPr>
        <w:tabs>
          <w:tab w:val="left" w:pos="8505"/>
        </w:tabs>
        <w:ind w:left="-142" w:right="-45"/>
        <w:jc w:val="center"/>
        <w:rPr>
          <w:bCs/>
          <w:sz w:val="32"/>
          <w:szCs w:val="32"/>
        </w:rPr>
      </w:pPr>
      <w:r w:rsidRPr="00ED77CA">
        <w:rPr>
          <w:bCs/>
          <w:sz w:val="32"/>
          <w:szCs w:val="32"/>
        </w:rPr>
        <w:t xml:space="preserve">Evaluating Competent Authority: </w:t>
      </w:r>
      <w:r w:rsidR="00885321" w:rsidRPr="00ED77CA">
        <w:rPr>
          <w:bCs/>
          <w:sz w:val="32"/>
          <w:szCs w:val="32"/>
        </w:rPr>
        <w:t>BE</w:t>
      </w:r>
    </w:p>
    <w:p w14:paraId="45A20A05" w14:textId="77777777" w:rsidR="005C1A2A" w:rsidRPr="00ED77CA" w:rsidRDefault="005C1A2A" w:rsidP="005C1A2A">
      <w:pPr>
        <w:tabs>
          <w:tab w:val="left" w:pos="8505"/>
        </w:tabs>
        <w:ind w:left="-142" w:right="-45"/>
        <w:jc w:val="center"/>
      </w:pPr>
      <w:r w:rsidRPr="00ED77CA">
        <w:t xml:space="preserve"> </w:t>
      </w:r>
    </w:p>
    <w:p w14:paraId="36547A1F" w14:textId="648863B0" w:rsidR="005C1A2A" w:rsidRPr="00ED77CA" w:rsidRDefault="00885321" w:rsidP="00885321">
      <w:pPr>
        <w:jc w:val="center"/>
        <w:rPr>
          <w:bCs/>
          <w:sz w:val="32"/>
          <w:szCs w:val="32"/>
        </w:rPr>
        <w:sectPr w:rsidR="005C1A2A" w:rsidRPr="00ED77CA" w:rsidSect="009C6B5B">
          <w:headerReference w:type="default" r:id="rId9"/>
          <w:footerReference w:type="default" r:id="rId10"/>
          <w:pgSz w:w="11906" w:h="16838"/>
          <w:pgMar w:top="1440" w:right="1440" w:bottom="1440" w:left="1440" w:header="709" w:footer="709" w:gutter="0"/>
          <w:cols w:space="708"/>
          <w:titlePg/>
          <w:docGrid w:linePitch="360"/>
        </w:sectPr>
      </w:pPr>
      <w:r w:rsidRPr="007518B8">
        <w:rPr>
          <w:bCs/>
          <w:sz w:val="32"/>
          <w:szCs w:val="32"/>
        </w:rPr>
        <w:t xml:space="preserve">Date: </w:t>
      </w:r>
      <w:r w:rsidR="007518B8" w:rsidRPr="007518B8">
        <w:rPr>
          <w:bCs/>
          <w:sz w:val="32"/>
          <w:szCs w:val="32"/>
        </w:rPr>
        <w:t>20/04/2028</w:t>
      </w:r>
    </w:p>
    <w:p w14:paraId="76E9E950" w14:textId="77777777" w:rsidR="00C5528E" w:rsidRPr="00ED77CA" w:rsidRDefault="00DA3C10" w:rsidP="00DA3C10">
      <w:pPr>
        <w:pStyle w:val="Titre1"/>
        <w:numPr>
          <w:ilvl w:val="0"/>
          <w:numId w:val="0"/>
        </w:numPr>
      </w:pPr>
      <w:bookmarkStart w:id="0" w:name="_Toc509567862"/>
      <w:r w:rsidRPr="00ED77CA">
        <w:lastRenderedPageBreak/>
        <w:t>Table of Contents</w:t>
      </w:r>
      <w:bookmarkEnd w:id="0"/>
    </w:p>
    <w:p w14:paraId="01F04DD7" w14:textId="77777777" w:rsidR="00882761" w:rsidRDefault="00A14D85">
      <w:pPr>
        <w:pStyle w:val="TM1"/>
        <w:tabs>
          <w:tab w:val="right" w:leader="dot" w:pos="9402"/>
        </w:tabs>
        <w:rPr>
          <w:rFonts w:asciiTheme="minorHAnsi" w:eastAsiaTheme="minorEastAsia" w:hAnsiTheme="minorHAnsi" w:cstheme="minorBidi"/>
          <w:b w:val="0"/>
          <w:caps w:val="0"/>
          <w:noProof/>
          <w:sz w:val="22"/>
          <w:szCs w:val="22"/>
          <w:lang w:val="en-US" w:eastAsia="en-US"/>
        </w:rPr>
      </w:pPr>
      <w:r w:rsidRPr="00ED77CA">
        <w:rPr>
          <w:sz w:val="22"/>
        </w:rPr>
        <w:fldChar w:fldCharType="begin"/>
      </w:r>
      <w:r w:rsidRPr="00ED77CA">
        <w:rPr>
          <w:sz w:val="22"/>
        </w:rPr>
        <w:instrText xml:space="preserve"> TOC \o "1-5" \h \z \u </w:instrText>
      </w:r>
      <w:r w:rsidRPr="00ED77CA">
        <w:rPr>
          <w:sz w:val="22"/>
        </w:rPr>
        <w:fldChar w:fldCharType="separate"/>
      </w:r>
      <w:hyperlink w:anchor="_Toc509567862" w:history="1">
        <w:r w:rsidR="00882761" w:rsidRPr="00083D3B">
          <w:rPr>
            <w:rStyle w:val="Lienhypertexte"/>
            <w:rFonts w:eastAsia="Calibri"/>
            <w:noProof/>
          </w:rPr>
          <w:t>Table of Contents</w:t>
        </w:r>
        <w:r w:rsidR="00882761">
          <w:rPr>
            <w:noProof/>
            <w:webHidden/>
          </w:rPr>
          <w:tab/>
        </w:r>
        <w:r w:rsidR="00882761">
          <w:rPr>
            <w:noProof/>
            <w:webHidden/>
          </w:rPr>
          <w:fldChar w:fldCharType="begin"/>
        </w:r>
        <w:r w:rsidR="00882761">
          <w:rPr>
            <w:noProof/>
            <w:webHidden/>
          </w:rPr>
          <w:instrText xml:space="preserve"> PAGEREF _Toc509567862 \h </w:instrText>
        </w:r>
        <w:r w:rsidR="00882761">
          <w:rPr>
            <w:noProof/>
            <w:webHidden/>
          </w:rPr>
        </w:r>
        <w:r w:rsidR="00882761">
          <w:rPr>
            <w:noProof/>
            <w:webHidden/>
          </w:rPr>
          <w:fldChar w:fldCharType="separate"/>
        </w:r>
        <w:r w:rsidR="00882761">
          <w:rPr>
            <w:noProof/>
            <w:webHidden/>
          </w:rPr>
          <w:t>2</w:t>
        </w:r>
        <w:r w:rsidR="00882761">
          <w:rPr>
            <w:noProof/>
            <w:webHidden/>
          </w:rPr>
          <w:fldChar w:fldCharType="end"/>
        </w:r>
      </w:hyperlink>
    </w:p>
    <w:p w14:paraId="7AE6D418" w14:textId="77777777" w:rsidR="00882761" w:rsidRDefault="0054188C">
      <w:pPr>
        <w:pStyle w:val="TM1"/>
        <w:tabs>
          <w:tab w:val="left" w:pos="400"/>
          <w:tab w:val="right" w:leader="dot" w:pos="9402"/>
        </w:tabs>
        <w:rPr>
          <w:rFonts w:asciiTheme="minorHAnsi" w:eastAsiaTheme="minorEastAsia" w:hAnsiTheme="minorHAnsi" w:cstheme="minorBidi"/>
          <w:b w:val="0"/>
          <w:caps w:val="0"/>
          <w:noProof/>
          <w:sz w:val="22"/>
          <w:szCs w:val="22"/>
          <w:lang w:val="en-US" w:eastAsia="en-US"/>
        </w:rPr>
      </w:pPr>
      <w:hyperlink w:anchor="_Toc509567863" w:history="1">
        <w:r w:rsidR="00882761" w:rsidRPr="00083D3B">
          <w:rPr>
            <w:rStyle w:val="Lienhypertexte"/>
            <w:rFonts w:eastAsia="Calibri"/>
            <w:noProof/>
          </w:rPr>
          <w:t>1</w:t>
        </w:r>
        <w:r w:rsidR="00882761">
          <w:rPr>
            <w:rFonts w:asciiTheme="minorHAnsi" w:eastAsiaTheme="minorEastAsia" w:hAnsiTheme="minorHAnsi" w:cstheme="minorBidi"/>
            <w:b w:val="0"/>
            <w:caps w:val="0"/>
            <w:noProof/>
            <w:sz w:val="22"/>
            <w:szCs w:val="22"/>
            <w:lang w:val="en-US" w:eastAsia="en-US"/>
          </w:rPr>
          <w:tab/>
        </w:r>
        <w:r w:rsidR="00882761" w:rsidRPr="00083D3B">
          <w:rPr>
            <w:rStyle w:val="Lienhypertexte"/>
            <w:rFonts w:eastAsia="Calibri"/>
            <w:noProof/>
          </w:rPr>
          <w:t>Conclusion</w:t>
        </w:r>
        <w:r w:rsidR="00882761">
          <w:rPr>
            <w:noProof/>
            <w:webHidden/>
          </w:rPr>
          <w:tab/>
        </w:r>
        <w:r w:rsidR="00882761">
          <w:rPr>
            <w:noProof/>
            <w:webHidden/>
          </w:rPr>
          <w:fldChar w:fldCharType="begin"/>
        </w:r>
        <w:r w:rsidR="00882761">
          <w:rPr>
            <w:noProof/>
            <w:webHidden/>
          </w:rPr>
          <w:instrText xml:space="preserve"> PAGEREF _Toc509567863 \h </w:instrText>
        </w:r>
        <w:r w:rsidR="00882761">
          <w:rPr>
            <w:noProof/>
            <w:webHidden/>
          </w:rPr>
        </w:r>
        <w:r w:rsidR="00882761">
          <w:rPr>
            <w:noProof/>
            <w:webHidden/>
          </w:rPr>
          <w:fldChar w:fldCharType="separate"/>
        </w:r>
        <w:r w:rsidR="00882761">
          <w:rPr>
            <w:noProof/>
            <w:webHidden/>
          </w:rPr>
          <w:t>6</w:t>
        </w:r>
        <w:r w:rsidR="00882761">
          <w:rPr>
            <w:noProof/>
            <w:webHidden/>
          </w:rPr>
          <w:fldChar w:fldCharType="end"/>
        </w:r>
      </w:hyperlink>
    </w:p>
    <w:p w14:paraId="04639642" w14:textId="77777777" w:rsidR="00882761" w:rsidRDefault="0054188C">
      <w:pPr>
        <w:pStyle w:val="TM1"/>
        <w:tabs>
          <w:tab w:val="left" w:pos="400"/>
          <w:tab w:val="right" w:leader="dot" w:pos="9402"/>
        </w:tabs>
        <w:rPr>
          <w:rFonts w:asciiTheme="minorHAnsi" w:eastAsiaTheme="minorEastAsia" w:hAnsiTheme="minorHAnsi" w:cstheme="minorBidi"/>
          <w:b w:val="0"/>
          <w:caps w:val="0"/>
          <w:noProof/>
          <w:sz w:val="22"/>
          <w:szCs w:val="22"/>
          <w:lang w:val="en-US" w:eastAsia="en-US"/>
        </w:rPr>
      </w:pPr>
      <w:hyperlink w:anchor="_Toc509567864" w:history="1">
        <w:r w:rsidR="00882761" w:rsidRPr="00083D3B">
          <w:rPr>
            <w:rStyle w:val="Lienhypertexte"/>
            <w:rFonts w:eastAsia="Calibri"/>
            <w:noProof/>
          </w:rPr>
          <w:t>2</w:t>
        </w:r>
        <w:r w:rsidR="00882761">
          <w:rPr>
            <w:rFonts w:asciiTheme="minorHAnsi" w:eastAsiaTheme="minorEastAsia" w:hAnsiTheme="minorHAnsi" w:cstheme="minorBidi"/>
            <w:b w:val="0"/>
            <w:caps w:val="0"/>
            <w:noProof/>
            <w:sz w:val="22"/>
            <w:szCs w:val="22"/>
            <w:lang w:val="en-US" w:eastAsia="en-US"/>
          </w:rPr>
          <w:tab/>
        </w:r>
        <w:r w:rsidR="00882761" w:rsidRPr="00083D3B">
          <w:rPr>
            <w:rStyle w:val="Lienhypertexte"/>
            <w:rFonts w:eastAsia="Calibri"/>
            <w:noProof/>
          </w:rPr>
          <w:t>Assessment Report</w:t>
        </w:r>
        <w:r w:rsidR="00882761">
          <w:rPr>
            <w:noProof/>
            <w:webHidden/>
          </w:rPr>
          <w:tab/>
        </w:r>
        <w:r w:rsidR="00882761">
          <w:rPr>
            <w:noProof/>
            <w:webHidden/>
          </w:rPr>
          <w:fldChar w:fldCharType="begin"/>
        </w:r>
        <w:r w:rsidR="00882761">
          <w:rPr>
            <w:noProof/>
            <w:webHidden/>
          </w:rPr>
          <w:instrText xml:space="preserve"> PAGEREF _Toc509567864 \h </w:instrText>
        </w:r>
        <w:r w:rsidR="00882761">
          <w:rPr>
            <w:noProof/>
            <w:webHidden/>
          </w:rPr>
        </w:r>
        <w:r w:rsidR="00882761">
          <w:rPr>
            <w:noProof/>
            <w:webHidden/>
          </w:rPr>
          <w:fldChar w:fldCharType="separate"/>
        </w:r>
        <w:r w:rsidR="00882761">
          <w:rPr>
            <w:noProof/>
            <w:webHidden/>
          </w:rPr>
          <w:t>7</w:t>
        </w:r>
        <w:r w:rsidR="00882761">
          <w:rPr>
            <w:noProof/>
            <w:webHidden/>
          </w:rPr>
          <w:fldChar w:fldCharType="end"/>
        </w:r>
      </w:hyperlink>
    </w:p>
    <w:p w14:paraId="7B881DFE" w14:textId="77777777" w:rsidR="00882761" w:rsidRDefault="0054188C">
      <w:pPr>
        <w:pStyle w:val="TM2"/>
        <w:tabs>
          <w:tab w:val="left" w:pos="800"/>
          <w:tab w:val="right" w:leader="dot" w:pos="9402"/>
        </w:tabs>
        <w:rPr>
          <w:rFonts w:asciiTheme="minorHAnsi" w:eastAsiaTheme="minorEastAsia" w:hAnsiTheme="minorHAnsi" w:cstheme="minorBidi"/>
          <w:caps w:val="0"/>
          <w:noProof/>
          <w:sz w:val="22"/>
          <w:szCs w:val="22"/>
          <w:lang w:val="en-US" w:eastAsia="en-US"/>
        </w:rPr>
      </w:pPr>
      <w:hyperlink w:anchor="_Toc509567865" w:history="1">
        <w:r w:rsidR="00882761" w:rsidRPr="00083D3B">
          <w:rPr>
            <w:rStyle w:val="Lienhypertexte"/>
            <w:rFonts w:eastAsia="Calibri"/>
            <w:noProof/>
          </w:rPr>
          <w:t>2.1</w:t>
        </w:r>
        <w:r w:rsidR="00882761">
          <w:rPr>
            <w:rFonts w:asciiTheme="minorHAnsi" w:eastAsiaTheme="minorEastAsia" w:hAnsiTheme="minorHAnsi" w:cstheme="minorBidi"/>
            <w:caps w:val="0"/>
            <w:noProof/>
            <w:sz w:val="22"/>
            <w:szCs w:val="22"/>
            <w:lang w:val="en-US" w:eastAsia="en-US"/>
          </w:rPr>
          <w:tab/>
        </w:r>
        <w:r w:rsidR="00882761" w:rsidRPr="00083D3B">
          <w:rPr>
            <w:rStyle w:val="Lienhypertexte"/>
            <w:rFonts w:eastAsia="Calibri"/>
            <w:noProof/>
          </w:rPr>
          <w:t>Summary of the product assessment</w:t>
        </w:r>
        <w:r w:rsidR="00882761">
          <w:rPr>
            <w:noProof/>
            <w:webHidden/>
          </w:rPr>
          <w:tab/>
        </w:r>
        <w:r w:rsidR="00882761">
          <w:rPr>
            <w:noProof/>
            <w:webHidden/>
          </w:rPr>
          <w:fldChar w:fldCharType="begin"/>
        </w:r>
        <w:r w:rsidR="00882761">
          <w:rPr>
            <w:noProof/>
            <w:webHidden/>
          </w:rPr>
          <w:instrText xml:space="preserve"> PAGEREF _Toc509567865 \h </w:instrText>
        </w:r>
        <w:r w:rsidR="00882761">
          <w:rPr>
            <w:noProof/>
            <w:webHidden/>
          </w:rPr>
        </w:r>
        <w:r w:rsidR="00882761">
          <w:rPr>
            <w:noProof/>
            <w:webHidden/>
          </w:rPr>
          <w:fldChar w:fldCharType="separate"/>
        </w:r>
        <w:r w:rsidR="00882761">
          <w:rPr>
            <w:noProof/>
            <w:webHidden/>
          </w:rPr>
          <w:t>7</w:t>
        </w:r>
        <w:r w:rsidR="00882761">
          <w:rPr>
            <w:noProof/>
            <w:webHidden/>
          </w:rPr>
          <w:fldChar w:fldCharType="end"/>
        </w:r>
      </w:hyperlink>
    </w:p>
    <w:p w14:paraId="2FF38612" w14:textId="77777777" w:rsidR="00882761" w:rsidRDefault="0054188C">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509567866" w:history="1">
        <w:r w:rsidR="00882761" w:rsidRPr="00083D3B">
          <w:rPr>
            <w:rStyle w:val="Lienhypertexte"/>
            <w:rFonts w:eastAsia="Calibri"/>
            <w:noProof/>
            <w:lang w:eastAsia="en-US"/>
          </w:rPr>
          <w:t>2.1.1</w:t>
        </w:r>
        <w:r w:rsidR="00882761">
          <w:rPr>
            <w:rFonts w:asciiTheme="minorHAnsi" w:eastAsiaTheme="minorEastAsia" w:hAnsiTheme="minorHAnsi" w:cstheme="minorBidi"/>
            <w:i w:val="0"/>
            <w:noProof/>
            <w:sz w:val="22"/>
            <w:szCs w:val="22"/>
            <w:lang w:val="en-US" w:eastAsia="en-US"/>
          </w:rPr>
          <w:tab/>
        </w:r>
        <w:r w:rsidR="00882761" w:rsidRPr="00083D3B">
          <w:rPr>
            <w:rStyle w:val="Lienhypertexte"/>
            <w:rFonts w:eastAsia="Calibri"/>
            <w:noProof/>
            <w:lang w:eastAsia="en-US"/>
          </w:rPr>
          <w:t>Administrative information</w:t>
        </w:r>
        <w:r w:rsidR="00882761">
          <w:rPr>
            <w:noProof/>
            <w:webHidden/>
          </w:rPr>
          <w:tab/>
        </w:r>
        <w:r w:rsidR="00882761">
          <w:rPr>
            <w:noProof/>
            <w:webHidden/>
          </w:rPr>
          <w:fldChar w:fldCharType="begin"/>
        </w:r>
        <w:r w:rsidR="00882761">
          <w:rPr>
            <w:noProof/>
            <w:webHidden/>
          </w:rPr>
          <w:instrText xml:space="preserve"> PAGEREF _Toc509567866 \h </w:instrText>
        </w:r>
        <w:r w:rsidR="00882761">
          <w:rPr>
            <w:noProof/>
            <w:webHidden/>
          </w:rPr>
        </w:r>
        <w:r w:rsidR="00882761">
          <w:rPr>
            <w:noProof/>
            <w:webHidden/>
          </w:rPr>
          <w:fldChar w:fldCharType="separate"/>
        </w:r>
        <w:r w:rsidR="00882761">
          <w:rPr>
            <w:noProof/>
            <w:webHidden/>
          </w:rPr>
          <w:t>7</w:t>
        </w:r>
        <w:r w:rsidR="00882761">
          <w:rPr>
            <w:noProof/>
            <w:webHidden/>
          </w:rPr>
          <w:fldChar w:fldCharType="end"/>
        </w:r>
      </w:hyperlink>
    </w:p>
    <w:p w14:paraId="2C6B307D"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67" w:history="1">
        <w:r w:rsidR="00882761" w:rsidRPr="00083D3B">
          <w:rPr>
            <w:rStyle w:val="Lienhypertexte"/>
            <w:rFonts w:eastAsia="Calibri"/>
            <w:noProof/>
          </w:rPr>
          <w:t>2.1.1.1</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Identifier of the product / product family</w:t>
        </w:r>
        <w:r w:rsidR="00882761">
          <w:rPr>
            <w:noProof/>
            <w:webHidden/>
          </w:rPr>
          <w:tab/>
        </w:r>
        <w:r w:rsidR="00882761">
          <w:rPr>
            <w:noProof/>
            <w:webHidden/>
          </w:rPr>
          <w:fldChar w:fldCharType="begin"/>
        </w:r>
        <w:r w:rsidR="00882761">
          <w:rPr>
            <w:noProof/>
            <w:webHidden/>
          </w:rPr>
          <w:instrText xml:space="preserve"> PAGEREF _Toc509567867 \h </w:instrText>
        </w:r>
        <w:r w:rsidR="00882761">
          <w:rPr>
            <w:noProof/>
            <w:webHidden/>
          </w:rPr>
        </w:r>
        <w:r w:rsidR="00882761">
          <w:rPr>
            <w:noProof/>
            <w:webHidden/>
          </w:rPr>
          <w:fldChar w:fldCharType="separate"/>
        </w:r>
        <w:r w:rsidR="00882761">
          <w:rPr>
            <w:noProof/>
            <w:webHidden/>
          </w:rPr>
          <w:t>7</w:t>
        </w:r>
        <w:r w:rsidR="00882761">
          <w:rPr>
            <w:noProof/>
            <w:webHidden/>
          </w:rPr>
          <w:fldChar w:fldCharType="end"/>
        </w:r>
      </w:hyperlink>
    </w:p>
    <w:p w14:paraId="272FFDFC"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68" w:history="1">
        <w:r w:rsidR="00882761" w:rsidRPr="00083D3B">
          <w:rPr>
            <w:rStyle w:val="Lienhypertexte"/>
            <w:rFonts w:eastAsia="Calibri"/>
            <w:noProof/>
          </w:rPr>
          <w:t>2.1.1.2</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Authorisation holder</w:t>
        </w:r>
        <w:r w:rsidR="00882761">
          <w:rPr>
            <w:noProof/>
            <w:webHidden/>
          </w:rPr>
          <w:tab/>
        </w:r>
        <w:r w:rsidR="00882761">
          <w:rPr>
            <w:noProof/>
            <w:webHidden/>
          </w:rPr>
          <w:fldChar w:fldCharType="begin"/>
        </w:r>
        <w:r w:rsidR="00882761">
          <w:rPr>
            <w:noProof/>
            <w:webHidden/>
          </w:rPr>
          <w:instrText xml:space="preserve"> PAGEREF _Toc509567868 \h </w:instrText>
        </w:r>
        <w:r w:rsidR="00882761">
          <w:rPr>
            <w:noProof/>
            <w:webHidden/>
          </w:rPr>
        </w:r>
        <w:r w:rsidR="00882761">
          <w:rPr>
            <w:noProof/>
            <w:webHidden/>
          </w:rPr>
          <w:fldChar w:fldCharType="separate"/>
        </w:r>
        <w:r w:rsidR="00882761">
          <w:rPr>
            <w:noProof/>
            <w:webHidden/>
          </w:rPr>
          <w:t>7</w:t>
        </w:r>
        <w:r w:rsidR="00882761">
          <w:rPr>
            <w:noProof/>
            <w:webHidden/>
          </w:rPr>
          <w:fldChar w:fldCharType="end"/>
        </w:r>
      </w:hyperlink>
    </w:p>
    <w:p w14:paraId="772F6677"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69" w:history="1">
        <w:r w:rsidR="00882761" w:rsidRPr="00083D3B">
          <w:rPr>
            <w:rStyle w:val="Lienhypertexte"/>
            <w:rFonts w:eastAsia="Calibri"/>
            <w:noProof/>
          </w:rPr>
          <w:t>2.1.1.3</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Manufacturer(s) of the products of the family</w:t>
        </w:r>
        <w:r w:rsidR="00882761">
          <w:rPr>
            <w:noProof/>
            <w:webHidden/>
          </w:rPr>
          <w:tab/>
        </w:r>
        <w:r w:rsidR="00882761">
          <w:rPr>
            <w:noProof/>
            <w:webHidden/>
          </w:rPr>
          <w:fldChar w:fldCharType="begin"/>
        </w:r>
        <w:r w:rsidR="00882761">
          <w:rPr>
            <w:noProof/>
            <w:webHidden/>
          </w:rPr>
          <w:instrText xml:space="preserve"> PAGEREF _Toc509567869 \h </w:instrText>
        </w:r>
        <w:r w:rsidR="00882761">
          <w:rPr>
            <w:noProof/>
            <w:webHidden/>
          </w:rPr>
        </w:r>
        <w:r w:rsidR="00882761">
          <w:rPr>
            <w:noProof/>
            <w:webHidden/>
          </w:rPr>
          <w:fldChar w:fldCharType="separate"/>
        </w:r>
        <w:r w:rsidR="00882761">
          <w:rPr>
            <w:noProof/>
            <w:webHidden/>
          </w:rPr>
          <w:t>7</w:t>
        </w:r>
        <w:r w:rsidR="00882761">
          <w:rPr>
            <w:noProof/>
            <w:webHidden/>
          </w:rPr>
          <w:fldChar w:fldCharType="end"/>
        </w:r>
      </w:hyperlink>
    </w:p>
    <w:p w14:paraId="707ACCBA"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70" w:history="1">
        <w:r w:rsidR="00882761" w:rsidRPr="00083D3B">
          <w:rPr>
            <w:rStyle w:val="Lienhypertexte"/>
            <w:rFonts w:eastAsia="Calibri"/>
            <w:noProof/>
          </w:rPr>
          <w:t>2.1.1.4</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Manufacturer(s) of the active substance(s)</w:t>
        </w:r>
        <w:r w:rsidR="00882761">
          <w:rPr>
            <w:noProof/>
            <w:webHidden/>
          </w:rPr>
          <w:tab/>
        </w:r>
        <w:r w:rsidR="00882761">
          <w:rPr>
            <w:noProof/>
            <w:webHidden/>
          </w:rPr>
          <w:fldChar w:fldCharType="begin"/>
        </w:r>
        <w:r w:rsidR="00882761">
          <w:rPr>
            <w:noProof/>
            <w:webHidden/>
          </w:rPr>
          <w:instrText xml:space="preserve"> PAGEREF _Toc509567870 \h </w:instrText>
        </w:r>
        <w:r w:rsidR="00882761">
          <w:rPr>
            <w:noProof/>
            <w:webHidden/>
          </w:rPr>
        </w:r>
        <w:r w:rsidR="00882761">
          <w:rPr>
            <w:noProof/>
            <w:webHidden/>
          </w:rPr>
          <w:fldChar w:fldCharType="separate"/>
        </w:r>
        <w:r w:rsidR="00882761">
          <w:rPr>
            <w:noProof/>
            <w:webHidden/>
          </w:rPr>
          <w:t>7</w:t>
        </w:r>
        <w:r w:rsidR="00882761">
          <w:rPr>
            <w:noProof/>
            <w:webHidden/>
          </w:rPr>
          <w:fldChar w:fldCharType="end"/>
        </w:r>
      </w:hyperlink>
    </w:p>
    <w:p w14:paraId="320CF22F" w14:textId="77777777" w:rsidR="00882761" w:rsidRDefault="0054188C">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509567871" w:history="1">
        <w:r w:rsidR="00882761" w:rsidRPr="00083D3B">
          <w:rPr>
            <w:rStyle w:val="Lienhypertexte"/>
            <w:rFonts w:eastAsia="Calibri"/>
            <w:noProof/>
            <w:lang w:eastAsia="en-US"/>
          </w:rPr>
          <w:t>2.1.2</w:t>
        </w:r>
        <w:r w:rsidR="00882761">
          <w:rPr>
            <w:rFonts w:asciiTheme="minorHAnsi" w:eastAsiaTheme="minorEastAsia" w:hAnsiTheme="minorHAnsi" w:cstheme="minorBidi"/>
            <w:i w:val="0"/>
            <w:noProof/>
            <w:sz w:val="22"/>
            <w:szCs w:val="22"/>
            <w:lang w:val="en-US" w:eastAsia="en-US"/>
          </w:rPr>
          <w:tab/>
        </w:r>
        <w:r w:rsidR="00882761" w:rsidRPr="00083D3B">
          <w:rPr>
            <w:rStyle w:val="Lienhypertexte"/>
            <w:rFonts w:eastAsia="Calibri"/>
            <w:noProof/>
            <w:lang w:eastAsia="en-US"/>
          </w:rPr>
          <w:t>Product composition and formulation</w:t>
        </w:r>
        <w:r w:rsidR="00882761">
          <w:rPr>
            <w:noProof/>
            <w:webHidden/>
          </w:rPr>
          <w:tab/>
        </w:r>
        <w:r w:rsidR="00882761">
          <w:rPr>
            <w:noProof/>
            <w:webHidden/>
          </w:rPr>
          <w:fldChar w:fldCharType="begin"/>
        </w:r>
        <w:r w:rsidR="00882761">
          <w:rPr>
            <w:noProof/>
            <w:webHidden/>
          </w:rPr>
          <w:instrText xml:space="preserve"> PAGEREF _Toc509567871 \h </w:instrText>
        </w:r>
        <w:r w:rsidR="00882761">
          <w:rPr>
            <w:noProof/>
            <w:webHidden/>
          </w:rPr>
        </w:r>
        <w:r w:rsidR="00882761">
          <w:rPr>
            <w:noProof/>
            <w:webHidden/>
          </w:rPr>
          <w:fldChar w:fldCharType="separate"/>
        </w:r>
        <w:r w:rsidR="00882761">
          <w:rPr>
            <w:noProof/>
            <w:webHidden/>
          </w:rPr>
          <w:t>8</w:t>
        </w:r>
        <w:r w:rsidR="00882761">
          <w:rPr>
            <w:noProof/>
            <w:webHidden/>
          </w:rPr>
          <w:fldChar w:fldCharType="end"/>
        </w:r>
      </w:hyperlink>
    </w:p>
    <w:p w14:paraId="35B3BD3B"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72" w:history="1">
        <w:r w:rsidR="00882761" w:rsidRPr="00083D3B">
          <w:rPr>
            <w:rStyle w:val="Lienhypertexte"/>
            <w:rFonts w:eastAsia="Calibri"/>
            <w:noProof/>
          </w:rPr>
          <w:t>2.1.2.1</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Identity of the active substance</w:t>
        </w:r>
        <w:r w:rsidR="00882761">
          <w:rPr>
            <w:noProof/>
            <w:webHidden/>
          </w:rPr>
          <w:tab/>
        </w:r>
        <w:r w:rsidR="00882761">
          <w:rPr>
            <w:noProof/>
            <w:webHidden/>
          </w:rPr>
          <w:fldChar w:fldCharType="begin"/>
        </w:r>
        <w:r w:rsidR="00882761">
          <w:rPr>
            <w:noProof/>
            <w:webHidden/>
          </w:rPr>
          <w:instrText xml:space="preserve"> PAGEREF _Toc509567872 \h </w:instrText>
        </w:r>
        <w:r w:rsidR="00882761">
          <w:rPr>
            <w:noProof/>
            <w:webHidden/>
          </w:rPr>
        </w:r>
        <w:r w:rsidR="00882761">
          <w:rPr>
            <w:noProof/>
            <w:webHidden/>
          </w:rPr>
          <w:fldChar w:fldCharType="separate"/>
        </w:r>
        <w:r w:rsidR="00882761">
          <w:rPr>
            <w:noProof/>
            <w:webHidden/>
          </w:rPr>
          <w:t>8</w:t>
        </w:r>
        <w:r w:rsidR="00882761">
          <w:rPr>
            <w:noProof/>
            <w:webHidden/>
          </w:rPr>
          <w:fldChar w:fldCharType="end"/>
        </w:r>
      </w:hyperlink>
    </w:p>
    <w:p w14:paraId="4B6F5733"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73" w:history="1">
        <w:r w:rsidR="00882761" w:rsidRPr="00083D3B">
          <w:rPr>
            <w:rStyle w:val="Lienhypertexte"/>
            <w:rFonts w:eastAsia="Calibri"/>
            <w:noProof/>
          </w:rPr>
          <w:t>2.1.2.2</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Candidate(s) for substitution</w:t>
        </w:r>
        <w:r w:rsidR="00882761">
          <w:rPr>
            <w:noProof/>
            <w:webHidden/>
          </w:rPr>
          <w:tab/>
        </w:r>
        <w:r w:rsidR="00882761">
          <w:rPr>
            <w:noProof/>
            <w:webHidden/>
          </w:rPr>
          <w:fldChar w:fldCharType="begin"/>
        </w:r>
        <w:r w:rsidR="00882761">
          <w:rPr>
            <w:noProof/>
            <w:webHidden/>
          </w:rPr>
          <w:instrText xml:space="preserve"> PAGEREF _Toc509567873 \h </w:instrText>
        </w:r>
        <w:r w:rsidR="00882761">
          <w:rPr>
            <w:noProof/>
            <w:webHidden/>
          </w:rPr>
        </w:r>
        <w:r w:rsidR="00882761">
          <w:rPr>
            <w:noProof/>
            <w:webHidden/>
          </w:rPr>
          <w:fldChar w:fldCharType="separate"/>
        </w:r>
        <w:r w:rsidR="00882761">
          <w:rPr>
            <w:noProof/>
            <w:webHidden/>
          </w:rPr>
          <w:t>8</w:t>
        </w:r>
        <w:r w:rsidR="00882761">
          <w:rPr>
            <w:noProof/>
            <w:webHidden/>
          </w:rPr>
          <w:fldChar w:fldCharType="end"/>
        </w:r>
      </w:hyperlink>
    </w:p>
    <w:p w14:paraId="09712668" w14:textId="2C4AE062"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74" w:history="1">
        <w:r w:rsidR="00882761" w:rsidRPr="00083D3B">
          <w:rPr>
            <w:rStyle w:val="Lienhypertexte"/>
            <w:rFonts w:eastAsia="Calibri"/>
            <w:noProof/>
          </w:rPr>
          <w:t>2.1.2.3</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Qualitative and quantitative information on the composition of the biocidal product</w:t>
        </w:r>
        <w:r w:rsidR="00882761">
          <w:rPr>
            <w:rStyle w:val="Lienhypertexte"/>
            <w:rFonts w:eastAsia="Calibri"/>
            <w:noProof/>
          </w:rPr>
          <w:t>…….</w:t>
        </w:r>
        <w:r w:rsidR="00882761">
          <w:rPr>
            <w:noProof/>
            <w:webHidden/>
          </w:rPr>
          <w:tab/>
        </w:r>
        <w:r w:rsidR="00882761">
          <w:rPr>
            <w:noProof/>
            <w:webHidden/>
          </w:rPr>
          <w:fldChar w:fldCharType="begin"/>
        </w:r>
        <w:r w:rsidR="00882761">
          <w:rPr>
            <w:noProof/>
            <w:webHidden/>
          </w:rPr>
          <w:instrText xml:space="preserve"> PAGEREF _Toc509567874 \h </w:instrText>
        </w:r>
        <w:r w:rsidR="00882761">
          <w:rPr>
            <w:noProof/>
            <w:webHidden/>
          </w:rPr>
        </w:r>
        <w:r w:rsidR="00882761">
          <w:rPr>
            <w:noProof/>
            <w:webHidden/>
          </w:rPr>
          <w:fldChar w:fldCharType="separate"/>
        </w:r>
        <w:r w:rsidR="00882761">
          <w:rPr>
            <w:noProof/>
            <w:webHidden/>
          </w:rPr>
          <w:t>9</w:t>
        </w:r>
        <w:r w:rsidR="00882761">
          <w:rPr>
            <w:noProof/>
            <w:webHidden/>
          </w:rPr>
          <w:fldChar w:fldCharType="end"/>
        </w:r>
      </w:hyperlink>
    </w:p>
    <w:p w14:paraId="54DB2651"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75" w:history="1">
        <w:r w:rsidR="00882761" w:rsidRPr="00083D3B">
          <w:rPr>
            <w:rStyle w:val="Lienhypertexte"/>
            <w:rFonts w:eastAsia="Calibri"/>
            <w:noProof/>
          </w:rPr>
          <w:t>2.1.2.4</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Information on technical equivalence</w:t>
        </w:r>
        <w:r w:rsidR="00882761">
          <w:rPr>
            <w:noProof/>
            <w:webHidden/>
          </w:rPr>
          <w:tab/>
        </w:r>
        <w:r w:rsidR="00882761">
          <w:rPr>
            <w:noProof/>
            <w:webHidden/>
          </w:rPr>
          <w:fldChar w:fldCharType="begin"/>
        </w:r>
        <w:r w:rsidR="00882761">
          <w:rPr>
            <w:noProof/>
            <w:webHidden/>
          </w:rPr>
          <w:instrText xml:space="preserve"> PAGEREF _Toc509567875 \h </w:instrText>
        </w:r>
        <w:r w:rsidR="00882761">
          <w:rPr>
            <w:noProof/>
            <w:webHidden/>
          </w:rPr>
        </w:r>
        <w:r w:rsidR="00882761">
          <w:rPr>
            <w:noProof/>
            <w:webHidden/>
          </w:rPr>
          <w:fldChar w:fldCharType="separate"/>
        </w:r>
        <w:r w:rsidR="00882761">
          <w:rPr>
            <w:noProof/>
            <w:webHidden/>
          </w:rPr>
          <w:t>9</w:t>
        </w:r>
        <w:r w:rsidR="00882761">
          <w:rPr>
            <w:noProof/>
            <w:webHidden/>
          </w:rPr>
          <w:fldChar w:fldCharType="end"/>
        </w:r>
      </w:hyperlink>
    </w:p>
    <w:p w14:paraId="7659D6A7"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76" w:history="1">
        <w:r w:rsidR="00882761" w:rsidRPr="00083D3B">
          <w:rPr>
            <w:rStyle w:val="Lienhypertexte"/>
            <w:rFonts w:eastAsia="Calibri"/>
            <w:noProof/>
          </w:rPr>
          <w:t>2.1.2.5</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Information on the substance(s) of concern</w:t>
        </w:r>
        <w:r w:rsidR="00882761">
          <w:rPr>
            <w:noProof/>
            <w:webHidden/>
          </w:rPr>
          <w:tab/>
        </w:r>
        <w:r w:rsidR="00882761">
          <w:rPr>
            <w:noProof/>
            <w:webHidden/>
          </w:rPr>
          <w:fldChar w:fldCharType="begin"/>
        </w:r>
        <w:r w:rsidR="00882761">
          <w:rPr>
            <w:noProof/>
            <w:webHidden/>
          </w:rPr>
          <w:instrText xml:space="preserve"> PAGEREF _Toc509567876 \h </w:instrText>
        </w:r>
        <w:r w:rsidR="00882761">
          <w:rPr>
            <w:noProof/>
            <w:webHidden/>
          </w:rPr>
        </w:r>
        <w:r w:rsidR="00882761">
          <w:rPr>
            <w:noProof/>
            <w:webHidden/>
          </w:rPr>
          <w:fldChar w:fldCharType="separate"/>
        </w:r>
        <w:r w:rsidR="00882761">
          <w:rPr>
            <w:noProof/>
            <w:webHidden/>
          </w:rPr>
          <w:t>9</w:t>
        </w:r>
        <w:r w:rsidR="00882761">
          <w:rPr>
            <w:noProof/>
            <w:webHidden/>
          </w:rPr>
          <w:fldChar w:fldCharType="end"/>
        </w:r>
      </w:hyperlink>
    </w:p>
    <w:p w14:paraId="6F8CADB7"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77" w:history="1">
        <w:r w:rsidR="00882761" w:rsidRPr="00083D3B">
          <w:rPr>
            <w:rStyle w:val="Lienhypertexte"/>
            <w:rFonts w:eastAsia="Calibri"/>
            <w:noProof/>
          </w:rPr>
          <w:t>2.1.2.6</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Type of formulation</w:t>
        </w:r>
        <w:r w:rsidR="00882761">
          <w:rPr>
            <w:noProof/>
            <w:webHidden/>
          </w:rPr>
          <w:tab/>
        </w:r>
        <w:r w:rsidR="00882761">
          <w:rPr>
            <w:noProof/>
            <w:webHidden/>
          </w:rPr>
          <w:fldChar w:fldCharType="begin"/>
        </w:r>
        <w:r w:rsidR="00882761">
          <w:rPr>
            <w:noProof/>
            <w:webHidden/>
          </w:rPr>
          <w:instrText xml:space="preserve"> PAGEREF _Toc509567877 \h </w:instrText>
        </w:r>
        <w:r w:rsidR="00882761">
          <w:rPr>
            <w:noProof/>
            <w:webHidden/>
          </w:rPr>
        </w:r>
        <w:r w:rsidR="00882761">
          <w:rPr>
            <w:noProof/>
            <w:webHidden/>
          </w:rPr>
          <w:fldChar w:fldCharType="separate"/>
        </w:r>
        <w:r w:rsidR="00882761">
          <w:rPr>
            <w:noProof/>
            <w:webHidden/>
          </w:rPr>
          <w:t>9</w:t>
        </w:r>
        <w:r w:rsidR="00882761">
          <w:rPr>
            <w:noProof/>
            <w:webHidden/>
          </w:rPr>
          <w:fldChar w:fldCharType="end"/>
        </w:r>
      </w:hyperlink>
    </w:p>
    <w:p w14:paraId="02F138CD" w14:textId="77777777" w:rsidR="00882761" w:rsidRDefault="0054188C">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509567878" w:history="1">
        <w:r w:rsidR="00882761" w:rsidRPr="00083D3B">
          <w:rPr>
            <w:rStyle w:val="Lienhypertexte"/>
            <w:rFonts w:eastAsia="Calibri"/>
            <w:noProof/>
          </w:rPr>
          <w:t>2.1.3</w:t>
        </w:r>
        <w:r w:rsidR="00882761">
          <w:rPr>
            <w:rFonts w:asciiTheme="minorHAnsi" w:eastAsiaTheme="minorEastAsia" w:hAnsiTheme="minorHAnsi" w:cstheme="minorBidi"/>
            <w:i w:val="0"/>
            <w:noProof/>
            <w:sz w:val="22"/>
            <w:szCs w:val="22"/>
            <w:lang w:val="en-US" w:eastAsia="en-US"/>
          </w:rPr>
          <w:tab/>
        </w:r>
        <w:r w:rsidR="00882761" w:rsidRPr="00083D3B">
          <w:rPr>
            <w:rStyle w:val="Lienhypertexte"/>
            <w:rFonts w:eastAsia="Calibri"/>
            <w:noProof/>
          </w:rPr>
          <w:t>Hazard and precautionary statements</w:t>
        </w:r>
        <w:r w:rsidR="00882761">
          <w:rPr>
            <w:noProof/>
            <w:webHidden/>
          </w:rPr>
          <w:tab/>
        </w:r>
        <w:r w:rsidR="00882761">
          <w:rPr>
            <w:noProof/>
            <w:webHidden/>
          </w:rPr>
          <w:fldChar w:fldCharType="begin"/>
        </w:r>
        <w:r w:rsidR="00882761">
          <w:rPr>
            <w:noProof/>
            <w:webHidden/>
          </w:rPr>
          <w:instrText xml:space="preserve"> PAGEREF _Toc509567878 \h </w:instrText>
        </w:r>
        <w:r w:rsidR="00882761">
          <w:rPr>
            <w:noProof/>
            <w:webHidden/>
          </w:rPr>
        </w:r>
        <w:r w:rsidR="00882761">
          <w:rPr>
            <w:noProof/>
            <w:webHidden/>
          </w:rPr>
          <w:fldChar w:fldCharType="separate"/>
        </w:r>
        <w:r w:rsidR="00882761">
          <w:rPr>
            <w:noProof/>
            <w:webHidden/>
          </w:rPr>
          <w:t>10</w:t>
        </w:r>
        <w:r w:rsidR="00882761">
          <w:rPr>
            <w:noProof/>
            <w:webHidden/>
          </w:rPr>
          <w:fldChar w:fldCharType="end"/>
        </w:r>
      </w:hyperlink>
    </w:p>
    <w:p w14:paraId="7B1CB290" w14:textId="77777777" w:rsidR="00882761" w:rsidRDefault="0054188C">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509567879" w:history="1">
        <w:r w:rsidR="00882761" w:rsidRPr="00083D3B">
          <w:rPr>
            <w:rStyle w:val="Lienhypertexte"/>
            <w:rFonts w:eastAsia="Calibri"/>
            <w:noProof/>
          </w:rPr>
          <w:t>2.1.4</w:t>
        </w:r>
        <w:r w:rsidR="00882761">
          <w:rPr>
            <w:rFonts w:asciiTheme="minorHAnsi" w:eastAsiaTheme="minorEastAsia" w:hAnsiTheme="minorHAnsi" w:cstheme="minorBidi"/>
            <w:i w:val="0"/>
            <w:noProof/>
            <w:sz w:val="22"/>
            <w:szCs w:val="22"/>
            <w:lang w:val="en-US" w:eastAsia="en-US"/>
          </w:rPr>
          <w:tab/>
        </w:r>
        <w:r w:rsidR="00882761" w:rsidRPr="00083D3B">
          <w:rPr>
            <w:rStyle w:val="Lienhypertexte"/>
            <w:rFonts w:eastAsia="Calibri"/>
            <w:noProof/>
          </w:rPr>
          <w:t>Authorised use(s)</w:t>
        </w:r>
        <w:r w:rsidR="00882761">
          <w:rPr>
            <w:noProof/>
            <w:webHidden/>
          </w:rPr>
          <w:tab/>
        </w:r>
        <w:r w:rsidR="00882761">
          <w:rPr>
            <w:noProof/>
            <w:webHidden/>
          </w:rPr>
          <w:fldChar w:fldCharType="begin"/>
        </w:r>
        <w:r w:rsidR="00882761">
          <w:rPr>
            <w:noProof/>
            <w:webHidden/>
          </w:rPr>
          <w:instrText xml:space="preserve"> PAGEREF _Toc509567879 \h </w:instrText>
        </w:r>
        <w:r w:rsidR="00882761">
          <w:rPr>
            <w:noProof/>
            <w:webHidden/>
          </w:rPr>
        </w:r>
        <w:r w:rsidR="00882761">
          <w:rPr>
            <w:noProof/>
            <w:webHidden/>
          </w:rPr>
          <w:fldChar w:fldCharType="separate"/>
        </w:r>
        <w:r w:rsidR="00882761">
          <w:rPr>
            <w:noProof/>
            <w:webHidden/>
          </w:rPr>
          <w:t>10</w:t>
        </w:r>
        <w:r w:rsidR="00882761">
          <w:rPr>
            <w:noProof/>
            <w:webHidden/>
          </w:rPr>
          <w:fldChar w:fldCharType="end"/>
        </w:r>
      </w:hyperlink>
    </w:p>
    <w:p w14:paraId="16FB30F5"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80" w:history="1">
        <w:r w:rsidR="00882761" w:rsidRPr="00083D3B">
          <w:rPr>
            <w:rStyle w:val="Lienhypertexte"/>
            <w:rFonts w:eastAsia="Calibri"/>
            <w:noProof/>
          </w:rPr>
          <w:t>2.1.4.1</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Use description</w:t>
        </w:r>
        <w:r w:rsidR="00882761">
          <w:rPr>
            <w:noProof/>
            <w:webHidden/>
          </w:rPr>
          <w:tab/>
        </w:r>
        <w:r w:rsidR="00882761">
          <w:rPr>
            <w:noProof/>
            <w:webHidden/>
          </w:rPr>
          <w:fldChar w:fldCharType="begin"/>
        </w:r>
        <w:r w:rsidR="00882761">
          <w:rPr>
            <w:noProof/>
            <w:webHidden/>
          </w:rPr>
          <w:instrText xml:space="preserve"> PAGEREF _Toc509567880 \h </w:instrText>
        </w:r>
        <w:r w:rsidR="00882761">
          <w:rPr>
            <w:noProof/>
            <w:webHidden/>
          </w:rPr>
        </w:r>
        <w:r w:rsidR="00882761">
          <w:rPr>
            <w:noProof/>
            <w:webHidden/>
          </w:rPr>
          <w:fldChar w:fldCharType="separate"/>
        </w:r>
        <w:r w:rsidR="00882761">
          <w:rPr>
            <w:noProof/>
            <w:webHidden/>
          </w:rPr>
          <w:t>10</w:t>
        </w:r>
        <w:r w:rsidR="00882761">
          <w:rPr>
            <w:noProof/>
            <w:webHidden/>
          </w:rPr>
          <w:fldChar w:fldCharType="end"/>
        </w:r>
      </w:hyperlink>
    </w:p>
    <w:p w14:paraId="3D91EE1D"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81" w:history="1">
        <w:r w:rsidR="00882761" w:rsidRPr="00083D3B">
          <w:rPr>
            <w:rStyle w:val="Lienhypertexte"/>
            <w:rFonts w:eastAsia="Calibri"/>
            <w:noProof/>
          </w:rPr>
          <w:t>2.1.4.2</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Use-specific instructions for use</w:t>
        </w:r>
        <w:r w:rsidR="00882761">
          <w:rPr>
            <w:noProof/>
            <w:webHidden/>
          </w:rPr>
          <w:tab/>
        </w:r>
        <w:r w:rsidR="00882761">
          <w:rPr>
            <w:noProof/>
            <w:webHidden/>
          </w:rPr>
          <w:fldChar w:fldCharType="begin"/>
        </w:r>
        <w:r w:rsidR="00882761">
          <w:rPr>
            <w:noProof/>
            <w:webHidden/>
          </w:rPr>
          <w:instrText xml:space="preserve"> PAGEREF _Toc509567881 \h </w:instrText>
        </w:r>
        <w:r w:rsidR="00882761">
          <w:rPr>
            <w:noProof/>
            <w:webHidden/>
          </w:rPr>
        </w:r>
        <w:r w:rsidR="00882761">
          <w:rPr>
            <w:noProof/>
            <w:webHidden/>
          </w:rPr>
          <w:fldChar w:fldCharType="separate"/>
        </w:r>
        <w:r w:rsidR="00882761">
          <w:rPr>
            <w:noProof/>
            <w:webHidden/>
          </w:rPr>
          <w:t>11</w:t>
        </w:r>
        <w:r w:rsidR="00882761">
          <w:rPr>
            <w:noProof/>
            <w:webHidden/>
          </w:rPr>
          <w:fldChar w:fldCharType="end"/>
        </w:r>
      </w:hyperlink>
    </w:p>
    <w:p w14:paraId="22689079"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82" w:history="1">
        <w:r w:rsidR="00882761" w:rsidRPr="00083D3B">
          <w:rPr>
            <w:rStyle w:val="Lienhypertexte"/>
            <w:rFonts w:eastAsia="Calibri"/>
            <w:noProof/>
          </w:rPr>
          <w:t>2.1.4.3</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Use-specific risk mitigation measures</w:t>
        </w:r>
        <w:r w:rsidR="00882761">
          <w:rPr>
            <w:noProof/>
            <w:webHidden/>
          </w:rPr>
          <w:tab/>
        </w:r>
        <w:r w:rsidR="00882761">
          <w:rPr>
            <w:noProof/>
            <w:webHidden/>
          </w:rPr>
          <w:fldChar w:fldCharType="begin"/>
        </w:r>
        <w:r w:rsidR="00882761">
          <w:rPr>
            <w:noProof/>
            <w:webHidden/>
          </w:rPr>
          <w:instrText xml:space="preserve"> PAGEREF _Toc509567882 \h </w:instrText>
        </w:r>
        <w:r w:rsidR="00882761">
          <w:rPr>
            <w:noProof/>
            <w:webHidden/>
          </w:rPr>
        </w:r>
        <w:r w:rsidR="00882761">
          <w:rPr>
            <w:noProof/>
            <w:webHidden/>
          </w:rPr>
          <w:fldChar w:fldCharType="separate"/>
        </w:r>
        <w:r w:rsidR="00882761">
          <w:rPr>
            <w:noProof/>
            <w:webHidden/>
          </w:rPr>
          <w:t>11</w:t>
        </w:r>
        <w:r w:rsidR="00882761">
          <w:rPr>
            <w:noProof/>
            <w:webHidden/>
          </w:rPr>
          <w:fldChar w:fldCharType="end"/>
        </w:r>
      </w:hyperlink>
    </w:p>
    <w:p w14:paraId="207B45CE"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83" w:history="1">
        <w:r w:rsidR="00882761" w:rsidRPr="00083D3B">
          <w:rPr>
            <w:rStyle w:val="Lienhypertexte"/>
            <w:rFonts w:eastAsia="Calibri"/>
            <w:noProof/>
          </w:rPr>
          <w:t>2.1.4.4</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Where specific to the use, the particulars of likely direct or indirect effects, first aid instructions and emergency measures to protect the environment</w:t>
        </w:r>
        <w:r w:rsidR="00882761">
          <w:rPr>
            <w:noProof/>
            <w:webHidden/>
          </w:rPr>
          <w:tab/>
        </w:r>
        <w:r w:rsidR="00882761">
          <w:rPr>
            <w:noProof/>
            <w:webHidden/>
          </w:rPr>
          <w:fldChar w:fldCharType="begin"/>
        </w:r>
        <w:r w:rsidR="00882761">
          <w:rPr>
            <w:noProof/>
            <w:webHidden/>
          </w:rPr>
          <w:instrText xml:space="preserve"> PAGEREF _Toc509567883 \h </w:instrText>
        </w:r>
        <w:r w:rsidR="00882761">
          <w:rPr>
            <w:noProof/>
            <w:webHidden/>
          </w:rPr>
        </w:r>
        <w:r w:rsidR="00882761">
          <w:rPr>
            <w:noProof/>
            <w:webHidden/>
          </w:rPr>
          <w:fldChar w:fldCharType="separate"/>
        </w:r>
        <w:r w:rsidR="00882761">
          <w:rPr>
            <w:noProof/>
            <w:webHidden/>
          </w:rPr>
          <w:t>11</w:t>
        </w:r>
        <w:r w:rsidR="00882761">
          <w:rPr>
            <w:noProof/>
            <w:webHidden/>
          </w:rPr>
          <w:fldChar w:fldCharType="end"/>
        </w:r>
      </w:hyperlink>
    </w:p>
    <w:p w14:paraId="3431AD21"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84" w:history="1">
        <w:r w:rsidR="00882761" w:rsidRPr="00083D3B">
          <w:rPr>
            <w:rStyle w:val="Lienhypertexte"/>
            <w:rFonts w:eastAsia="Calibri"/>
            <w:noProof/>
          </w:rPr>
          <w:t>2.1.4.5</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Where specific to the use, the instructions for safe disposal of the product and its packaging</w:t>
        </w:r>
        <w:r w:rsidR="00882761">
          <w:rPr>
            <w:noProof/>
            <w:webHidden/>
          </w:rPr>
          <w:tab/>
        </w:r>
        <w:r w:rsidR="00882761">
          <w:rPr>
            <w:noProof/>
            <w:webHidden/>
          </w:rPr>
          <w:fldChar w:fldCharType="begin"/>
        </w:r>
        <w:r w:rsidR="00882761">
          <w:rPr>
            <w:noProof/>
            <w:webHidden/>
          </w:rPr>
          <w:instrText xml:space="preserve"> PAGEREF _Toc509567884 \h </w:instrText>
        </w:r>
        <w:r w:rsidR="00882761">
          <w:rPr>
            <w:noProof/>
            <w:webHidden/>
          </w:rPr>
        </w:r>
        <w:r w:rsidR="00882761">
          <w:rPr>
            <w:noProof/>
            <w:webHidden/>
          </w:rPr>
          <w:fldChar w:fldCharType="separate"/>
        </w:r>
        <w:r w:rsidR="00882761">
          <w:rPr>
            <w:noProof/>
            <w:webHidden/>
          </w:rPr>
          <w:t>12</w:t>
        </w:r>
        <w:r w:rsidR="00882761">
          <w:rPr>
            <w:noProof/>
            <w:webHidden/>
          </w:rPr>
          <w:fldChar w:fldCharType="end"/>
        </w:r>
      </w:hyperlink>
    </w:p>
    <w:p w14:paraId="70CB94CA"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85" w:history="1">
        <w:r w:rsidR="00882761" w:rsidRPr="00083D3B">
          <w:rPr>
            <w:rStyle w:val="Lienhypertexte"/>
            <w:rFonts w:eastAsia="Calibri"/>
            <w:noProof/>
          </w:rPr>
          <w:t>2.1.4.6</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Where specific to the use, the conditions of storage and shelf-life of the product under normal conditions of storage</w:t>
        </w:r>
        <w:r w:rsidR="00882761">
          <w:rPr>
            <w:noProof/>
            <w:webHidden/>
          </w:rPr>
          <w:tab/>
        </w:r>
        <w:r w:rsidR="00882761">
          <w:rPr>
            <w:noProof/>
            <w:webHidden/>
          </w:rPr>
          <w:fldChar w:fldCharType="begin"/>
        </w:r>
        <w:r w:rsidR="00882761">
          <w:rPr>
            <w:noProof/>
            <w:webHidden/>
          </w:rPr>
          <w:instrText xml:space="preserve"> PAGEREF _Toc509567885 \h </w:instrText>
        </w:r>
        <w:r w:rsidR="00882761">
          <w:rPr>
            <w:noProof/>
            <w:webHidden/>
          </w:rPr>
        </w:r>
        <w:r w:rsidR="00882761">
          <w:rPr>
            <w:noProof/>
            <w:webHidden/>
          </w:rPr>
          <w:fldChar w:fldCharType="separate"/>
        </w:r>
        <w:r w:rsidR="00882761">
          <w:rPr>
            <w:noProof/>
            <w:webHidden/>
          </w:rPr>
          <w:t>12</w:t>
        </w:r>
        <w:r w:rsidR="00882761">
          <w:rPr>
            <w:noProof/>
            <w:webHidden/>
          </w:rPr>
          <w:fldChar w:fldCharType="end"/>
        </w:r>
      </w:hyperlink>
    </w:p>
    <w:p w14:paraId="4D18065D" w14:textId="77777777" w:rsidR="00882761" w:rsidRDefault="0054188C">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509567886" w:history="1">
        <w:r w:rsidR="00882761" w:rsidRPr="00083D3B">
          <w:rPr>
            <w:rStyle w:val="Lienhypertexte"/>
            <w:rFonts w:eastAsia="Calibri"/>
            <w:noProof/>
          </w:rPr>
          <w:t>2.1.5</w:t>
        </w:r>
        <w:r w:rsidR="00882761">
          <w:rPr>
            <w:rFonts w:asciiTheme="minorHAnsi" w:eastAsiaTheme="minorEastAsia" w:hAnsiTheme="minorHAnsi" w:cstheme="minorBidi"/>
            <w:i w:val="0"/>
            <w:noProof/>
            <w:sz w:val="22"/>
            <w:szCs w:val="22"/>
            <w:lang w:val="en-US" w:eastAsia="en-US"/>
          </w:rPr>
          <w:tab/>
        </w:r>
        <w:r w:rsidR="00882761" w:rsidRPr="00083D3B">
          <w:rPr>
            <w:rStyle w:val="Lienhypertexte"/>
            <w:rFonts w:eastAsia="Calibri"/>
            <w:noProof/>
          </w:rPr>
          <w:t>General directions for use</w:t>
        </w:r>
        <w:r w:rsidR="00882761">
          <w:rPr>
            <w:noProof/>
            <w:webHidden/>
          </w:rPr>
          <w:tab/>
        </w:r>
        <w:r w:rsidR="00882761">
          <w:rPr>
            <w:noProof/>
            <w:webHidden/>
          </w:rPr>
          <w:fldChar w:fldCharType="begin"/>
        </w:r>
        <w:r w:rsidR="00882761">
          <w:rPr>
            <w:noProof/>
            <w:webHidden/>
          </w:rPr>
          <w:instrText xml:space="preserve"> PAGEREF _Toc509567886 \h </w:instrText>
        </w:r>
        <w:r w:rsidR="00882761">
          <w:rPr>
            <w:noProof/>
            <w:webHidden/>
          </w:rPr>
        </w:r>
        <w:r w:rsidR="00882761">
          <w:rPr>
            <w:noProof/>
            <w:webHidden/>
          </w:rPr>
          <w:fldChar w:fldCharType="separate"/>
        </w:r>
        <w:r w:rsidR="00882761">
          <w:rPr>
            <w:noProof/>
            <w:webHidden/>
          </w:rPr>
          <w:t>12</w:t>
        </w:r>
        <w:r w:rsidR="00882761">
          <w:rPr>
            <w:noProof/>
            <w:webHidden/>
          </w:rPr>
          <w:fldChar w:fldCharType="end"/>
        </w:r>
      </w:hyperlink>
    </w:p>
    <w:p w14:paraId="2DB8F6BA"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87" w:history="1">
        <w:r w:rsidR="00882761" w:rsidRPr="00083D3B">
          <w:rPr>
            <w:rStyle w:val="Lienhypertexte"/>
            <w:rFonts w:eastAsia="Calibri"/>
            <w:noProof/>
          </w:rPr>
          <w:t>2.1.5.1</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Instructions for use</w:t>
        </w:r>
        <w:r w:rsidR="00882761">
          <w:rPr>
            <w:noProof/>
            <w:webHidden/>
          </w:rPr>
          <w:tab/>
        </w:r>
        <w:r w:rsidR="00882761">
          <w:rPr>
            <w:noProof/>
            <w:webHidden/>
          </w:rPr>
          <w:fldChar w:fldCharType="begin"/>
        </w:r>
        <w:r w:rsidR="00882761">
          <w:rPr>
            <w:noProof/>
            <w:webHidden/>
          </w:rPr>
          <w:instrText xml:space="preserve"> PAGEREF _Toc509567887 \h </w:instrText>
        </w:r>
        <w:r w:rsidR="00882761">
          <w:rPr>
            <w:noProof/>
            <w:webHidden/>
          </w:rPr>
        </w:r>
        <w:r w:rsidR="00882761">
          <w:rPr>
            <w:noProof/>
            <w:webHidden/>
          </w:rPr>
          <w:fldChar w:fldCharType="separate"/>
        </w:r>
        <w:r w:rsidR="00882761">
          <w:rPr>
            <w:noProof/>
            <w:webHidden/>
          </w:rPr>
          <w:t>12</w:t>
        </w:r>
        <w:r w:rsidR="00882761">
          <w:rPr>
            <w:noProof/>
            <w:webHidden/>
          </w:rPr>
          <w:fldChar w:fldCharType="end"/>
        </w:r>
      </w:hyperlink>
    </w:p>
    <w:p w14:paraId="2BDE085A"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88" w:history="1">
        <w:r w:rsidR="00882761" w:rsidRPr="00083D3B">
          <w:rPr>
            <w:rStyle w:val="Lienhypertexte"/>
            <w:rFonts w:eastAsia="Calibri"/>
            <w:noProof/>
          </w:rPr>
          <w:t>2.1.5.2</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Risk mitigation measures</w:t>
        </w:r>
        <w:r w:rsidR="00882761">
          <w:rPr>
            <w:noProof/>
            <w:webHidden/>
          </w:rPr>
          <w:tab/>
        </w:r>
        <w:r w:rsidR="00882761">
          <w:rPr>
            <w:noProof/>
            <w:webHidden/>
          </w:rPr>
          <w:fldChar w:fldCharType="begin"/>
        </w:r>
        <w:r w:rsidR="00882761">
          <w:rPr>
            <w:noProof/>
            <w:webHidden/>
          </w:rPr>
          <w:instrText xml:space="preserve"> PAGEREF _Toc509567888 \h </w:instrText>
        </w:r>
        <w:r w:rsidR="00882761">
          <w:rPr>
            <w:noProof/>
            <w:webHidden/>
          </w:rPr>
        </w:r>
        <w:r w:rsidR="00882761">
          <w:rPr>
            <w:noProof/>
            <w:webHidden/>
          </w:rPr>
          <w:fldChar w:fldCharType="separate"/>
        </w:r>
        <w:r w:rsidR="00882761">
          <w:rPr>
            <w:noProof/>
            <w:webHidden/>
          </w:rPr>
          <w:t>12</w:t>
        </w:r>
        <w:r w:rsidR="00882761">
          <w:rPr>
            <w:noProof/>
            <w:webHidden/>
          </w:rPr>
          <w:fldChar w:fldCharType="end"/>
        </w:r>
      </w:hyperlink>
    </w:p>
    <w:p w14:paraId="7FF322CF"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89" w:history="1">
        <w:r w:rsidR="00882761" w:rsidRPr="00083D3B">
          <w:rPr>
            <w:rStyle w:val="Lienhypertexte"/>
            <w:rFonts w:eastAsia="Calibri"/>
            <w:noProof/>
          </w:rPr>
          <w:t>2.1.5.3</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Particulars of likely direct or indirect effects, first aid instructions and emergency measures to protect the environment</w:t>
        </w:r>
        <w:r w:rsidR="00882761">
          <w:rPr>
            <w:noProof/>
            <w:webHidden/>
          </w:rPr>
          <w:tab/>
        </w:r>
        <w:r w:rsidR="00882761">
          <w:rPr>
            <w:noProof/>
            <w:webHidden/>
          </w:rPr>
          <w:fldChar w:fldCharType="begin"/>
        </w:r>
        <w:r w:rsidR="00882761">
          <w:rPr>
            <w:noProof/>
            <w:webHidden/>
          </w:rPr>
          <w:instrText xml:space="preserve"> PAGEREF _Toc509567889 \h </w:instrText>
        </w:r>
        <w:r w:rsidR="00882761">
          <w:rPr>
            <w:noProof/>
            <w:webHidden/>
          </w:rPr>
        </w:r>
        <w:r w:rsidR="00882761">
          <w:rPr>
            <w:noProof/>
            <w:webHidden/>
          </w:rPr>
          <w:fldChar w:fldCharType="separate"/>
        </w:r>
        <w:r w:rsidR="00882761">
          <w:rPr>
            <w:noProof/>
            <w:webHidden/>
          </w:rPr>
          <w:t>12</w:t>
        </w:r>
        <w:r w:rsidR="00882761">
          <w:rPr>
            <w:noProof/>
            <w:webHidden/>
          </w:rPr>
          <w:fldChar w:fldCharType="end"/>
        </w:r>
      </w:hyperlink>
    </w:p>
    <w:p w14:paraId="2D8B4F4B"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90" w:history="1">
        <w:r w:rsidR="00882761" w:rsidRPr="00083D3B">
          <w:rPr>
            <w:rStyle w:val="Lienhypertexte"/>
            <w:rFonts w:eastAsia="Calibri"/>
            <w:noProof/>
          </w:rPr>
          <w:t>2.1.5.4</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Instructions for safe disposal of the product and its packaging</w:t>
        </w:r>
        <w:r w:rsidR="00882761">
          <w:rPr>
            <w:noProof/>
            <w:webHidden/>
          </w:rPr>
          <w:tab/>
        </w:r>
        <w:r w:rsidR="00882761">
          <w:rPr>
            <w:noProof/>
            <w:webHidden/>
          </w:rPr>
          <w:fldChar w:fldCharType="begin"/>
        </w:r>
        <w:r w:rsidR="00882761">
          <w:rPr>
            <w:noProof/>
            <w:webHidden/>
          </w:rPr>
          <w:instrText xml:space="preserve"> PAGEREF _Toc509567890 \h </w:instrText>
        </w:r>
        <w:r w:rsidR="00882761">
          <w:rPr>
            <w:noProof/>
            <w:webHidden/>
          </w:rPr>
        </w:r>
        <w:r w:rsidR="00882761">
          <w:rPr>
            <w:noProof/>
            <w:webHidden/>
          </w:rPr>
          <w:fldChar w:fldCharType="separate"/>
        </w:r>
        <w:r w:rsidR="00882761">
          <w:rPr>
            <w:noProof/>
            <w:webHidden/>
          </w:rPr>
          <w:t>12</w:t>
        </w:r>
        <w:r w:rsidR="00882761">
          <w:rPr>
            <w:noProof/>
            <w:webHidden/>
          </w:rPr>
          <w:fldChar w:fldCharType="end"/>
        </w:r>
      </w:hyperlink>
    </w:p>
    <w:p w14:paraId="546DBFE5" w14:textId="7B00F5B1"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91" w:history="1">
        <w:r w:rsidR="00882761" w:rsidRPr="00083D3B">
          <w:rPr>
            <w:rStyle w:val="Lienhypertexte"/>
            <w:rFonts w:eastAsia="Calibri"/>
            <w:noProof/>
          </w:rPr>
          <w:t>2.1.5.5</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Conditions of storage and shelf-life of the product under normal conditions of storage</w:t>
        </w:r>
        <w:r w:rsidR="00882761">
          <w:rPr>
            <w:rStyle w:val="Lienhypertexte"/>
            <w:rFonts w:eastAsia="Calibri"/>
            <w:noProof/>
          </w:rPr>
          <w:t>…</w:t>
        </w:r>
        <w:r w:rsidR="00882761">
          <w:rPr>
            <w:noProof/>
            <w:webHidden/>
          </w:rPr>
          <w:tab/>
        </w:r>
        <w:r w:rsidR="00882761">
          <w:rPr>
            <w:noProof/>
            <w:webHidden/>
          </w:rPr>
          <w:fldChar w:fldCharType="begin"/>
        </w:r>
        <w:r w:rsidR="00882761">
          <w:rPr>
            <w:noProof/>
            <w:webHidden/>
          </w:rPr>
          <w:instrText xml:space="preserve"> PAGEREF _Toc509567891 \h </w:instrText>
        </w:r>
        <w:r w:rsidR="00882761">
          <w:rPr>
            <w:noProof/>
            <w:webHidden/>
          </w:rPr>
        </w:r>
        <w:r w:rsidR="00882761">
          <w:rPr>
            <w:noProof/>
            <w:webHidden/>
          </w:rPr>
          <w:fldChar w:fldCharType="separate"/>
        </w:r>
        <w:r w:rsidR="00882761">
          <w:rPr>
            <w:noProof/>
            <w:webHidden/>
          </w:rPr>
          <w:t>12</w:t>
        </w:r>
        <w:r w:rsidR="00882761">
          <w:rPr>
            <w:noProof/>
            <w:webHidden/>
          </w:rPr>
          <w:fldChar w:fldCharType="end"/>
        </w:r>
      </w:hyperlink>
    </w:p>
    <w:p w14:paraId="11679141" w14:textId="77777777" w:rsidR="00882761" w:rsidRDefault="0054188C">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509567892" w:history="1">
        <w:r w:rsidR="00882761" w:rsidRPr="00083D3B">
          <w:rPr>
            <w:rStyle w:val="Lienhypertexte"/>
            <w:rFonts w:eastAsia="Calibri"/>
            <w:noProof/>
          </w:rPr>
          <w:t>2.1.6</w:t>
        </w:r>
        <w:r w:rsidR="00882761">
          <w:rPr>
            <w:rFonts w:asciiTheme="minorHAnsi" w:eastAsiaTheme="minorEastAsia" w:hAnsiTheme="minorHAnsi" w:cstheme="minorBidi"/>
            <w:i w:val="0"/>
            <w:noProof/>
            <w:sz w:val="22"/>
            <w:szCs w:val="22"/>
            <w:lang w:val="en-US" w:eastAsia="en-US"/>
          </w:rPr>
          <w:tab/>
        </w:r>
        <w:r w:rsidR="00882761" w:rsidRPr="00083D3B">
          <w:rPr>
            <w:rStyle w:val="Lienhypertexte"/>
            <w:rFonts w:eastAsia="Calibri"/>
            <w:noProof/>
          </w:rPr>
          <w:t>Other information</w:t>
        </w:r>
        <w:r w:rsidR="00882761">
          <w:rPr>
            <w:noProof/>
            <w:webHidden/>
          </w:rPr>
          <w:tab/>
        </w:r>
        <w:r w:rsidR="00882761">
          <w:rPr>
            <w:noProof/>
            <w:webHidden/>
          </w:rPr>
          <w:fldChar w:fldCharType="begin"/>
        </w:r>
        <w:r w:rsidR="00882761">
          <w:rPr>
            <w:noProof/>
            <w:webHidden/>
          </w:rPr>
          <w:instrText xml:space="preserve"> PAGEREF _Toc509567892 \h </w:instrText>
        </w:r>
        <w:r w:rsidR="00882761">
          <w:rPr>
            <w:noProof/>
            <w:webHidden/>
          </w:rPr>
        </w:r>
        <w:r w:rsidR="00882761">
          <w:rPr>
            <w:noProof/>
            <w:webHidden/>
          </w:rPr>
          <w:fldChar w:fldCharType="separate"/>
        </w:r>
        <w:r w:rsidR="00882761">
          <w:rPr>
            <w:noProof/>
            <w:webHidden/>
          </w:rPr>
          <w:t>13</w:t>
        </w:r>
        <w:r w:rsidR="00882761">
          <w:rPr>
            <w:noProof/>
            <w:webHidden/>
          </w:rPr>
          <w:fldChar w:fldCharType="end"/>
        </w:r>
      </w:hyperlink>
    </w:p>
    <w:p w14:paraId="4D3C3504" w14:textId="77777777" w:rsidR="00882761" w:rsidRDefault="0054188C">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509567893" w:history="1">
        <w:r w:rsidR="00882761" w:rsidRPr="00083D3B">
          <w:rPr>
            <w:rStyle w:val="Lienhypertexte"/>
            <w:rFonts w:eastAsia="Calibri"/>
            <w:noProof/>
          </w:rPr>
          <w:t>2.1.7</w:t>
        </w:r>
        <w:r w:rsidR="00882761">
          <w:rPr>
            <w:rFonts w:asciiTheme="minorHAnsi" w:eastAsiaTheme="minorEastAsia" w:hAnsiTheme="minorHAnsi" w:cstheme="minorBidi"/>
            <w:i w:val="0"/>
            <w:noProof/>
            <w:sz w:val="22"/>
            <w:szCs w:val="22"/>
            <w:lang w:val="en-US" w:eastAsia="en-US"/>
          </w:rPr>
          <w:tab/>
        </w:r>
        <w:r w:rsidR="00882761" w:rsidRPr="00083D3B">
          <w:rPr>
            <w:rStyle w:val="Lienhypertexte"/>
            <w:rFonts w:eastAsia="Calibri"/>
            <w:noProof/>
          </w:rPr>
          <w:t>Packaging of the biocidal product</w:t>
        </w:r>
        <w:r w:rsidR="00882761">
          <w:rPr>
            <w:noProof/>
            <w:webHidden/>
          </w:rPr>
          <w:tab/>
        </w:r>
        <w:r w:rsidR="00882761">
          <w:rPr>
            <w:noProof/>
            <w:webHidden/>
          </w:rPr>
          <w:fldChar w:fldCharType="begin"/>
        </w:r>
        <w:r w:rsidR="00882761">
          <w:rPr>
            <w:noProof/>
            <w:webHidden/>
          </w:rPr>
          <w:instrText xml:space="preserve"> PAGEREF _Toc509567893 \h </w:instrText>
        </w:r>
        <w:r w:rsidR="00882761">
          <w:rPr>
            <w:noProof/>
            <w:webHidden/>
          </w:rPr>
        </w:r>
        <w:r w:rsidR="00882761">
          <w:rPr>
            <w:noProof/>
            <w:webHidden/>
          </w:rPr>
          <w:fldChar w:fldCharType="separate"/>
        </w:r>
        <w:r w:rsidR="00882761">
          <w:rPr>
            <w:noProof/>
            <w:webHidden/>
          </w:rPr>
          <w:t>13</w:t>
        </w:r>
        <w:r w:rsidR="00882761">
          <w:rPr>
            <w:noProof/>
            <w:webHidden/>
          </w:rPr>
          <w:fldChar w:fldCharType="end"/>
        </w:r>
      </w:hyperlink>
    </w:p>
    <w:p w14:paraId="19CAC275" w14:textId="77777777" w:rsidR="00882761" w:rsidRDefault="0054188C">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509567894" w:history="1">
        <w:r w:rsidR="00882761" w:rsidRPr="00083D3B">
          <w:rPr>
            <w:rStyle w:val="Lienhypertexte"/>
            <w:rFonts w:eastAsia="Calibri"/>
            <w:noProof/>
          </w:rPr>
          <w:t>2.1.8</w:t>
        </w:r>
        <w:r w:rsidR="00882761">
          <w:rPr>
            <w:rFonts w:asciiTheme="minorHAnsi" w:eastAsiaTheme="minorEastAsia" w:hAnsiTheme="minorHAnsi" w:cstheme="minorBidi"/>
            <w:i w:val="0"/>
            <w:noProof/>
            <w:sz w:val="22"/>
            <w:szCs w:val="22"/>
            <w:lang w:val="en-US" w:eastAsia="en-US"/>
          </w:rPr>
          <w:tab/>
        </w:r>
        <w:r w:rsidR="00882761" w:rsidRPr="00083D3B">
          <w:rPr>
            <w:rStyle w:val="Lienhypertexte"/>
            <w:rFonts w:eastAsia="Calibri"/>
            <w:noProof/>
          </w:rPr>
          <w:t>Documentation</w:t>
        </w:r>
        <w:r w:rsidR="00882761">
          <w:rPr>
            <w:noProof/>
            <w:webHidden/>
          </w:rPr>
          <w:tab/>
        </w:r>
        <w:r w:rsidR="00882761">
          <w:rPr>
            <w:noProof/>
            <w:webHidden/>
          </w:rPr>
          <w:fldChar w:fldCharType="begin"/>
        </w:r>
        <w:r w:rsidR="00882761">
          <w:rPr>
            <w:noProof/>
            <w:webHidden/>
          </w:rPr>
          <w:instrText xml:space="preserve"> PAGEREF _Toc509567894 \h </w:instrText>
        </w:r>
        <w:r w:rsidR="00882761">
          <w:rPr>
            <w:noProof/>
            <w:webHidden/>
          </w:rPr>
        </w:r>
        <w:r w:rsidR="00882761">
          <w:rPr>
            <w:noProof/>
            <w:webHidden/>
          </w:rPr>
          <w:fldChar w:fldCharType="separate"/>
        </w:r>
        <w:r w:rsidR="00882761">
          <w:rPr>
            <w:noProof/>
            <w:webHidden/>
          </w:rPr>
          <w:t>14</w:t>
        </w:r>
        <w:r w:rsidR="00882761">
          <w:rPr>
            <w:noProof/>
            <w:webHidden/>
          </w:rPr>
          <w:fldChar w:fldCharType="end"/>
        </w:r>
      </w:hyperlink>
    </w:p>
    <w:p w14:paraId="1292BA7A"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95" w:history="1">
        <w:r w:rsidR="00882761" w:rsidRPr="00083D3B">
          <w:rPr>
            <w:rStyle w:val="Lienhypertexte"/>
            <w:rFonts w:eastAsia="Calibri"/>
            <w:noProof/>
          </w:rPr>
          <w:t>2.1.8.1</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Data submitted in relation to product application</w:t>
        </w:r>
        <w:r w:rsidR="00882761">
          <w:rPr>
            <w:noProof/>
            <w:webHidden/>
          </w:rPr>
          <w:tab/>
        </w:r>
        <w:r w:rsidR="00882761">
          <w:rPr>
            <w:noProof/>
            <w:webHidden/>
          </w:rPr>
          <w:fldChar w:fldCharType="begin"/>
        </w:r>
        <w:r w:rsidR="00882761">
          <w:rPr>
            <w:noProof/>
            <w:webHidden/>
          </w:rPr>
          <w:instrText xml:space="preserve"> PAGEREF _Toc509567895 \h </w:instrText>
        </w:r>
        <w:r w:rsidR="00882761">
          <w:rPr>
            <w:noProof/>
            <w:webHidden/>
          </w:rPr>
        </w:r>
        <w:r w:rsidR="00882761">
          <w:rPr>
            <w:noProof/>
            <w:webHidden/>
          </w:rPr>
          <w:fldChar w:fldCharType="separate"/>
        </w:r>
        <w:r w:rsidR="00882761">
          <w:rPr>
            <w:noProof/>
            <w:webHidden/>
          </w:rPr>
          <w:t>14</w:t>
        </w:r>
        <w:r w:rsidR="00882761">
          <w:rPr>
            <w:noProof/>
            <w:webHidden/>
          </w:rPr>
          <w:fldChar w:fldCharType="end"/>
        </w:r>
      </w:hyperlink>
    </w:p>
    <w:p w14:paraId="2208A819"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896" w:history="1">
        <w:r w:rsidR="00882761" w:rsidRPr="00083D3B">
          <w:rPr>
            <w:rStyle w:val="Lienhypertexte"/>
            <w:rFonts w:eastAsia="Calibri"/>
            <w:noProof/>
          </w:rPr>
          <w:t>2.1.8.2</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Access to documentation</w:t>
        </w:r>
        <w:r w:rsidR="00882761">
          <w:rPr>
            <w:noProof/>
            <w:webHidden/>
          </w:rPr>
          <w:tab/>
        </w:r>
        <w:r w:rsidR="00882761">
          <w:rPr>
            <w:noProof/>
            <w:webHidden/>
          </w:rPr>
          <w:fldChar w:fldCharType="begin"/>
        </w:r>
        <w:r w:rsidR="00882761">
          <w:rPr>
            <w:noProof/>
            <w:webHidden/>
          </w:rPr>
          <w:instrText xml:space="preserve"> PAGEREF _Toc509567896 \h </w:instrText>
        </w:r>
        <w:r w:rsidR="00882761">
          <w:rPr>
            <w:noProof/>
            <w:webHidden/>
          </w:rPr>
        </w:r>
        <w:r w:rsidR="00882761">
          <w:rPr>
            <w:noProof/>
            <w:webHidden/>
          </w:rPr>
          <w:fldChar w:fldCharType="separate"/>
        </w:r>
        <w:r w:rsidR="00882761">
          <w:rPr>
            <w:noProof/>
            <w:webHidden/>
          </w:rPr>
          <w:t>14</w:t>
        </w:r>
        <w:r w:rsidR="00882761">
          <w:rPr>
            <w:noProof/>
            <w:webHidden/>
          </w:rPr>
          <w:fldChar w:fldCharType="end"/>
        </w:r>
      </w:hyperlink>
    </w:p>
    <w:p w14:paraId="41258F63" w14:textId="77777777" w:rsidR="00882761" w:rsidRDefault="0054188C">
      <w:pPr>
        <w:pStyle w:val="TM2"/>
        <w:tabs>
          <w:tab w:val="left" w:pos="800"/>
          <w:tab w:val="right" w:leader="dot" w:pos="9402"/>
        </w:tabs>
        <w:rPr>
          <w:rFonts w:asciiTheme="minorHAnsi" w:eastAsiaTheme="minorEastAsia" w:hAnsiTheme="minorHAnsi" w:cstheme="minorBidi"/>
          <w:caps w:val="0"/>
          <w:noProof/>
          <w:sz w:val="22"/>
          <w:szCs w:val="22"/>
          <w:lang w:val="en-US" w:eastAsia="en-US"/>
        </w:rPr>
      </w:pPr>
      <w:hyperlink w:anchor="_Toc509567897" w:history="1">
        <w:r w:rsidR="00882761" w:rsidRPr="00083D3B">
          <w:rPr>
            <w:rStyle w:val="Lienhypertexte"/>
            <w:rFonts w:eastAsia="Calibri"/>
            <w:noProof/>
          </w:rPr>
          <w:t>2.2</w:t>
        </w:r>
        <w:r w:rsidR="00882761">
          <w:rPr>
            <w:rFonts w:asciiTheme="minorHAnsi" w:eastAsiaTheme="minorEastAsia" w:hAnsiTheme="minorHAnsi" w:cstheme="minorBidi"/>
            <w:caps w:val="0"/>
            <w:noProof/>
            <w:sz w:val="22"/>
            <w:szCs w:val="22"/>
            <w:lang w:val="en-US" w:eastAsia="en-US"/>
          </w:rPr>
          <w:tab/>
        </w:r>
        <w:r w:rsidR="00882761" w:rsidRPr="00083D3B">
          <w:rPr>
            <w:rStyle w:val="Lienhypertexte"/>
            <w:rFonts w:eastAsia="Calibri"/>
            <w:noProof/>
          </w:rPr>
          <w:t>Assessment of the biocidal product (family)</w:t>
        </w:r>
        <w:r w:rsidR="00882761">
          <w:rPr>
            <w:noProof/>
            <w:webHidden/>
          </w:rPr>
          <w:tab/>
        </w:r>
        <w:r w:rsidR="00882761">
          <w:rPr>
            <w:noProof/>
            <w:webHidden/>
          </w:rPr>
          <w:fldChar w:fldCharType="begin"/>
        </w:r>
        <w:r w:rsidR="00882761">
          <w:rPr>
            <w:noProof/>
            <w:webHidden/>
          </w:rPr>
          <w:instrText xml:space="preserve"> PAGEREF _Toc509567897 \h </w:instrText>
        </w:r>
        <w:r w:rsidR="00882761">
          <w:rPr>
            <w:noProof/>
            <w:webHidden/>
          </w:rPr>
        </w:r>
        <w:r w:rsidR="00882761">
          <w:rPr>
            <w:noProof/>
            <w:webHidden/>
          </w:rPr>
          <w:fldChar w:fldCharType="separate"/>
        </w:r>
        <w:r w:rsidR="00882761">
          <w:rPr>
            <w:noProof/>
            <w:webHidden/>
          </w:rPr>
          <w:t>15</w:t>
        </w:r>
        <w:r w:rsidR="00882761">
          <w:rPr>
            <w:noProof/>
            <w:webHidden/>
          </w:rPr>
          <w:fldChar w:fldCharType="end"/>
        </w:r>
      </w:hyperlink>
    </w:p>
    <w:p w14:paraId="58FAADAB" w14:textId="77777777" w:rsidR="00882761" w:rsidRDefault="0054188C">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509567898" w:history="1">
        <w:r w:rsidR="00882761" w:rsidRPr="00083D3B">
          <w:rPr>
            <w:rStyle w:val="Lienhypertexte"/>
            <w:rFonts w:eastAsia="Calibri"/>
            <w:noProof/>
            <w:lang w:eastAsia="en-US"/>
          </w:rPr>
          <w:t>2.2.1</w:t>
        </w:r>
        <w:r w:rsidR="00882761">
          <w:rPr>
            <w:rFonts w:asciiTheme="minorHAnsi" w:eastAsiaTheme="minorEastAsia" w:hAnsiTheme="minorHAnsi" w:cstheme="minorBidi"/>
            <w:i w:val="0"/>
            <w:noProof/>
            <w:sz w:val="22"/>
            <w:szCs w:val="22"/>
            <w:lang w:val="en-US" w:eastAsia="en-US"/>
          </w:rPr>
          <w:tab/>
        </w:r>
        <w:r w:rsidR="00882761" w:rsidRPr="00083D3B">
          <w:rPr>
            <w:rStyle w:val="Lienhypertexte"/>
            <w:rFonts w:eastAsia="Calibri"/>
            <w:noProof/>
            <w:lang w:eastAsia="en-US"/>
          </w:rPr>
          <w:t>Intended use(s) as applied for by the applicant</w:t>
        </w:r>
        <w:r w:rsidR="00882761">
          <w:rPr>
            <w:noProof/>
            <w:webHidden/>
          </w:rPr>
          <w:tab/>
        </w:r>
        <w:r w:rsidR="00882761">
          <w:rPr>
            <w:noProof/>
            <w:webHidden/>
          </w:rPr>
          <w:fldChar w:fldCharType="begin"/>
        </w:r>
        <w:r w:rsidR="00882761">
          <w:rPr>
            <w:noProof/>
            <w:webHidden/>
          </w:rPr>
          <w:instrText xml:space="preserve"> PAGEREF _Toc509567898 \h </w:instrText>
        </w:r>
        <w:r w:rsidR="00882761">
          <w:rPr>
            <w:noProof/>
            <w:webHidden/>
          </w:rPr>
        </w:r>
        <w:r w:rsidR="00882761">
          <w:rPr>
            <w:noProof/>
            <w:webHidden/>
          </w:rPr>
          <w:fldChar w:fldCharType="separate"/>
        </w:r>
        <w:r w:rsidR="00882761">
          <w:rPr>
            <w:noProof/>
            <w:webHidden/>
          </w:rPr>
          <w:t>15</w:t>
        </w:r>
        <w:r w:rsidR="00882761">
          <w:rPr>
            <w:noProof/>
            <w:webHidden/>
          </w:rPr>
          <w:fldChar w:fldCharType="end"/>
        </w:r>
      </w:hyperlink>
    </w:p>
    <w:p w14:paraId="23E557C2" w14:textId="77777777" w:rsidR="00882761" w:rsidRDefault="0054188C">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509567899" w:history="1">
        <w:r w:rsidR="00882761" w:rsidRPr="00083D3B">
          <w:rPr>
            <w:rStyle w:val="Lienhypertexte"/>
            <w:rFonts w:eastAsia="Calibri"/>
            <w:noProof/>
            <w:lang w:eastAsia="en-US"/>
          </w:rPr>
          <w:t>2.2.2</w:t>
        </w:r>
        <w:r w:rsidR="00882761">
          <w:rPr>
            <w:rFonts w:asciiTheme="minorHAnsi" w:eastAsiaTheme="minorEastAsia" w:hAnsiTheme="minorHAnsi" w:cstheme="minorBidi"/>
            <w:i w:val="0"/>
            <w:noProof/>
            <w:sz w:val="22"/>
            <w:szCs w:val="22"/>
            <w:lang w:val="en-US" w:eastAsia="en-US"/>
          </w:rPr>
          <w:tab/>
        </w:r>
        <w:r w:rsidR="00882761" w:rsidRPr="00083D3B">
          <w:rPr>
            <w:rStyle w:val="Lienhypertexte"/>
            <w:rFonts w:eastAsia="Calibri"/>
            <w:noProof/>
            <w:lang w:eastAsia="en-US"/>
          </w:rPr>
          <w:t>Physical, chemical and technical properties</w:t>
        </w:r>
        <w:r w:rsidR="00882761">
          <w:rPr>
            <w:noProof/>
            <w:webHidden/>
          </w:rPr>
          <w:tab/>
        </w:r>
        <w:r w:rsidR="00882761">
          <w:rPr>
            <w:noProof/>
            <w:webHidden/>
          </w:rPr>
          <w:fldChar w:fldCharType="begin"/>
        </w:r>
        <w:r w:rsidR="00882761">
          <w:rPr>
            <w:noProof/>
            <w:webHidden/>
          </w:rPr>
          <w:instrText xml:space="preserve"> PAGEREF _Toc509567899 \h </w:instrText>
        </w:r>
        <w:r w:rsidR="00882761">
          <w:rPr>
            <w:noProof/>
            <w:webHidden/>
          </w:rPr>
        </w:r>
        <w:r w:rsidR="00882761">
          <w:rPr>
            <w:noProof/>
            <w:webHidden/>
          </w:rPr>
          <w:fldChar w:fldCharType="separate"/>
        </w:r>
        <w:r w:rsidR="00882761">
          <w:rPr>
            <w:noProof/>
            <w:webHidden/>
          </w:rPr>
          <w:t>15</w:t>
        </w:r>
        <w:r w:rsidR="00882761">
          <w:rPr>
            <w:noProof/>
            <w:webHidden/>
          </w:rPr>
          <w:fldChar w:fldCharType="end"/>
        </w:r>
      </w:hyperlink>
    </w:p>
    <w:p w14:paraId="306470C3" w14:textId="77777777" w:rsidR="00882761" w:rsidRDefault="0054188C">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509567900" w:history="1">
        <w:r w:rsidR="00882761" w:rsidRPr="00083D3B">
          <w:rPr>
            <w:rStyle w:val="Lienhypertexte"/>
            <w:rFonts w:eastAsia="Calibri"/>
            <w:noProof/>
            <w:lang w:eastAsia="en-US"/>
          </w:rPr>
          <w:t>2.2.3</w:t>
        </w:r>
        <w:r w:rsidR="00882761">
          <w:rPr>
            <w:rFonts w:asciiTheme="minorHAnsi" w:eastAsiaTheme="minorEastAsia" w:hAnsiTheme="minorHAnsi" w:cstheme="minorBidi"/>
            <w:i w:val="0"/>
            <w:noProof/>
            <w:sz w:val="22"/>
            <w:szCs w:val="22"/>
            <w:lang w:val="en-US" w:eastAsia="en-US"/>
          </w:rPr>
          <w:tab/>
        </w:r>
        <w:r w:rsidR="00882761" w:rsidRPr="00083D3B">
          <w:rPr>
            <w:rStyle w:val="Lienhypertexte"/>
            <w:rFonts w:eastAsia="Calibri"/>
            <w:noProof/>
            <w:lang w:eastAsia="en-US"/>
          </w:rPr>
          <w:t>Physical hazards and respective characteristics</w:t>
        </w:r>
        <w:r w:rsidR="00882761">
          <w:rPr>
            <w:noProof/>
            <w:webHidden/>
          </w:rPr>
          <w:tab/>
        </w:r>
        <w:r w:rsidR="00882761">
          <w:rPr>
            <w:noProof/>
            <w:webHidden/>
          </w:rPr>
          <w:fldChar w:fldCharType="begin"/>
        </w:r>
        <w:r w:rsidR="00882761">
          <w:rPr>
            <w:noProof/>
            <w:webHidden/>
          </w:rPr>
          <w:instrText xml:space="preserve"> PAGEREF _Toc509567900 \h </w:instrText>
        </w:r>
        <w:r w:rsidR="00882761">
          <w:rPr>
            <w:noProof/>
            <w:webHidden/>
          </w:rPr>
        </w:r>
        <w:r w:rsidR="00882761">
          <w:rPr>
            <w:noProof/>
            <w:webHidden/>
          </w:rPr>
          <w:fldChar w:fldCharType="separate"/>
        </w:r>
        <w:r w:rsidR="00882761">
          <w:rPr>
            <w:noProof/>
            <w:webHidden/>
          </w:rPr>
          <w:t>19</w:t>
        </w:r>
        <w:r w:rsidR="00882761">
          <w:rPr>
            <w:noProof/>
            <w:webHidden/>
          </w:rPr>
          <w:fldChar w:fldCharType="end"/>
        </w:r>
      </w:hyperlink>
    </w:p>
    <w:p w14:paraId="1846C707" w14:textId="77777777" w:rsidR="00882761" w:rsidRDefault="0054188C">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509567901" w:history="1">
        <w:r w:rsidR="00882761" w:rsidRPr="00083D3B">
          <w:rPr>
            <w:rStyle w:val="Lienhypertexte"/>
            <w:rFonts w:eastAsia="Calibri"/>
            <w:noProof/>
          </w:rPr>
          <w:t>2.2.4</w:t>
        </w:r>
        <w:r w:rsidR="00882761">
          <w:rPr>
            <w:rFonts w:asciiTheme="minorHAnsi" w:eastAsiaTheme="minorEastAsia" w:hAnsiTheme="minorHAnsi" w:cstheme="minorBidi"/>
            <w:i w:val="0"/>
            <w:noProof/>
            <w:sz w:val="22"/>
            <w:szCs w:val="22"/>
            <w:lang w:val="en-US" w:eastAsia="en-US"/>
          </w:rPr>
          <w:tab/>
        </w:r>
        <w:r w:rsidR="00882761" w:rsidRPr="00083D3B">
          <w:rPr>
            <w:rStyle w:val="Lienhypertexte"/>
            <w:rFonts w:eastAsia="Calibri"/>
            <w:noProof/>
          </w:rPr>
          <w:t>Methods for detection and identification</w:t>
        </w:r>
        <w:r w:rsidR="00882761">
          <w:rPr>
            <w:noProof/>
            <w:webHidden/>
          </w:rPr>
          <w:tab/>
        </w:r>
        <w:r w:rsidR="00882761">
          <w:rPr>
            <w:noProof/>
            <w:webHidden/>
          </w:rPr>
          <w:fldChar w:fldCharType="begin"/>
        </w:r>
        <w:r w:rsidR="00882761">
          <w:rPr>
            <w:noProof/>
            <w:webHidden/>
          </w:rPr>
          <w:instrText xml:space="preserve"> PAGEREF _Toc509567901 \h </w:instrText>
        </w:r>
        <w:r w:rsidR="00882761">
          <w:rPr>
            <w:noProof/>
            <w:webHidden/>
          </w:rPr>
        </w:r>
        <w:r w:rsidR="00882761">
          <w:rPr>
            <w:noProof/>
            <w:webHidden/>
          </w:rPr>
          <w:fldChar w:fldCharType="separate"/>
        </w:r>
        <w:r w:rsidR="00882761">
          <w:rPr>
            <w:noProof/>
            <w:webHidden/>
          </w:rPr>
          <w:t>25</w:t>
        </w:r>
        <w:r w:rsidR="00882761">
          <w:rPr>
            <w:noProof/>
            <w:webHidden/>
          </w:rPr>
          <w:fldChar w:fldCharType="end"/>
        </w:r>
      </w:hyperlink>
    </w:p>
    <w:p w14:paraId="6E4E1761" w14:textId="77777777" w:rsidR="00882761" w:rsidRDefault="0054188C">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509567902" w:history="1">
        <w:r w:rsidR="00882761" w:rsidRPr="00083D3B">
          <w:rPr>
            <w:rStyle w:val="Lienhypertexte"/>
            <w:rFonts w:eastAsia="Calibri"/>
            <w:noProof/>
            <w:lang w:eastAsia="en-US"/>
          </w:rPr>
          <w:t>2.2.5</w:t>
        </w:r>
        <w:r w:rsidR="00882761">
          <w:rPr>
            <w:rFonts w:asciiTheme="minorHAnsi" w:eastAsiaTheme="minorEastAsia" w:hAnsiTheme="minorHAnsi" w:cstheme="minorBidi"/>
            <w:i w:val="0"/>
            <w:noProof/>
            <w:sz w:val="22"/>
            <w:szCs w:val="22"/>
            <w:lang w:val="en-US" w:eastAsia="en-US"/>
          </w:rPr>
          <w:tab/>
        </w:r>
        <w:r w:rsidR="00882761" w:rsidRPr="00083D3B">
          <w:rPr>
            <w:rStyle w:val="Lienhypertexte"/>
            <w:rFonts w:eastAsia="Calibri"/>
            <w:noProof/>
            <w:lang w:eastAsia="en-US"/>
          </w:rPr>
          <w:t>Efficacy against target organisms</w:t>
        </w:r>
        <w:r w:rsidR="00882761">
          <w:rPr>
            <w:noProof/>
            <w:webHidden/>
          </w:rPr>
          <w:tab/>
        </w:r>
        <w:r w:rsidR="00882761">
          <w:rPr>
            <w:noProof/>
            <w:webHidden/>
          </w:rPr>
          <w:fldChar w:fldCharType="begin"/>
        </w:r>
        <w:r w:rsidR="00882761">
          <w:rPr>
            <w:noProof/>
            <w:webHidden/>
          </w:rPr>
          <w:instrText xml:space="preserve"> PAGEREF _Toc509567902 \h </w:instrText>
        </w:r>
        <w:r w:rsidR="00882761">
          <w:rPr>
            <w:noProof/>
            <w:webHidden/>
          </w:rPr>
        </w:r>
        <w:r w:rsidR="00882761">
          <w:rPr>
            <w:noProof/>
            <w:webHidden/>
          </w:rPr>
          <w:fldChar w:fldCharType="separate"/>
        </w:r>
        <w:r w:rsidR="00882761">
          <w:rPr>
            <w:noProof/>
            <w:webHidden/>
          </w:rPr>
          <w:t>26</w:t>
        </w:r>
        <w:r w:rsidR="00882761">
          <w:rPr>
            <w:noProof/>
            <w:webHidden/>
          </w:rPr>
          <w:fldChar w:fldCharType="end"/>
        </w:r>
      </w:hyperlink>
    </w:p>
    <w:p w14:paraId="44E3DB26"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903" w:history="1">
        <w:r w:rsidR="00882761" w:rsidRPr="00083D3B">
          <w:rPr>
            <w:rStyle w:val="Lienhypertexte"/>
            <w:rFonts w:eastAsia="Calibri"/>
            <w:noProof/>
          </w:rPr>
          <w:t>2.2.5.1</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Function and field of use</w:t>
        </w:r>
        <w:r w:rsidR="00882761">
          <w:rPr>
            <w:noProof/>
            <w:webHidden/>
          </w:rPr>
          <w:tab/>
        </w:r>
        <w:r w:rsidR="00882761">
          <w:rPr>
            <w:noProof/>
            <w:webHidden/>
          </w:rPr>
          <w:fldChar w:fldCharType="begin"/>
        </w:r>
        <w:r w:rsidR="00882761">
          <w:rPr>
            <w:noProof/>
            <w:webHidden/>
          </w:rPr>
          <w:instrText xml:space="preserve"> PAGEREF _Toc509567903 \h </w:instrText>
        </w:r>
        <w:r w:rsidR="00882761">
          <w:rPr>
            <w:noProof/>
            <w:webHidden/>
          </w:rPr>
        </w:r>
        <w:r w:rsidR="00882761">
          <w:rPr>
            <w:noProof/>
            <w:webHidden/>
          </w:rPr>
          <w:fldChar w:fldCharType="separate"/>
        </w:r>
        <w:r w:rsidR="00882761">
          <w:rPr>
            <w:noProof/>
            <w:webHidden/>
          </w:rPr>
          <w:t>26</w:t>
        </w:r>
        <w:r w:rsidR="00882761">
          <w:rPr>
            <w:noProof/>
            <w:webHidden/>
          </w:rPr>
          <w:fldChar w:fldCharType="end"/>
        </w:r>
      </w:hyperlink>
    </w:p>
    <w:p w14:paraId="745B24D5" w14:textId="409D066C"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904" w:history="1">
        <w:r w:rsidR="00882761" w:rsidRPr="00083D3B">
          <w:rPr>
            <w:rStyle w:val="Lienhypertexte"/>
            <w:rFonts w:eastAsia="Calibri"/>
            <w:noProof/>
          </w:rPr>
          <w:t>2.2.5.2</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Organisms to be controlled and products, organisms or objects to be protected</w:t>
        </w:r>
        <w:r w:rsidR="00882761">
          <w:rPr>
            <w:rStyle w:val="Lienhypertexte"/>
            <w:rFonts w:eastAsia="Calibri"/>
            <w:noProof/>
          </w:rPr>
          <w:t>….</w:t>
        </w:r>
        <w:r w:rsidR="00882761">
          <w:rPr>
            <w:noProof/>
            <w:webHidden/>
          </w:rPr>
          <w:tab/>
        </w:r>
        <w:r w:rsidR="00882761">
          <w:rPr>
            <w:noProof/>
            <w:webHidden/>
          </w:rPr>
          <w:fldChar w:fldCharType="begin"/>
        </w:r>
        <w:r w:rsidR="00882761">
          <w:rPr>
            <w:noProof/>
            <w:webHidden/>
          </w:rPr>
          <w:instrText xml:space="preserve"> PAGEREF _Toc509567904 \h </w:instrText>
        </w:r>
        <w:r w:rsidR="00882761">
          <w:rPr>
            <w:noProof/>
            <w:webHidden/>
          </w:rPr>
        </w:r>
        <w:r w:rsidR="00882761">
          <w:rPr>
            <w:noProof/>
            <w:webHidden/>
          </w:rPr>
          <w:fldChar w:fldCharType="separate"/>
        </w:r>
        <w:r w:rsidR="00882761">
          <w:rPr>
            <w:noProof/>
            <w:webHidden/>
          </w:rPr>
          <w:t>26</w:t>
        </w:r>
        <w:r w:rsidR="00882761">
          <w:rPr>
            <w:noProof/>
            <w:webHidden/>
          </w:rPr>
          <w:fldChar w:fldCharType="end"/>
        </w:r>
      </w:hyperlink>
    </w:p>
    <w:p w14:paraId="67A0EC06"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905" w:history="1">
        <w:r w:rsidR="00882761" w:rsidRPr="00083D3B">
          <w:rPr>
            <w:rStyle w:val="Lienhypertexte"/>
            <w:rFonts w:eastAsia="Calibri"/>
            <w:noProof/>
          </w:rPr>
          <w:t>2.2.5.3</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Effects on target organisms, including unacceptable suffering</w:t>
        </w:r>
        <w:r w:rsidR="00882761">
          <w:rPr>
            <w:noProof/>
            <w:webHidden/>
          </w:rPr>
          <w:tab/>
        </w:r>
        <w:r w:rsidR="00882761">
          <w:rPr>
            <w:noProof/>
            <w:webHidden/>
          </w:rPr>
          <w:fldChar w:fldCharType="begin"/>
        </w:r>
        <w:r w:rsidR="00882761">
          <w:rPr>
            <w:noProof/>
            <w:webHidden/>
          </w:rPr>
          <w:instrText xml:space="preserve"> PAGEREF _Toc509567905 \h </w:instrText>
        </w:r>
        <w:r w:rsidR="00882761">
          <w:rPr>
            <w:noProof/>
            <w:webHidden/>
          </w:rPr>
        </w:r>
        <w:r w:rsidR="00882761">
          <w:rPr>
            <w:noProof/>
            <w:webHidden/>
          </w:rPr>
          <w:fldChar w:fldCharType="separate"/>
        </w:r>
        <w:r w:rsidR="00882761">
          <w:rPr>
            <w:noProof/>
            <w:webHidden/>
          </w:rPr>
          <w:t>26</w:t>
        </w:r>
        <w:r w:rsidR="00882761">
          <w:rPr>
            <w:noProof/>
            <w:webHidden/>
          </w:rPr>
          <w:fldChar w:fldCharType="end"/>
        </w:r>
      </w:hyperlink>
    </w:p>
    <w:p w14:paraId="238B8AB5"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906" w:history="1">
        <w:r w:rsidR="00882761" w:rsidRPr="00083D3B">
          <w:rPr>
            <w:rStyle w:val="Lienhypertexte"/>
            <w:rFonts w:eastAsia="Calibri"/>
            <w:noProof/>
          </w:rPr>
          <w:t>2.2.5.4</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Mode of action, including time delay</w:t>
        </w:r>
        <w:r w:rsidR="00882761">
          <w:rPr>
            <w:noProof/>
            <w:webHidden/>
          </w:rPr>
          <w:tab/>
        </w:r>
        <w:r w:rsidR="00882761">
          <w:rPr>
            <w:noProof/>
            <w:webHidden/>
          </w:rPr>
          <w:fldChar w:fldCharType="begin"/>
        </w:r>
        <w:r w:rsidR="00882761">
          <w:rPr>
            <w:noProof/>
            <w:webHidden/>
          </w:rPr>
          <w:instrText xml:space="preserve"> PAGEREF _Toc509567906 \h </w:instrText>
        </w:r>
        <w:r w:rsidR="00882761">
          <w:rPr>
            <w:noProof/>
            <w:webHidden/>
          </w:rPr>
        </w:r>
        <w:r w:rsidR="00882761">
          <w:rPr>
            <w:noProof/>
            <w:webHidden/>
          </w:rPr>
          <w:fldChar w:fldCharType="separate"/>
        </w:r>
        <w:r w:rsidR="00882761">
          <w:rPr>
            <w:noProof/>
            <w:webHidden/>
          </w:rPr>
          <w:t>26</w:t>
        </w:r>
        <w:r w:rsidR="00882761">
          <w:rPr>
            <w:noProof/>
            <w:webHidden/>
          </w:rPr>
          <w:fldChar w:fldCharType="end"/>
        </w:r>
      </w:hyperlink>
    </w:p>
    <w:p w14:paraId="3B550424"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907" w:history="1">
        <w:r w:rsidR="00882761" w:rsidRPr="00083D3B">
          <w:rPr>
            <w:rStyle w:val="Lienhypertexte"/>
            <w:rFonts w:eastAsia="Calibri"/>
            <w:noProof/>
          </w:rPr>
          <w:t>2.2.5.5</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Efficacy data</w:t>
        </w:r>
        <w:r w:rsidR="00882761">
          <w:rPr>
            <w:noProof/>
            <w:webHidden/>
          </w:rPr>
          <w:tab/>
        </w:r>
        <w:r w:rsidR="00882761">
          <w:rPr>
            <w:noProof/>
            <w:webHidden/>
          </w:rPr>
          <w:fldChar w:fldCharType="begin"/>
        </w:r>
        <w:r w:rsidR="00882761">
          <w:rPr>
            <w:noProof/>
            <w:webHidden/>
          </w:rPr>
          <w:instrText xml:space="preserve"> PAGEREF _Toc509567907 \h </w:instrText>
        </w:r>
        <w:r w:rsidR="00882761">
          <w:rPr>
            <w:noProof/>
            <w:webHidden/>
          </w:rPr>
        </w:r>
        <w:r w:rsidR="00882761">
          <w:rPr>
            <w:noProof/>
            <w:webHidden/>
          </w:rPr>
          <w:fldChar w:fldCharType="separate"/>
        </w:r>
        <w:r w:rsidR="00882761">
          <w:rPr>
            <w:noProof/>
            <w:webHidden/>
          </w:rPr>
          <w:t>26</w:t>
        </w:r>
        <w:r w:rsidR="00882761">
          <w:rPr>
            <w:noProof/>
            <w:webHidden/>
          </w:rPr>
          <w:fldChar w:fldCharType="end"/>
        </w:r>
      </w:hyperlink>
    </w:p>
    <w:p w14:paraId="478CB05F"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908" w:history="1">
        <w:r w:rsidR="00882761" w:rsidRPr="00083D3B">
          <w:rPr>
            <w:rStyle w:val="Lienhypertexte"/>
            <w:rFonts w:eastAsia="Calibri"/>
            <w:noProof/>
          </w:rPr>
          <w:t>2.2.5.6</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Occurrence of resistance and resistance management</w:t>
        </w:r>
        <w:r w:rsidR="00882761">
          <w:rPr>
            <w:noProof/>
            <w:webHidden/>
          </w:rPr>
          <w:tab/>
        </w:r>
        <w:r w:rsidR="00882761">
          <w:rPr>
            <w:noProof/>
            <w:webHidden/>
          </w:rPr>
          <w:fldChar w:fldCharType="begin"/>
        </w:r>
        <w:r w:rsidR="00882761">
          <w:rPr>
            <w:noProof/>
            <w:webHidden/>
          </w:rPr>
          <w:instrText xml:space="preserve"> PAGEREF _Toc509567908 \h </w:instrText>
        </w:r>
        <w:r w:rsidR="00882761">
          <w:rPr>
            <w:noProof/>
            <w:webHidden/>
          </w:rPr>
        </w:r>
        <w:r w:rsidR="00882761">
          <w:rPr>
            <w:noProof/>
            <w:webHidden/>
          </w:rPr>
          <w:fldChar w:fldCharType="separate"/>
        </w:r>
        <w:r w:rsidR="00882761">
          <w:rPr>
            <w:noProof/>
            <w:webHidden/>
          </w:rPr>
          <w:t>40</w:t>
        </w:r>
        <w:r w:rsidR="00882761">
          <w:rPr>
            <w:noProof/>
            <w:webHidden/>
          </w:rPr>
          <w:fldChar w:fldCharType="end"/>
        </w:r>
      </w:hyperlink>
    </w:p>
    <w:p w14:paraId="7B56F770"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909" w:history="1">
        <w:r w:rsidR="00882761" w:rsidRPr="00083D3B">
          <w:rPr>
            <w:rStyle w:val="Lienhypertexte"/>
            <w:rFonts w:eastAsia="Calibri"/>
            <w:noProof/>
          </w:rPr>
          <w:t>2.2.5.7</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Known limitations</w:t>
        </w:r>
        <w:r w:rsidR="00882761">
          <w:rPr>
            <w:noProof/>
            <w:webHidden/>
          </w:rPr>
          <w:tab/>
        </w:r>
        <w:r w:rsidR="00882761">
          <w:rPr>
            <w:noProof/>
            <w:webHidden/>
          </w:rPr>
          <w:fldChar w:fldCharType="begin"/>
        </w:r>
        <w:r w:rsidR="00882761">
          <w:rPr>
            <w:noProof/>
            <w:webHidden/>
          </w:rPr>
          <w:instrText xml:space="preserve"> PAGEREF _Toc509567909 \h </w:instrText>
        </w:r>
        <w:r w:rsidR="00882761">
          <w:rPr>
            <w:noProof/>
            <w:webHidden/>
          </w:rPr>
        </w:r>
        <w:r w:rsidR="00882761">
          <w:rPr>
            <w:noProof/>
            <w:webHidden/>
          </w:rPr>
          <w:fldChar w:fldCharType="separate"/>
        </w:r>
        <w:r w:rsidR="00882761">
          <w:rPr>
            <w:noProof/>
            <w:webHidden/>
          </w:rPr>
          <w:t>41</w:t>
        </w:r>
        <w:r w:rsidR="00882761">
          <w:rPr>
            <w:noProof/>
            <w:webHidden/>
          </w:rPr>
          <w:fldChar w:fldCharType="end"/>
        </w:r>
      </w:hyperlink>
    </w:p>
    <w:p w14:paraId="525F761A"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910" w:history="1">
        <w:r w:rsidR="00882761" w:rsidRPr="00083D3B">
          <w:rPr>
            <w:rStyle w:val="Lienhypertexte"/>
            <w:rFonts w:eastAsia="Calibri"/>
            <w:noProof/>
          </w:rPr>
          <w:t>2.2.5.8</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Evaluation of the label claims</w:t>
        </w:r>
        <w:r w:rsidR="00882761">
          <w:rPr>
            <w:noProof/>
            <w:webHidden/>
          </w:rPr>
          <w:tab/>
        </w:r>
        <w:r w:rsidR="00882761">
          <w:rPr>
            <w:noProof/>
            <w:webHidden/>
          </w:rPr>
          <w:fldChar w:fldCharType="begin"/>
        </w:r>
        <w:r w:rsidR="00882761">
          <w:rPr>
            <w:noProof/>
            <w:webHidden/>
          </w:rPr>
          <w:instrText xml:space="preserve"> PAGEREF _Toc509567910 \h </w:instrText>
        </w:r>
        <w:r w:rsidR="00882761">
          <w:rPr>
            <w:noProof/>
            <w:webHidden/>
          </w:rPr>
        </w:r>
        <w:r w:rsidR="00882761">
          <w:rPr>
            <w:noProof/>
            <w:webHidden/>
          </w:rPr>
          <w:fldChar w:fldCharType="separate"/>
        </w:r>
        <w:r w:rsidR="00882761">
          <w:rPr>
            <w:noProof/>
            <w:webHidden/>
          </w:rPr>
          <w:t>41</w:t>
        </w:r>
        <w:r w:rsidR="00882761">
          <w:rPr>
            <w:noProof/>
            <w:webHidden/>
          </w:rPr>
          <w:fldChar w:fldCharType="end"/>
        </w:r>
      </w:hyperlink>
    </w:p>
    <w:p w14:paraId="3342AB5F"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911" w:history="1">
        <w:r w:rsidR="00882761" w:rsidRPr="00083D3B">
          <w:rPr>
            <w:rStyle w:val="Lienhypertexte"/>
            <w:rFonts w:eastAsia="Calibri"/>
            <w:noProof/>
          </w:rPr>
          <w:t>2.2.5.9</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Relevant information if the product is intended to be authorised for use with other biocidal product(s)</w:t>
        </w:r>
        <w:r w:rsidR="00882761">
          <w:rPr>
            <w:noProof/>
            <w:webHidden/>
          </w:rPr>
          <w:tab/>
        </w:r>
        <w:r w:rsidR="00882761">
          <w:rPr>
            <w:noProof/>
            <w:webHidden/>
          </w:rPr>
          <w:fldChar w:fldCharType="begin"/>
        </w:r>
        <w:r w:rsidR="00882761">
          <w:rPr>
            <w:noProof/>
            <w:webHidden/>
          </w:rPr>
          <w:instrText xml:space="preserve"> PAGEREF _Toc509567911 \h </w:instrText>
        </w:r>
        <w:r w:rsidR="00882761">
          <w:rPr>
            <w:noProof/>
            <w:webHidden/>
          </w:rPr>
        </w:r>
        <w:r w:rsidR="00882761">
          <w:rPr>
            <w:noProof/>
            <w:webHidden/>
          </w:rPr>
          <w:fldChar w:fldCharType="separate"/>
        </w:r>
        <w:r w:rsidR="00882761">
          <w:rPr>
            <w:noProof/>
            <w:webHidden/>
          </w:rPr>
          <w:t>41</w:t>
        </w:r>
        <w:r w:rsidR="00882761">
          <w:rPr>
            <w:noProof/>
            <w:webHidden/>
          </w:rPr>
          <w:fldChar w:fldCharType="end"/>
        </w:r>
      </w:hyperlink>
    </w:p>
    <w:p w14:paraId="1FB532E1" w14:textId="77777777" w:rsidR="00882761" w:rsidRDefault="0054188C">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509567912" w:history="1">
        <w:r w:rsidR="00882761" w:rsidRPr="00083D3B">
          <w:rPr>
            <w:rStyle w:val="Lienhypertexte"/>
            <w:rFonts w:eastAsia="Calibri"/>
            <w:noProof/>
          </w:rPr>
          <w:t>2.2.6</w:t>
        </w:r>
        <w:r w:rsidR="00882761">
          <w:rPr>
            <w:rFonts w:asciiTheme="minorHAnsi" w:eastAsiaTheme="minorEastAsia" w:hAnsiTheme="minorHAnsi" w:cstheme="minorBidi"/>
            <w:i w:val="0"/>
            <w:noProof/>
            <w:sz w:val="22"/>
            <w:szCs w:val="22"/>
            <w:lang w:val="en-US" w:eastAsia="en-US"/>
          </w:rPr>
          <w:tab/>
        </w:r>
        <w:r w:rsidR="00882761" w:rsidRPr="00083D3B">
          <w:rPr>
            <w:rStyle w:val="Lienhypertexte"/>
            <w:rFonts w:eastAsia="Calibri"/>
            <w:noProof/>
          </w:rPr>
          <w:t>Risk assessment for human health</w:t>
        </w:r>
        <w:r w:rsidR="00882761">
          <w:rPr>
            <w:noProof/>
            <w:webHidden/>
          </w:rPr>
          <w:tab/>
        </w:r>
        <w:r w:rsidR="00882761">
          <w:rPr>
            <w:noProof/>
            <w:webHidden/>
          </w:rPr>
          <w:fldChar w:fldCharType="begin"/>
        </w:r>
        <w:r w:rsidR="00882761">
          <w:rPr>
            <w:noProof/>
            <w:webHidden/>
          </w:rPr>
          <w:instrText xml:space="preserve"> PAGEREF _Toc509567912 \h </w:instrText>
        </w:r>
        <w:r w:rsidR="00882761">
          <w:rPr>
            <w:noProof/>
            <w:webHidden/>
          </w:rPr>
        </w:r>
        <w:r w:rsidR="00882761">
          <w:rPr>
            <w:noProof/>
            <w:webHidden/>
          </w:rPr>
          <w:fldChar w:fldCharType="separate"/>
        </w:r>
        <w:r w:rsidR="00882761">
          <w:rPr>
            <w:noProof/>
            <w:webHidden/>
          </w:rPr>
          <w:t>42</w:t>
        </w:r>
        <w:r w:rsidR="00882761">
          <w:rPr>
            <w:noProof/>
            <w:webHidden/>
          </w:rPr>
          <w:fldChar w:fldCharType="end"/>
        </w:r>
      </w:hyperlink>
    </w:p>
    <w:p w14:paraId="056DB3A4"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913" w:history="1">
        <w:r w:rsidR="00882761" w:rsidRPr="00083D3B">
          <w:rPr>
            <w:rStyle w:val="Lienhypertexte"/>
            <w:rFonts w:eastAsia="Calibri"/>
            <w:noProof/>
          </w:rPr>
          <w:t>2.2.6.1</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Assessment of effects on Human Health</w:t>
        </w:r>
        <w:r w:rsidR="00882761">
          <w:rPr>
            <w:noProof/>
            <w:webHidden/>
          </w:rPr>
          <w:tab/>
        </w:r>
        <w:r w:rsidR="00882761">
          <w:rPr>
            <w:noProof/>
            <w:webHidden/>
          </w:rPr>
          <w:fldChar w:fldCharType="begin"/>
        </w:r>
        <w:r w:rsidR="00882761">
          <w:rPr>
            <w:noProof/>
            <w:webHidden/>
          </w:rPr>
          <w:instrText xml:space="preserve"> PAGEREF _Toc509567913 \h </w:instrText>
        </w:r>
        <w:r w:rsidR="00882761">
          <w:rPr>
            <w:noProof/>
            <w:webHidden/>
          </w:rPr>
        </w:r>
        <w:r w:rsidR="00882761">
          <w:rPr>
            <w:noProof/>
            <w:webHidden/>
          </w:rPr>
          <w:fldChar w:fldCharType="separate"/>
        </w:r>
        <w:r w:rsidR="00882761">
          <w:rPr>
            <w:noProof/>
            <w:webHidden/>
          </w:rPr>
          <w:t>42</w:t>
        </w:r>
        <w:r w:rsidR="00882761">
          <w:rPr>
            <w:noProof/>
            <w:webHidden/>
          </w:rPr>
          <w:fldChar w:fldCharType="end"/>
        </w:r>
      </w:hyperlink>
    </w:p>
    <w:p w14:paraId="5C913C25"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14" w:history="1">
        <w:r w:rsidR="00882761" w:rsidRPr="00083D3B">
          <w:rPr>
            <w:rStyle w:val="Lienhypertexte"/>
            <w:rFonts w:eastAsia="Calibri"/>
            <w:noProof/>
          </w:rPr>
          <w:t>(I)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Skin corrosion and irritation</w:t>
        </w:r>
        <w:r w:rsidR="00882761">
          <w:rPr>
            <w:noProof/>
            <w:webHidden/>
          </w:rPr>
          <w:tab/>
        </w:r>
        <w:r w:rsidR="00882761">
          <w:rPr>
            <w:noProof/>
            <w:webHidden/>
          </w:rPr>
          <w:fldChar w:fldCharType="begin"/>
        </w:r>
        <w:r w:rsidR="00882761">
          <w:rPr>
            <w:noProof/>
            <w:webHidden/>
          </w:rPr>
          <w:instrText xml:space="preserve"> PAGEREF _Toc509567914 \h </w:instrText>
        </w:r>
        <w:r w:rsidR="00882761">
          <w:rPr>
            <w:noProof/>
            <w:webHidden/>
          </w:rPr>
        </w:r>
        <w:r w:rsidR="00882761">
          <w:rPr>
            <w:noProof/>
            <w:webHidden/>
          </w:rPr>
          <w:fldChar w:fldCharType="separate"/>
        </w:r>
        <w:r w:rsidR="00882761">
          <w:rPr>
            <w:noProof/>
            <w:webHidden/>
          </w:rPr>
          <w:t>42</w:t>
        </w:r>
        <w:r w:rsidR="00882761">
          <w:rPr>
            <w:noProof/>
            <w:webHidden/>
          </w:rPr>
          <w:fldChar w:fldCharType="end"/>
        </w:r>
      </w:hyperlink>
    </w:p>
    <w:p w14:paraId="4ABD3FAB"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15" w:history="1">
        <w:r w:rsidR="00882761" w:rsidRPr="00083D3B">
          <w:rPr>
            <w:rStyle w:val="Lienhypertexte"/>
            <w:rFonts w:eastAsia="Calibri"/>
            <w:noProof/>
          </w:rPr>
          <w:t>(II)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Eye Irritation</w:t>
        </w:r>
        <w:r w:rsidR="00882761">
          <w:rPr>
            <w:noProof/>
            <w:webHidden/>
          </w:rPr>
          <w:tab/>
        </w:r>
        <w:r w:rsidR="00882761">
          <w:rPr>
            <w:noProof/>
            <w:webHidden/>
          </w:rPr>
          <w:fldChar w:fldCharType="begin"/>
        </w:r>
        <w:r w:rsidR="00882761">
          <w:rPr>
            <w:noProof/>
            <w:webHidden/>
          </w:rPr>
          <w:instrText xml:space="preserve"> PAGEREF _Toc509567915 \h </w:instrText>
        </w:r>
        <w:r w:rsidR="00882761">
          <w:rPr>
            <w:noProof/>
            <w:webHidden/>
          </w:rPr>
        </w:r>
        <w:r w:rsidR="00882761">
          <w:rPr>
            <w:noProof/>
            <w:webHidden/>
          </w:rPr>
          <w:fldChar w:fldCharType="separate"/>
        </w:r>
        <w:r w:rsidR="00882761">
          <w:rPr>
            <w:noProof/>
            <w:webHidden/>
          </w:rPr>
          <w:t>42</w:t>
        </w:r>
        <w:r w:rsidR="00882761">
          <w:rPr>
            <w:noProof/>
            <w:webHidden/>
          </w:rPr>
          <w:fldChar w:fldCharType="end"/>
        </w:r>
      </w:hyperlink>
    </w:p>
    <w:p w14:paraId="59404FFF"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16" w:history="1">
        <w:r w:rsidR="00882761" w:rsidRPr="00083D3B">
          <w:rPr>
            <w:rStyle w:val="Lienhypertexte"/>
            <w:rFonts w:eastAsia="Calibri"/>
            <w:noProof/>
          </w:rPr>
          <w:t>(III)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Respiratory tract irritation</w:t>
        </w:r>
        <w:r w:rsidR="00882761">
          <w:rPr>
            <w:noProof/>
            <w:webHidden/>
          </w:rPr>
          <w:tab/>
        </w:r>
        <w:r w:rsidR="00882761">
          <w:rPr>
            <w:noProof/>
            <w:webHidden/>
          </w:rPr>
          <w:fldChar w:fldCharType="begin"/>
        </w:r>
        <w:r w:rsidR="00882761">
          <w:rPr>
            <w:noProof/>
            <w:webHidden/>
          </w:rPr>
          <w:instrText xml:space="preserve"> PAGEREF _Toc509567916 \h </w:instrText>
        </w:r>
        <w:r w:rsidR="00882761">
          <w:rPr>
            <w:noProof/>
            <w:webHidden/>
          </w:rPr>
        </w:r>
        <w:r w:rsidR="00882761">
          <w:rPr>
            <w:noProof/>
            <w:webHidden/>
          </w:rPr>
          <w:fldChar w:fldCharType="separate"/>
        </w:r>
        <w:r w:rsidR="00882761">
          <w:rPr>
            <w:noProof/>
            <w:webHidden/>
          </w:rPr>
          <w:t>43</w:t>
        </w:r>
        <w:r w:rsidR="00882761">
          <w:rPr>
            <w:noProof/>
            <w:webHidden/>
          </w:rPr>
          <w:fldChar w:fldCharType="end"/>
        </w:r>
      </w:hyperlink>
    </w:p>
    <w:p w14:paraId="1349D16A"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17" w:history="1">
        <w:r w:rsidR="00882761" w:rsidRPr="00083D3B">
          <w:rPr>
            <w:rStyle w:val="Lienhypertexte"/>
            <w:rFonts w:eastAsia="Calibri"/>
            <w:noProof/>
          </w:rPr>
          <w:t>(IV)</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Skin sensitization</w:t>
        </w:r>
        <w:r w:rsidR="00882761">
          <w:rPr>
            <w:noProof/>
            <w:webHidden/>
          </w:rPr>
          <w:tab/>
        </w:r>
        <w:r w:rsidR="00882761">
          <w:rPr>
            <w:noProof/>
            <w:webHidden/>
          </w:rPr>
          <w:fldChar w:fldCharType="begin"/>
        </w:r>
        <w:r w:rsidR="00882761">
          <w:rPr>
            <w:noProof/>
            <w:webHidden/>
          </w:rPr>
          <w:instrText xml:space="preserve"> PAGEREF _Toc509567917 \h </w:instrText>
        </w:r>
        <w:r w:rsidR="00882761">
          <w:rPr>
            <w:noProof/>
            <w:webHidden/>
          </w:rPr>
        </w:r>
        <w:r w:rsidR="00882761">
          <w:rPr>
            <w:noProof/>
            <w:webHidden/>
          </w:rPr>
          <w:fldChar w:fldCharType="separate"/>
        </w:r>
        <w:r w:rsidR="00882761">
          <w:rPr>
            <w:noProof/>
            <w:webHidden/>
          </w:rPr>
          <w:t>43</w:t>
        </w:r>
        <w:r w:rsidR="00882761">
          <w:rPr>
            <w:noProof/>
            <w:webHidden/>
          </w:rPr>
          <w:fldChar w:fldCharType="end"/>
        </w:r>
      </w:hyperlink>
    </w:p>
    <w:p w14:paraId="11F398F1"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18" w:history="1">
        <w:r w:rsidR="00882761" w:rsidRPr="00083D3B">
          <w:rPr>
            <w:rStyle w:val="Lienhypertexte"/>
            <w:rFonts w:eastAsia="Calibri"/>
            <w:noProof/>
          </w:rPr>
          <w:t>(V)</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Respiratory sensitization (ADS)</w:t>
        </w:r>
        <w:r w:rsidR="00882761">
          <w:rPr>
            <w:noProof/>
            <w:webHidden/>
          </w:rPr>
          <w:tab/>
        </w:r>
        <w:r w:rsidR="00882761">
          <w:rPr>
            <w:noProof/>
            <w:webHidden/>
          </w:rPr>
          <w:fldChar w:fldCharType="begin"/>
        </w:r>
        <w:r w:rsidR="00882761">
          <w:rPr>
            <w:noProof/>
            <w:webHidden/>
          </w:rPr>
          <w:instrText xml:space="preserve"> PAGEREF _Toc509567918 \h </w:instrText>
        </w:r>
        <w:r w:rsidR="00882761">
          <w:rPr>
            <w:noProof/>
            <w:webHidden/>
          </w:rPr>
        </w:r>
        <w:r w:rsidR="00882761">
          <w:rPr>
            <w:noProof/>
            <w:webHidden/>
          </w:rPr>
          <w:fldChar w:fldCharType="separate"/>
        </w:r>
        <w:r w:rsidR="00882761">
          <w:rPr>
            <w:noProof/>
            <w:webHidden/>
          </w:rPr>
          <w:t>44</w:t>
        </w:r>
        <w:r w:rsidR="00882761">
          <w:rPr>
            <w:noProof/>
            <w:webHidden/>
          </w:rPr>
          <w:fldChar w:fldCharType="end"/>
        </w:r>
      </w:hyperlink>
    </w:p>
    <w:p w14:paraId="493F0953"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19" w:history="1">
        <w:r w:rsidR="00882761" w:rsidRPr="00083D3B">
          <w:rPr>
            <w:rStyle w:val="Lienhypertexte"/>
            <w:rFonts w:eastAsia="Calibri"/>
            <w:noProof/>
          </w:rPr>
          <w:t>(VI)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Acute toxicity</w:t>
        </w:r>
        <w:r w:rsidR="00882761">
          <w:rPr>
            <w:noProof/>
            <w:webHidden/>
          </w:rPr>
          <w:tab/>
        </w:r>
        <w:r w:rsidR="00882761">
          <w:rPr>
            <w:noProof/>
            <w:webHidden/>
          </w:rPr>
          <w:fldChar w:fldCharType="begin"/>
        </w:r>
        <w:r w:rsidR="00882761">
          <w:rPr>
            <w:noProof/>
            <w:webHidden/>
          </w:rPr>
          <w:instrText xml:space="preserve"> PAGEREF _Toc509567919 \h </w:instrText>
        </w:r>
        <w:r w:rsidR="00882761">
          <w:rPr>
            <w:noProof/>
            <w:webHidden/>
          </w:rPr>
        </w:r>
        <w:r w:rsidR="00882761">
          <w:rPr>
            <w:noProof/>
            <w:webHidden/>
          </w:rPr>
          <w:fldChar w:fldCharType="separate"/>
        </w:r>
        <w:r w:rsidR="00882761">
          <w:rPr>
            <w:noProof/>
            <w:webHidden/>
          </w:rPr>
          <w:t>44</w:t>
        </w:r>
        <w:r w:rsidR="00882761">
          <w:rPr>
            <w:noProof/>
            <w:webHidden/>
          </w:rPr>
          <w:fldChar w:fldCharType="end"/>
        </w:r>
      </w:hyperlink>
    </w:p>
    <w:p w14:paraId="1255A2B3"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20" w:history="1">
        <w:r w:rsidR="00882761" w:rsidRPr="00083D3B">
          <w:rPr>
            <w:rStyle w:val="Lienhypertexte"/>
            <w:rFonts w:eastAsia="Calibri"/>
            <w:noProof/>
          </w:rPr>
          <w:t>(VII)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Information on dermal absorption</w:t>
        </w:r>
        <w:r w:rsidR="00882761">
          <w:rPr>
            <w:noProof/>
            <w:webHidden/>
          </w:rPr>
          <w:tab/>
        </w:r>
        <w:r w:rsidR="00882761">
          <w:rPr>
            <w:noProof/>
            <w:webHidden/>
          </w:rPr>
          <w:fldChar w:fldCharType="begin"/>
        </w:r>
        <w:r w:rsidR="00882761">
          <w:rPr>
            <w:noProof/>
            <w:webHidden/>
          </w:rPr>
          <w:instrText xml:space="preserve"> PAGEREF _Toc509567920 \h </w:instrText>
        </w:r>
        <w:r w:rsidR="00882761">
          <w:rPr>
            <w:noProof/>
            <w:webHidden/>
          </w:rPr>
        </w:r>
        <w:r w:rsidR="00882761">
          <w:rPr>
            <w:noProof/>
            <w:webHidden/>
          </w:rPr>
          <w:fldChar w:fldCharType="separate"/>
        </w:r>
        <w:r w:rsidR="00882761">
          <w:rPr>
            <w:noProof/>
            <w:webHidden/>
          </w:rPr>
          <w:t>45</w:t>
        </w:r>
        <w:r w:rsidR="00882761">
          <w:rPr>
            <w:noProof/>
            <w:webHidden/>
          </w:rPr>
          <w:fldChar w:fldCharType="end"/>
        </w:r>
      </w:hyperlink>
    </w:p>
    <w:p w14:paraId="7A4F75EE"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21" w:history="1">
        <w:r w:rsidR="00882761" w:rsidRPr="00083D3B">
          <w:rPr>
            <w:rStyle w:val="Lienhypertexte"/>
            <w:rFonts w:eastAsia="Calibri"/>
            <w:noProof/>
          </w:rPr>
          <w:t>(VIII)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Available toxicological data relating to non active substance(s) (i.e. substance(s) of concern)</w:t>
        </w:r>
        <w:r w:rsidR="00882761">
          <w:rPr>
            <w:noProof/>
            <w:webHidden/>
          </w:rPr>
          <w:tab/>
        </w:r>
        <w:r w:rsidR="00882761">
          <w:rPr>
            <w:noProof/>
            <w:webHidden/>
          </w:rPr>
          <w:fldChar w:fldCharType="begin"/>
        </w:r>
        <w:r w:rsidR="00882761">
          <w:rPr>
            <w:noProof/>
            <w:webHidden/>
          </w:rPr>
          <w:instrText xml:space="preserve"> PAGEREF _Toc509567921 \h </w:instrText>
        </w:r>
        <w:r w:rsidR="00882761">
          <w:rPr>
            <w:noProof/>
            <w:webHidden/>
          </w:rPr>
        </w:r>
        <w:r w:rsidR="00882761">
          <w:rPr>
            <w:noProof/>
            <w:webHidden/>
          </w:rPr>
          <w:fldChar w:fldCharType="separate"/>
        </w:r>
        <w:r w:rsidR="00882761">
          <w:rPr>
            <w:noProof/>
            <w:webHidden/>
          </w:rPr>
          <w:t>46</w:t>
        </w:r>
        <w:r w:rsidR="00882761">
          <w:rPr>
            <w:noProof/>
            <w:webHidden/>
          </w:rPr>
          <w:fldChar w:fldCharType="end"/>
        </w:r>
      </w:hyperlink>
    </w:p>
    <w:p w14:paraId="556C218C"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22" w:history="1">
        <w:r w:rsidR="00882761" w:rsidRPr="00083D3B">
          <w:rPr>
            <w:rStyle w:val="Lienhypertexte"/>
            <w:rFonts w:eastAsia="Calibri"/>
            <w:noProof/>
          </w:rPr>
          <w:t>(IX)</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Available toxicological data relating to a mixture</w:t>
        </w:r>
        <w:r w:rsidR="00882761">
          <w:rPr>
            <w:noProof/>
            <w:webHidden/>
          </w:rPr>
          <w:tab/>
        </w:r>
        <w:r w:rsidR="00882761">
          <w:rPr>
            <w:noProof/>
            <w:webHidden/>
          </w:rPr>
          <w:fldChar w:fldCharType="begin"/>
        </w:r>
        <w:r w:rsidR="00882761">
          <w:rPr>
            <w:noProof/>
            <w:webHidden/>
          </w:rPr>
          <w:instrText xml:space="preserve"> PAGEREF _Toc509567922 \h </w:instrText>
        </w:r>
        <w:r w:rsidR="00882761">
          <w:rPr>
            <w:noProof/>
            <w:webHidden/>
          </w:rPr>
        </w:r>
        <w:r w:rsidR="00882761">
          <w:rPr>
            <w:noProof/>
            <w:webHidden/>
          </w:rPr>
          <w:fldChar w:fldCharType="separate"/>
        </w:r>
        <w:r w:rsidR="00882761">
          <w:rPr>
            <w:noProof/>
            <w:webHidden/>
          </w:rPr>
          <w:t>46</w:t>
        </w:r>
        <w:r w:rsidR="00882761">
          <w:rPr>
            <w:noProof/>
            <w:webHidden/>
          </w:rPr>
          <w:fldChar w:fldCharType="end"/>
        </w:r>
      </w:hyperlink>
    </w:p>
    <w:p w14:paraId="304FDBE4"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923" w:history="1">
        <w:r w:rsidR="00882761" w:rsidRPr="00083D3B">
          <w:rPr>
            <w:rStyle w:val="Lienhypertexte"/>
            <w:rFonts w:eastAsia="Calibri"/>
            <w:noProof/>
            <w:lang w:val="en-US"/>
          </w:rPr>
          <w:t>2.2.6.2</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lang w:val="en-US"/>
          </w:rPr>
          <w:t>Exposure assessment</w:t>
        </w:r>
        <w:r w:rsidR="00882761">
          <w:rPr>
            <w:noProof/>
            <w:webHidden/>
          </w:rPr>
          <w:tab/>
        </w:r>
        <w:r w:rsidR="00882761">
          <w:rPr>
            <w:noProof/>
            <w:webHidden/>
          </w:rPr>
          <w:fldChar w:fldCharType="begin"/>
        </w:r>
        <w:r w:rsidR="00882761">
          <w:rPr>
            <w:noProof/>
            <w:webHidden/>
          </w:rPr>
          <w:instrText xml:space="preserve"> PAGEREF _Toc509567923 \h </w:instrText>
        </w:r>
        <w:r w:rsidR="00882761">
          <w:rPr>
            <w:noProof/>
            <w:webHidden/>
          </w:rPr>
        </w:r>
        <w:r w:rsidR="00882761">
          <w:rPr>
            <w:noProof/>
            <w:webHidden/>
          </w:rPr>
          <w:fldChar w:fldCharType="separate"/>
        </w:r>
        <w:r w:rsidR="00882761">
          <w:rPr>
            <w:noProof/>
            <w:webHidden/>
          </w:rPr>
          <w:t>46</w:t>
        </w:r>
        <w:r w:rsidR="00882761">
          <w:rPr>
            <w:noProof/>
            <w:webHidden/>
          </w:rPr>
          <w:fldChar w:fldCharType="end"/>
        </w:r>
      </w:hyperlink>
    </w:p>
    <w:p w14:paraId="02B3801D" w14:textId="77777777" w:rsidR="00882761" w:rsidRDefault="0054188C">
      <w:pPr>
        <w:pStyle w:val="TM5"/>
        <w:tabs>
          <w:tab w:val="right" w:leader="dot" w:pos="9402"/>
        </w:tabs>
        <w:rPr>
          <w:rFonts w:asciiTheme="minorHAnsi" w:eastAsiaTheme="minorEastAsia" w:hAnsiTheme="minorHAnsi" w:cstheme="minorBidi"/>
          <w:i w:val="0"/>
          <w:noProof/>
          <w:color w:val="auto"/>
          <w:sz w:val="22"/>
          <w:szCs w:val="22"/>
          <w:lang w:val="en-US" w:eastAsia="en-US"/>
        </w:rPr>
      </w:pPr>
      <w:hyperlink w:anchor="_Toc509567924" w:history="1">
        <w:r w:rsidR="00882761" w:rsidRPr="00083D3B">
          <w:rPr>
            <w:rStyle w:val="Lienhypertexte"/>
            <w:rFonts w:eastAsia="Calibri"/>
            <w:noProof/>
          </w:rPr>
          <w:t>Identification of main paths of human exposure towards active substance(s) and substances of concern from its use in biocidal product</w:t>
        </w:r>
        <w:r w:rsidR="00882761">
          <w:rPr>
            <w:noProof/>
            <w:webHidden/>
          </w:rPr>
          <w:tab/>
        </w:r>
        <w:r w:rsidR="00882761">
          <w:rPr>
            <w:noProof/>
            <w:webHidden/>
          </w:rPr>
          <w:fldChar w:fldCharType="begin"/>
        </w:r>
        <w:r w:rsidR="00882761">
          <w:rPr>
            <w:noProof/>
            <w:webHidden/>
          </w:rPr>
          <w:instrText xml:space="preserve"> PAGEREF _Toc509567924 \h </w:instrText>
        </w:r>
        <w:r w:rsidR="00882761">
          <w:rPr>
            <w:noProof/>
            <w:webHidden/>
          </w:rPr>
        </w:r>
        <w:r w:rsidR="00882761">
          <w:rPr>
            <w:noProof/>
            <w:webHidden/>
          </w:rPr>
          <w:fldChar w:fldCharType="separate"/>
        </w:r>
        <w:r w:rsidR="00882761">
          <w:rPr>
            <w:noProof/>
            <w:webHidden/>
          </w:rPr>
          <w:t>46</w:t>
        </w:r>
        <w:r w:rsidR="00882761">
          <w:rPr>
            <w:noProof/>
            <w:webHidden/>
          </w:rPr>
          <w:fldChar w:fldCharType="end"/>
        </w:r>
      </w:hyperlink>
    </w:p>
    <w:p w14:paraId="3B469A8C"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25" w:history="1">
        <w:r w:rsidR="00882761" w:rsidRPr="00083D3B">
          <w:rPr>
            <w:rStyle w:val="Lienhypertexte"/>
            <w:rFonts w:eastAsia="Calibri"/>
            <w:noProof/>
          </w:rPr>
          <w:t>(I)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List of scenarios</w:t>
        </w:r>
        <w:r w:rsidR="00882761">
          <w:rPr>
            <w:noProof/>
            <w:webHidden/>
          </w:rPr>
          <w:tab/>
        </w:r>
        <w:r w:rsidR="00882761">
          <w:rPr>
            <w:noProof/>
            <w:webHidden/>
          </w:rPr>
          <w:fldChar w:fldCharType="begin"/>
        </w:r>
        <w:r w:rsidR="00882761">
          <w:rPr>
            <w:noProof/>
            <w:webHidden/>
          </w:rPr>
          <w:instrText xml:space="preserve"> PAGEREF _Toc509567925 \h </w:instrText>
        </w:r>
        <w:r w:rsidR="00882761">
          <w:rPr>
            <w:noProof/>
            <w:webHidden/>
          </w:rPr>
        </w:r>
        <w:r w:rsidR="00882761">
          <w:rPr>
            <w:noProof/>
            <w:webHidden/>
          </w:rPr>
          <w:fldChar w:fldCharType="separate"/>
        </w:r>
        <w:r w:rsidR="00882761">
          <w:rPr>
            <w:noProof/>
            <w:webHidden/>
          </w:rPr>
          <w:t>46</w:t>
        </w:r>
        <w:r w:rsidR="00882761">
          <w:rPr>
            <w:noProof/>
            <w:webHidden/>
          </w:rPr>
          <w:fldChar w:fldCharType="end"/>
        </w:r>
      </w:hyperlink>
    </w:p>
    <w:p w14:paraId="1EA3C7AD"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26" w:history="1">
        <w:r w:rsidR="00882761" w:rsidRPr="00083D3B">
          <w:rPr>
            <w:rStyle w:val="Lienhypertexte"/>
            <w:rFonts w:eastAsia="Calibri"/>
            <w:noProof/>
          </w:rPr>
          <w:t>(II)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Industrial exposure</w:t>
        </w:r>
        <w:r w:rsidR="00882761">
          <w:rPr>
            <w:noProof/>
            <w:webHidden/>
          </w:rPr>
          <w:tab/>
        </w:r>
        <w:r w:rsidR="00882761">
          <w:rPr>
            <w:noProof/>
            <w:webHidden/>
          </w:rPr>
          <w:fldChar w:fldCharType="begin"/>
        </w:r>
        <w:r w:rsidR="00882761">
          <w:rPr>
            <w:noProof/>
            <w:webHidden/>
          </w:rPr>
          <w:instrText xml:space="preserve"> PAGEREF _Toc509567926 \h </w:instrText>
        </w:r>
        <w:r w:rsidR="00882761">
          <w:rPr>
            <w:noProof/>
            <w:webHidden/>
          </w:rPr>
        </w:r>
        <w:r w:rsidR="00882761">
          <w:rPr>
            <w:noProof/>
            <w:webHidden/>
          </w:rPr>
          <w:fldChar w:fldCharType="separate"/>
        </w:r>
        <w:r w:rsidR="00882761">
          <w:rPr>
            <w:noProof/>
            <w:webHidden/>
          </w:rPr>
          <w:t>48</w:t>
        </w:r>
        <w:r w:rsidR="00882761">
          <w:rPr>
            <w:noProof/>
            <w:webHidden/>
          </w:rPr>
          <w:fldChar w:fldCharType="end"/>
        </w:r>
      </w:hyperlink>
    </w:p>
    <w:p w14:paraId="0C300806"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27" w:history="1">
        <w:r w:rsidR="00882761" w:rsidRPr="00083D3B">
          <w:rPr>
            <w:rStyle w:val="Lienhypertexte"/>
            <w:rFonts w:eastAsia="Calibri"/>
            <w:noProof/>
          </w:rPr>
          <w:t>(III)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Professional exposure</w:t>
        </w:r>
        <w:r w:rsidR="00882761">
          <w:rPr>
            <w:noProof/>
            <w:webHidden/>
          </w:rPr>
          <w:tab/>
        </w:r>
        <w:r w:rsidR="00882761">
          <w:rPr>
            <w:noProof/>
            <w:webHidden/>
          </w:rPr>
          <w:fldChar w:fldCharType="begin"/>
        </w:r>
        <w:r w:rsidR="00882761">
          <w:rPr>
            <w:noProof/>
            <w:webHidden/>
          </w:rPr>
          <w:instrText xml:space="preserve"> PAGEREF _Toc509567927 \h </w:instrText>
        </w:r>
        <w:r w:rsidR="00882761">
          <w:rPr>
            <w:noProof/>
            <w:webHidden/>
          </w:rPr>
        </w:r>
        <w:r w:rsidR="00882761">
          <w:rPr>
            <w:noProof/>
            <w:webHidden/>
          </w:rPr>
          <w:fldChar w:fldCharType="separate"/>
        </w:r>
        <w:r w:rsidR="00882761">
          <w:rPr>
            <w:noProof/>
            <w:webHidden/>
          </w:rPr>
          <w:t>48</w:t>
        </w:r>
        <w:r w:rsidR="00882761">
          <w:rPr>
            <w:noProof/>
            <w:webHidden/>
          </w:rPr>
          <w:fldChar w:fldCharType="end"/>
        </w:r>
      </w:hyperlink>
    </w:p>
    <w:p w14:paraId="29B08F4B"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28" w:history="1">
        <w:r w:rsidR="00882761" w:rsidRPr="00083D3B">
          <w:rPr>
            <w:rStyle w:val="Lienhypertexte"/>
            <w:rFonts w:eastAsia="Calibri"/>
            <w:noProof/>
          </w:rPr>
          <w:t>(IV)</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Non-professional exposure</w:t>
        </w:r>
        <w:r w:rsidR="00882761">
          <w:rPr>
            <w:noProof/>
            <w:webHidden/>
          </w:rPr>
          <w:tab/>
        </w:r>
        <w:r w:rsidR="00882761">
          <w:rPr>
            <w:noProof/>
            <w:webHidden/>
          </w:rPr>
          <w:fldChar w:fldCharType="begin"/>
        </w:r>
        <w:r w:rsidR="00882761">
          <w:rPr>
            <w:noProof/>
            <w:webHidden/>
          </w:rPr>
          <w:instrText xml:space="preserve"> PAGEREF _Toc509567928 \h </w:instrText>
        </w:r>
        <w:r w:rsidR="00882761">
          <w:rPr>
            <w:noProof/>
            <w:webHidden/>
          </w:rPr>
        </w:r>
        <w:r w:rsidR="00882761">
          <w:rPr>
            <w:noProof/>
            <w:webHidden/>
          </w:rPr>
          <w:fldChar w:fldCharType="separate"/>
        </w:r>
        <w:r w:rsidR="00882761">
          <w:rPr>
            <w:noProof/>
            <w:webHidden/>
          </w:rPr>
          <w:t>50</w:t>
        </w:r>
        <w:r w:rsidR="00882761">
          <w:rPr>
            <w:noProof/>
            <w:webHidden/>
          </w:rPr>
          <w:fldChar w:fldCharType="end"/>
        </w:r>
      </w:hyperlink>
    </w:p>
    <w:p w14:paraId="7576042A"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29" w:history="1">
        <w:r w:rsidR="00882761" w:rsidRPr="00083D3B">
          <w:rPr>
            <w:rStyle w:val="Lienhypertexte"/>
            <w:rFonts w:eastAsia="Calibri"/>
            <w:noProof/>
          </w:rPr>
          <w:t>(V)</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Exposure of the general public</w:t>
        </w:r>
        <w:r w:rsidR="00882761">
          <w:rPr>
            <w:noProof/>
            <w:webHidden/>
          </w:rPr>
          <w:tab/>
        </w:r>
        <w:r w:rsidR="00882761">
          <w:rPr>
            <w:noProof/>
            <w:webHidden/>
          </w:rPr>
          <w:fldChar w:fldCharType="begin"/>
        </w:r>
        <w:r w:rsidR="00882761">
          <w:rPr>
            <w:noProof/>
            <w:webHidden/>
          </w:rPr>
          <w:instrText xml:space="preserve"> PAGEREF _Toc509567929 \h </w:instrText>
        </w:r>
        <w:r w:rsidR="00882761">
          <w:rPr>
            <w:noProof/>
            <w:webHidden/>
          </w:rPr>
        </w:r>
        <w:r w:rsidR="00882761">
          <w:rPr>
            <w:noProof/>
            <w:webHidden/>
          </w:rPr>
          <w:fldChar w:fldCharType="separate"/>
        </w:r>
        <w:r w:rsidR="00882761">
          <w:rPr>
            <w:noProof/>
            <w:webHidden/>
          </w:rPr>
          <w:t>50</w:t>
        </w:r>
        <w:r w:rsidR="00882761">
          <w:rPr>
            <w:noProof/>
            <w:webHidden/>
          </w:rPr>
          <w:fldChar w:fldCharType="end"/>
        </w:r>
      </w:hyperlink>
    </w:p>
    <w:p w14:paraId="4B8AA9E1"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30" w:history="1">
        <w:r w:rsidR="00882761" w:rsidRPr="00083D3B">
          <w:rPr>
            <w:rStyle w:val="Lienhypertexte"/>
            <w:rFonts w:eastAsia="Calibri"/>
            <w:noProof/>
          </w:rPr>
          <w:t>(VI)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Monitoring data</w:t>
        </w:r>
        <w:r w:rsidR="00882761">
          <w:rPr>
            <w:noProof/>
            <w:webHidden/>
          </w:rPr>
          <w:tab/>
        </w:r>
        <w:r w:rsidR="00882761">
          <w:rPr>
            <w:noProof/>
            <w:webHidden/>
          </w:rPr>
          <w:fldChar w:fldCharType="begin"/>
        </w:r>
        <w:r w:rsidR="00882761">
          <w:rPr>
            <w:noProof/>
            <w:webHidden/>
          </w:rPr>
          <w:instrText xml:space="preserve"> PAGEREF _Toc509567930 \h </w:instrText>
        </w:r>
        <w:r w:rsidR="00882761">
          <w:rPr>
            <w:noProof/>
            <w:webHidden/>
          </w:rPr>
        </w:r>
        <w:r w:rsidR="00882761">
          <w:rPr>
            <w:noProof/>
            <w:webHidden/>
          </w:rPr>
          <w:fldChar w:fldCharType="separate"/>
        </w:r>
        <w:r w:rsidR="00882761">
          <w:rPr>
            <w:noProof/>
            <w:webHidden/>
          </w:rPr>
          <w:t>51</w:t>
        </w:r>
        <w:r w:rsidR="00882761">
          <w:rPr>
            <w:noProof/>
            <w:webHidden/>
          </w:rPr>
          <w:fldChar w:fldCharType="end"/>
        </w:r>
      </w:hyperlink>
    </w:p>
    <w:p w14:paraId="21A408DD"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31" w:history="1">
        <w:r w:rsidR="00882761" w:rsidRPr="00083D3B">
          <w:rPr>
            <w:rStyle w:val="Lienhypertexte"/>
            <w:rFonts w:eastAsia="Calibri"/>
            <w:noProof/>
          </w:rPr>
          <w:t>(VII)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Dietary exposure</w:t>
        </w:r>
        <w:r w:rsidR="00882761">
          <w:rPr>
            <w:noProof/>
            <w:webHidden/>
          </w:rPr>
          <w:tab/>
        </w:r>
        <w:r w:rsidR="00882761">
          <w:rPr>
            <w:noProof/>
            <w:webHidden/>
          </w:rPr>
          <w:fldChar w:fldCharType="begin"/>
        </w:r>
        <w:r w:rsidR="00882761">
          <w:rPr>
            <w:noProof/>
            <w:webHidden/>
          </w:rPr>
          <w:instrText xml:space="preserve"> PAGEREF _Toc509567931 \h </w:instrText>
        </w:r>
        <w:r w:rsidR="00882761">
          <w:rPr>
            <w:noProof/>
            <w:webHidden/>
          </w:rPr>
        </w:r>
        <w:r w:rsidR="00882761">
          <w:rPr>
            <w:noProof/>
            <w:webHidden/>
          </w:rPr>
          <w:fldChar w:fldCharType="separate"/>
        </w:r>
        <w:r w:rsidR="00882761">
          <w:rPr>
            <w:noProof/>
            <w:webHidden/>
          </w:rPr>
          <w:t>51</w:t>
        </w:r>
        <w:r w:rsidR="00882761">
          <w:rPr>
            <w:noProof/>
            <w:webHidden/>
          </w:rPr>
          <w:fldChar w:fldCharType="end"/>
        </w:r>
      </w:hyperlink>
    </w:p>
    <w:p w14:paraId="2CF4BDE2"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32" w:history="1">
        <w:r w:rsidR="00882761" w:rsidRPr="00083D3B">
          <w:rPr>
            <w:rStyle w:val="Lienhypertexte"/>
            <w:rFonts w:eastAsia="Calibri"/>
            <w:noProof/>
          </w:rPr>
          <w:t>(VIII)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Exposure associated with production, formulation and disposal of the biocidal product</w:t>
        </w:r>
        <w:r w:rsidR="00882761">
          <w:rPr>
            <w:noProof/>
            <w:webHidden/>
          </w:rPr>
          <w:tab/>
        </w:r>
        <w:r w:rsidR="00882761">
          <w:rPr>
            <w:noProof/>
            <w:webHidden/>
          </w:rPr>
          <w:fldChar w:fldCharType="begin"/>
        </w:r>
        <w:r w:rsidR="00882761">
          <w:rPr>
            <w:noProof/>
            <w:webHidden/>
          </w:rPr>
          <w:instrText xml:space="preserve"> PAGEREF _Toc509567932 \h </w:instrText>
        </w:r>
        <w:r w:rsidR="00882761">
          <w:rPr>
            <w:noProof/>
            <w:webHidden/>
          </w:rPr>
        </w:r>
        <w:r w:rsidR="00882761">
          <w:rPr>
            <w:noProof/>
            <w:webHidden/>
          </w:rPr>
          <w:fldChar w:fldCharType="separate"/>
        </w:r>
        <w:r w:rsidR="00882761">
          <w:rPr>
            <w:noProof/>
            <w:webHidden/>
          </w:rPr>
          <w:t>51</w:t>
        </w:r>
        <w:r w:rsidR="00882761">
          <w:rPr>
            <w:noProof/>
            <w:webHidden/>
          </w:rPr>
          <w:fldChar w:fldCharType="end"/>
        </w:r>
      </w:hyperlink>
    </w:p>
    <w:p w14:paraId="44255866"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33" w:history="1">
        <w:r w:rsidR="00882761" w:rsidRPr="00083D3B">
          <w:rPr>
            <w:rStyle w:val="Lienhypertexte"/>
            <w:rFonts w:eastAsia="Calibri"/>
            <w:noProof/>
          </w:rPr>
          <w:t>(IX)</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Aggregated exposure</w:t>
        </w:r>
        <w:r w:rsidR="00882761">
          <w:rPr>
            <w:noProof/>
            <w:webHidden/>
          </w:rPr>
          <w:tab/>
        </w:r>
        <w:r w:rsidR="00882761">
          <w:rPr>
            <w:noProof/>
            <w:webHidden/>
          </w:rPr>
          <w:fldChar w:fldCharType="begin"/>
        </w:r>
        <w:r w:rsidR="00882761">
          <w:rPr>
            <w:noProof/>
            <w:webHidden/>
          </w:rPr>
          <w:instrText xml:space="preserve"> PAGEREF _Toc509567933 \h </w:instrText>
        </w:r>
        <w:r w:rsidR="00882761">
          <w:rPr>
            <w:noProof/>
            <w:webHidden/>
          </w:rPr>
        </w:r>
        <w:r w:rsidR="00882761">
          <w:rPr>
            <w:noProof/>
            <w:webHidden/>
          </w:rPr>
          <w:fldChar w:fldCharType="separate"/>
        </w:r>
        <w:r w:rsidR="00882761">
          <w:rPr>
            <w:noProof/>
            <w:webHidden/>
          </w:rPr>
          <w:t>51</w:t>
        </w:r>
        <w:r w:rsidR="00882761">
          <w:rPr>
            <w:noProof/>
            <w:webHidden/>
          </w:rPr>
          <w:fldChar w:fldCharType="end"/>
        </w:r>
      </w:hyperlink>
    </w:p>
    <w:p w14:paraId="67BD1DF7"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34" w:history="1">
        <w:r w:rsidR="00882761" w:rsidRPr="00083D3B">
          <w:rPr>
            <w:rStyle w:val="Lienhypertexte"/>
            <w:rFonts w:eastAsia="Calibri"/>
            <w:noProof/>
          </w:rPr>
          <w:t>(X)</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Summary of exposure assessment</w:t>
        </w:r>
        <w:r w:rsidR="00882761">
          <w:rPr>
            <w:noProof/>
            <w:webHidden/>
          </w:rPr>
          <w:tab/>
        </w:r>
        <w:r w:rsidR="00882761">
          <w:rPr>
            <w:noProof/>
            <w:webHidden/>
          </w:rPr>
          <w:fldChar w:fldCharType="begin"/>
        </w:r>
        <w:r w:rsidR="00882761">
          <w:rPr>
            <w:noProof/>
            <w:webHidden/>
          </w:rPr>
          <w:instrText xml:space="preserve"> PAGEREF _Toc509567934 \h </w:instrText>
        </w:r>
        <w:r w:rsidR="00882761">
          <w:rPr>
            <w:noProof/>
            <w:webHidden/>
          </w:rPr>
        </w:r>
        <w:r w:rsidR="00882761">
          <w:rPr>
            <w:noProof/>
            <w:webHidden/>
          </w:rPr>
          <w:fldChar w:fldCharType="separate"/>
        </w:r>
        <w:r w:rsidR="00882761">
          <w:rPr>
            <w:noProof/>
            <w:webHidden/>
          </w:rPr>
          <w:t>51</w:t>
        </w:r>
        <w:r w:rsidR="00882761">
          <w:rPr>
            <w:noProof/>
            <w:webHidden/>
          </w:rPr>
          <w:fldChar w:fldCharType="end"/>
        </w:r>
      </w:hyperlink>
    </w:p>
    <w:p w14:paraId="5D336F8F"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935" w:history="1">
        <w:r w:rsidR="00882761" w:rsidRPr="00083D3B">
          <w:rPr>
            <w:rStyle w:val="Lienhypertexte"/>
            <w:rFonts w:eastAsia="Calibri"/>
            <w:noProof/>
          </w:rPr>
          <w:t>2.2.6.3</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Risk characterisation for human health</w:t>
        </w:r>
        <w:r w:rsidR="00882761">
          <w:rPr>
            <w:noProof/>
            <w:webHidden/>
          </w:rPr>
          <w:tab/>
        </w:r>
        <w:r w:rsidR="00882761">
          <w:rPr>
            <w:noProof/>
            <w:webHidden/>
          </w:rPr>
          <w:fldChar w:fldCharType="begin"/>
        </w:r>
        <w:r w:rsidR="00882761">
          <w:rPr>
            <w:noProof/>
            <w:webHidden/>
          </w:rPr>
          <w:instrText xml:space="preserve"> PAGEREF _Toc509567935 \h </w:instrText>
        </w:r>
        <w:r w:rsidR="00882761">
          <w:rPr>
            <w:noProof/>
            <w:webHidden/>
          </w:rPr>
        </w:r>
        <w:r w:rsidR="00882761">
          <w:rPr>
            <w:noProof/>
            <w:webHidden/>
          </w:rPr>
          <w:fldChar w:fldCharType="separate"/>
        </w:r>
        <w:r w:rsidR="00882761">
          <w:rPr>
            <w:noProof/>
            <w:webHidden/>
          </w:rPr>
          <w:t>51</w:t>
        </w:r>
        <w:r w:rsidR="00882761">
          <w:rPr>
            <w:noProof/>
            <w:webHidden/>
          </w:rPr>
          <w:fldChar w:fldCharType="end"/>
        </w:r>
      </w:hyperlink>
    </w:p>
    <w:p w14:paraId="194BB132" w14:textId="77777777" w:rsidR="00882761" w:rsidRDefault="0054188C">
      <w:pPr>
        <w:pStyle w:val="TM5"/>
        <w:tabs>
          <w:tab w:val="right" w:leader="dot" w:pos="9402"/>
        </w:tabs>
        <w:rPr>
          <w:rFonts w:asciiTheme="minorHAnsi" w:eastAsiaTheme="minorEastAsia" w:hAnsiTheme="minorHAnsi" w:cstheme="minorBidi"/>
          <w:i w:val="0"/>
          <w:noProof/>
          <w:color w:val="auto"/>
          <w:sz w:val="22"/>
          <w:szCs w:val="22"/>
          <w:lang w:val="en-US" w:eastAsia="en-US"/>
        </w:rPr>
      </w:pPr>
      <w:hyperlink w:anchor="_Toc509567936" w:history="1">
        <w:r w:rsidR="00882761" w:rsidRPr="00083D3B">
          <w:rPr>
            <w:rStyle w:val="Lienhypertexte"/>
            <w:rFonts w:eastAsia="Calibri"/>
            <w:noProof/>
          </w:rPr>
          <w:t>Reference values to be used in Risk Characterisation</w:t>
        </w:r>
        <w:r w:rsidR="00882761">
          <w:rPr>
            <w:noProof/>
            <w:webHidden/>
          </w:rPr>
          <w:tab/>
        </w:r>
        <w:r w:rsidR="00882761">
          <w:rPr>
            <w:noProof/>
            <w:webHidden/>
          </w:rPr>
          <w:fldChar w:fldCharType="begin"/>
        </w:r>
        <w:r w:rsidR="00882761">
          <w:rPr>
            <w:noProof/>
            <w:webHidden/>
          </w:rPr>
          <w:instrText xml:space="preserve"> PAGEREF _Toc509567936 \h </w:instrText>
        </w:r>
        <w:r w:rsidR="00882761">
          <w:rPr>
            <w:noProof/>
            <w:webHidden/>
          </w:rPr>
        </w:r>
        <w:r w:rsidR="00882761">
          <w:rPr>
            <w:noProof/>
            <w:webHidden/>
          </w:rPr>
          <w:fldChar w:fldCharType="separate"/>
        </w:r>
        <w:r w:rsidR="00882761">
          <w:rPr>
            <w:noProof/>
            <w:webHidden/>
          </w:rPr>
          <w:t>51</w:t>
        </w:r>
        <w:r w:rsidR="00882761">
          <w:rPr>
            <w:noProof/>
            <w:webHidden/>
          </w:rPr>
          <w:fldChar w:fldCharType="end"/>
        </w:r>
      </w:hyperlink>
    </w:p>
    <w:p w14:paraId="07D98264"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37" w:history="1">
        <w:r w:rsidR="00882761" w:rsidRPr="00083D3B">
          <w:rPr>
            <w:rStyle w:val="Lienhypertexte"/>
            <w:rFonts w:eastAsia="Calibri"/>
            <w:noProof/>
          </w:rPr>
          <w:t>(I)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Risk for industrial users</w:t>
        </w:r>
        <w:r w:rsidR="00882761">
          <w:rPr>
            <w:noProof/>
            <w:webHidden/>
          </w:rPr>
          <w:tab/>
        </w:r>
        <w:r w:rsidR="00882761">
          <w:rPr>
            <w:noProof/>
            <w:webHidden/>
          </w:rPr>
          <w:fldChar w:fldCharType="begin"/>
        </w:r>
        <w:r w:rsidR="00882761">
          <w:rPr>
            <w:noProof/>
            <w:webHidden/>
          </w:rPr>
          <w:instrText xml:space="preserve"> PAGEREF _Toc509567937 \h </w:instrText>
        </w:r>
        <w:r w:rsidR="00882761">
          <w:rPr>
            <w:noProof/>
            <w:webHidden/>
          </w:rPr>
        </w:r>
        <w:r w:rsidR="00882761">
          <w:rPr>
            <w:noProof/>
            <w:webHidden/>
          </w:rPr>
          <w:fldChar w:fldCharType="separate"/>
        </w:r>
        <w:r w:rsidR="00882761">
          <w:rPr>
            <w:noProof/>
            <w:webHidden/>
          </w:rPr>
          <w:t>52</w:t>
        </w:r>
        <w:r w:rsidR="00882761">
          <w:rPr>
            <w:noProof/>
            <w:webHidden/>
          </w:rPr>
          <w:fldChar w:fldCharType="end"/>
        </w:r>
      </w:hyperlink>
    </w:p>
    <w:p w14:paraId="3E6BE4C9"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38" w:history="1">
        <w:r w:rsidR="00882761" w:rsidRPr="00083D3B">
          <w:rPr>
            <w:rStyle w:val="Lienhypertexte"/>
            <w:rFonts w:eastAsia="Calibri"/>
            <w:noProof/>
          </w:rPr>
          <w:t>(II)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Risk for professional users</w:t>
        </w:r>
        <w:r w:rsidR="00882761">
          <w:rPr>
            <w:noProof/>
            <w:webHidden/>
          </w:rPr>
          <w:tab/>
        </w:r>
        <w:r w:rsidR="00882761">
          <w:rPr>
            <w:noProof/>
            <w:webHidden/>
          </w:rPr>
          <w:fldChar w:fldCharType="begin"/>
        </w:r>
        <w:r w:rsidR="00882761">
          <w:rPr>
            <w:noProof/>
            <w:webHidden/>
          </w:rPr>
          <w:instrText xml:space="preserve"> PAGEREF _Toc509567938 \h </w:instrText>
        </w:r>
        <w:r w:rsidR="00882761">
          <w:rPr>
            <w:noProof/>
            <w:webHidden/>
          </w:rPr>
        </w:r>
        <w:r w:rsidR="00882761">
          <w:rPr>
            <w:noProof/>
            <w:webHidden/>
          </w:rPr>
          <w:fldChar w:fldCharType="separate"/>
        </w:r>
        <w:r w:rsidR="00882761">
          <w:rPr>
            <w:noProof/>
            <w:webHidden/>
          </w:rPr>
          <w:t>52</w:t>
        </w:r>
        <w:r w:rsidR="00882761">
          <w:rPr>
            <w:noProof/>
            <w:webHidden/>
          </w:rPr>
          <w:fldChar w:fldCharType="end"/>
        </w:r>
      </w:hyperlink>
    </w:p>
    <w:p w14:paraId="4C34BE2C"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39" w:history="1">
        <w:r w:rsidR="00882761" w:rsidRPr="00083D3B">
          <w:rPr>
            <w:rStyle w:val="Lienhypertexte"/>
            <w:rFonts w:eastAsia="Calibri"/>
            <w:noProof/>
          </w:rPr>
          <w:t>(III)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Risk for non-professional users</w:t>
        </w:r>
        <w:r w:rsidR="00882761">
          <w:rPr>
            <w:noProof/>
            <w:webHidden/>
          </w:rPr>
          <w:tab/>
        </w:r>
        <w:r w:rsidR="00882761">
          <w:rPr>
            <w:noProof/>
            <w:webHidden/>
          </w:rPr>
          <w:fldChar w:fldCharType="begin"/>
        </w:r>
        <w:r w:rsidR="00882761">
          <w:rPr>
            <w:noProof/>
            <w:webHidden/>
          </w:rPr>
          <w:instrText xml:space="preserve"> PAGEREF _Toc509567939 \h </w:instrText>
        </w:r>
        <w:r w:rsidR="00882761">
          <w:rPr>
            <w:noProof/>
            <w:webHidden/>
          </w:rPr>
        </w:r>
        <w:r w:rsidR="00882761">
          <w:rPr>
            <w:noProof/>
            <w:webHidden/>
          </w:rPr>
          <w:fldChar w:fldCharType="separate"/>
        </w:r>
        <w:r w:rsidR="00882761">
          <w:rPr>
            <w:noProof/>
            <w:webHidden/>
          </w:rPr>
          <w:t>52</w:t>
        </w:r>
        <w:r w:rsidR="00882761">
          <w:rPr>
            <w:noProof/>
            <w:webHidden/>
          </w:rPr>
          <w:fldChar w:fldCharType="end"/>
        </w:r>
      </w:hyperlink>
    </w:p>
    <w:p w14:paraId="1E707EF2"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40" w:history="1">
        <w:r w:rsidR="00882761" w:rsidRPr="00083D3B">
          <w:rPr>
            <w:rStyle w:val="Lienhypertexte"/>
            <w:rFonts w:eastAsia="Calibri"/>
            <w:noProof/>
          </w:rPr>
          <w:t>(IV)</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Risk for the general public</w:t>
        </w:r>
        <w:r w:rsidR="00882761">
          <w:rPr>
            <w:noProof/>
            <w:webHidden/>
          </w:rPr>
          <w:tab/>
        </w:r>
        <w:r w:rsidR="00882761">
          <w:rPr>
            <w:noProof/>
            <w:webHidden/>
          </w:rPr>
          <w:fldChar w:fldCharType="begin"/>
        </w:r>
        <w:r w:rsidR="00882761">
          <w:rPr>
            <w:noProof/>
            <w:webHidden/>
          </w:rPr>
          <w:instrText xml:space="preserve"> PAGEREF _Toc509567940 \h </w:instrText>
        </w:r>
        <w:r w:rsidR="00882761">
          <w:rPr>
            <w:noProof/>
            <w:webHidden/>
          </w:rPr>
        </w:r>
        <w:r w:rsidR="00882761">
          <w:rPr>
            <w:noProof/>
            <w:webHidden/>
          </w:rPr>
          <w:fldChar w:fldCharType="separate"/>
        </w:r>
        <w:r w:rsidR="00882761">
          <w:rPr>
            <w:noProof/>
            <w:webHidden/>
          </w:rPr>
          <w:t>53</w:t>
        </w:r>
        <w:r w:rsidR="00882761">
          <w:rPr>
            <w:noProof/>
            <w:webHidden/>
          </w:rPr>
          <w:fldChar w:fldCharType="end"/>
        </w:r>
      </w:hyperlink>
    </w:p>
    <w:p w14:paraId="5CC2BF09"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41" w:history="1">
        <w:r w:rsidR="00882761" w:rsidRPr="00083D3B">
          <w:rPr>
            <w:rStyle w:val="Lienhypertexte"/>
            <w:rFonts w:eastAsia="Calibri"/>
            <w:noProof/>
          </w:rPr>
          <w:t>(V)</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Risk for consumers via residues in food</w:t>
        </w:r>
        <w:r w:rsidR="00882761">
          <w:rPr>
            <w:noProof/>
            <w:webHidden/>
          </w:rPr>
          <w:tab/>
        </w:r>
        <w:r w:rsidR="00882761">
          <w:rPr>
            <w:noProof/>
            <w:webHidden/>
          </w:rPr>
          <w:fldChar w:fldCharType="begin"/>
        </w:r>
        <w:r w:rsidR="00882761">
          <w:rPr>
            <w:noProof/>
            <w:webHidden/>
          </w:rPr>
          <w:instrText xml:space="preserve"> PAGEREF _Toc509567941 \h </w:instrText>
        </w:r>
        <w:r w:rsidR="00882761">
          <w:rPr>
            <w:noProof/>
            <w:webHidden/>
          </w:rPr>
        </w:r>
        <w:r w:rsidR="00882761">
          <w:rPr>
            <w:noProof/>
            <w:webHidden/>
          </w:rPr>
          <w:fldChar w:fldCharType="separate"/>
        </w:r>
        <w:r w:rsidR="00882761">
          <w:rPr>
            <w:noProof/>
            <w:webHidden/>
          </w:rPr>
          <w:t>53</w:t>
        </w:r>
        <w:r w:rsidR="00882761">
          <w:rPr>
            <w:noProof/>
            <w:webHidden/>
          </w:rPr>
          <w:fldChar w:fldCharType="end"/>
        </w:r>
      </w:hyperlink>
    </w:p>
    <w:p w14:paraId="3627B428"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42" w:history="1">
        <w:r w:rsidR="00882761" w:rsidRPr="00083D3B">
          <w:rPr>
            <w:rStyle w:val="Lienhypertexte"/>
            <w:rFonts w:eastAsia="Calibri"/>
            <w:noProof/>
          </w:rPr>
          <w:t>(VI)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Risk characterisation from combined exposure to several active substances or substances of concern within a biocidal product</w:t>
        </w:r>
        <w:r w:rsidR="00882761">
          <w:rPr>
            <w:noProof/>
            <w:webHidden/>
          </w:rPr>
          <w:tab/>
        </w:r>
        <w:r w:rsidR="00882761">
          <w:rPr>
            <w:noProof/>
            <w:webHidden/>
          </w:rPr>
          <w:fldChar w:fldCharType="begin"/>
        </w:r>
        <w:r w:rsidR="00882761">
          <w:rPr>
            <w:noProof/>
            <w:webHidden/>
          </w:rPr>
          <w:instrText xml:space="preserve"> PAGEREF _Toc509567942 \h </w:instrText>
        </w:r>
        <w:r w:rsidR="00882761">
          <w:rPr>
            <w:noProof/>
            <w:webHidden/>
          </w:rPr>
        </w:r>
        <w:r w:rsidR="00882761">
          <w:rPr>
            <w:noProof/>
            <w:webHidden/>
          </w:rPr>
          <w:fldChar w:fldCharType="separate"/>
        </w:r>
        <w:r w:rsidR="00882761">
          <w:rPr>
            <w:noProof/>
            <w:webHidden/>
          </w:rPr>
          <w:t>53</w:t>
        </w:r>
        <w:r w:rsidR="00882761">
          <w:rPr>
            <w:noProof/>
            <w:webHidden/>
          </w:rPr>
          <w:fldChar w:fldCharType="end"/>
        </w:r>
      </w:hyperlink>
    </w:p>
    <w:p w14:paraId="2C372DFC" w14:textId="77777777" w:rsidR="00882761" w:rsidRDefault="0054188C">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509567943" w:history="1">
        <w:r w:rsidR="00882761" w:rsidRPr="00083D3B">
          <w:rPr>
            <w:rStyle w:val="Lienhypertexte"/>
            <w:rFonts w:eastAsia="Calibri"/>
            <w:noProof/>
            <w:lang w:eastAsia="en-US"/>
          </w:rPr>
          <w:t>2.2.7</w:t>
        </w:r>
        <w:r w:rsidR="00882761">
          <w:rPr>
            <w:rFonts w:asciiTheme="minorHAnsi" w:eastAsiaTheme="minorEastAsia" w:hAnsiTheme="minorHAnsi" w:cstheme="minorBidi"/>
            <w:i w:val="0"/>
            <w:noProof/>
            <w:sz w:val="22"/>
            <w:szCs w:val="22"/>
            <w:lang w:val="en-US" w:eastAsia="en-US"/>
          </w:rPr>
          <w:tab/>
        </w:r>
        <w:r w:rsidR="00882761" w:rsidRPr="00083D3B">
          <w:rPr>
            <w:rStyle w:val="Lienhypertexte"/>
            <w:rFonts w:eastAsia="Calibri"/>
            <w:noProof/>
            <w:lang w:eastAsia="en-US"/>
          </w:rPr>
          <w:t>Risk assessment for animal health</w:t>
        </w:r>
        <w:r w:rsidR="00882761">
          <w:rPr>
            <w:noProof/>
            <w:webHidden/>
          </w:rPr>
          <w:tab/>
        </w:r>
        <w:r w:rsidR="00882761">
          <w:rPr>
            <w:noProof/>
            <w:webHidden/>
          </w:rPr>
          <w:fldChar w:fldCharType="begin"/>
        </w:r>
        <w:r w:rsidR="00882761">
          <w:rPr>
            <w:noProof/>
            <w:webHidden/>
          </w:rPr>
          <w:instrText xml:space="preserve"> PAGEREF _Toc509567943 \h </w:instrText>
        </w:r>
        <w:r w:rsidR="00882761">
          <w:rPr>
            <w:noProof/>
            <w:webHidden/>
          </w:rPr>
        </w:r>
        <w:r w:rsidR="00882761">
          <w:rPr>
            <w:noProof/>
            <w:webHidden/>
          </w:rPr>
          <w:fldChar w:fldCharType="separate"/>
        </w:r>
        <w:r w:rsidR="00882761">
          <w:rPr>
            <w:noProof/>
            <w:webHidden/>
          </w:rPr>
          <w:t>53</w:t>
        </w:r>
        <w:r w:rsidR="00882761">
          <w:rPr>
            <w:noProof/>
            <w:webHidden/>
          </w:rPr>
          <w:fldChar w:fldCharType="end"/>
        </w:r>
      </w:hyperlink>
    </w:p>
    <w:p w14:paraId="5BEBF303" w14:textId="77777777" w:rsidR="00882761" w:rsidRDefault="0054188C">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509567944" w:history="1">
        <w:r w:rsidR="00882761" w:rsidRPr="00083D3B">
          <w:rPr>
            <w:rStyle w:val="Lienhypertexte"/>
            <w:rFonts w:eastAsia="Calibri"/>
            <w:noProof/>
            <w:lang w:eastAsia="en-US"/>
          </w:rPr>
          <w:t>2.2.8</w:t>
        </w:r>
        <w:r w:rsidR="00882761">
          <w:rPr>
            <w:rFonts w:asciiTheme="minorHAnsi" w:eastAsiaTheme="minorEastAsia" w:hAnsiTheme="minorHAnsi" w:cstheme="minorBidi"/>
            <w:i w:val="0"/>
            <w:noProof/>
            <w:sz w:val="22"/>
            <w:szCs w:val="22"/>
            <w:lang w:val="en-US" w:eastAsia="en-US"/>
          </w:rPr>
          <w:tab/>
        </w:r>
        <w:r w:rsidR="00882761" w:rsidRPr="00083D3B">
          <w:rPr>
            <w:rStyle w:val="Lienhypertexte"/>
            <w:rFonts w:eastAsia="Calibri"/>
            <w:noProof/>
            <w:lang w:eastAsia="en-US"/>
          </w:rPr>
          <w:t>Risk assessment for the environment</w:t>
        </w:r>
        <w:r w:rsidR="00882761">
          <w:rPr>
            <w:noProof/>
            <w:webHidden/>
          </w:rPr>
          <w:tab/>
        </w:r>
        <w:r w:rsidR="00882761">
          <w:rPr>
            <w:noProof/>
            <w:webHidden/>
          </w:rPr>
          <w:fldChar w:fldCharType="begin"/>
        </w:r>
        <w:r w:rsidR="00882761">
          <w:rPr>
            <w:noProof/>
            <w:webHidden/>
          </w:rPr>
          <w:instrText xml:space="preserve"> PAGEREF _Toc509567944 \h </w:instrText>
        </w:r>
        <w:r w:rsidR="00882761">
          <w:rPr>
            <w:noProof/>
            <w:webHidden/>
          </w:rPr>
        </w:r>
        <w:r w:rsidR="00882761">
          <w:rPr>
            <w:noProof/>
            <w:webHidden/>
          </w:rPr>
          <w:fldChar w:fldCharType="separate"/>
        </w:r>
        <w:r w:rsidR="00882761">
          <w:rPr>
            <w:noProof/>
            <w:webHidden/>
          </w:rPr>
          <w:t>54</w:t>
        </w:r>
        <w:r w:rsidR="00882761">
          <w:rPr>
            <w:noProof/>
            <w:webHidden/>
          </w:rPr>
          <w:fldChar w:fldCharType="end"/>
        </w:r>
      </w:hyperlink>
    </w:p>
    <w:p w14:paraId="05D6AB76"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945" w:history="1">
        <w:r w:rsidR="00882761" w:rsidRPr="00083D3B">
          <w:rPr>
            <w:rStyle w:val="Lienhypertexte"/>
            <w:rFonts w:eastAsia="Calibri"/>
            <w:noProof/>
          </w:rPr>
          <w:t>2.2.8.1</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Effects assessment on the environment</w:t>
        </w:r>
        <w:r w:rsidR="00882761">
          <w:rPr>
            <w:noProof/>
            <w:webHidden/>
          </w:rPr>
          <w:tab/>
        </w:r>
        <w:r w:rsidR="00882761">
          <w:rPr>
            <w:noProof/>
            <w:webHidden/>
          </w:rPr>
          <w:fldChar w:fldCharType="begin"/>
        </w:r>
        <w:r w:rsidR="00882761">
          <w:rPr>
            <w:noProof/>
            <w:webHidden/>
          </w:rPr>
          <w:instrText xml:space="preserve"> PAGEREF _Toc509567945 \h </w:instrText>
        </w:r>
        <w:r w:rsidR="00882761">
          <w:rPr>
            <w:noProof/>
            <w:webHidden/>
          </w:rPr>
        </w:r>
        <w:r w:rsidR="00882761">
          <w:rPr>
            <w:noProof/>
            <w:webHidden/>
          </w:rPr>
          <w:fldChar w:fldCharType="separate"/>
        </w:r>
        <w:r w:rsidR="00882761">
          <w:rPr>
            <w:noProof/>
            <w:webHidden/>
          </w:rPr>
          <w:t>54</w:t>
        </w:r>
        <w:r w:rsidR="00882761">
          <w:rPr>
            <w:noProof/>
            <w:webHidden/>
          </w:rPr>
          <w:fldChar w:fldCharType="end"/>
        </w:r>
      </w:hyperlink>
    </w:p>
    <w:p w14:paraId="177C7A87" w14:textId="77777777" w:rsidR="00882761" w:rsidRDefault="0054188C">
      <w:pPr>
        <w:pStyle w:val="TM5"/>
        <w:tabs>
          <w:tab w:val="right" w:leader="dot" w:pos="9402"/>
        </w:tabs>
        <w:rPr>
          <w:rFonts w:asciiTheme="minorHAnsi" w:eastAsiaTheme="minorEastAsia" w:hAnsiTheme="minorHAnsi" w:cstheme="minorBidi"/>
          <w:i w:val="0"/>
          <w:noProof/>
          <w:color w:val="auto"/>
          <w:sz w:val="22"/>
          <w:szCs w:val="22"/>
          <w:lang w:val="en-US" w:eastAsia="en-US"/>
        </w:rPr>
      </w:pPr>
      <w:hyperlink w:anchor="_Toc509567946" w:history="1">
        <w:r w:rsidR="00882761" w:rsidRPr="00083D3B">
          <w:rPr>
            <w:rStyle w:val="Lienhypertexte"/>
            <w:rFonts w:eastAsia="Calibri"/>
            <w:noProof/>
          </w:rPr>
          <w:t>Environmental fate and behavior of the active substance</w:t>
        </w:r>
        <w:r w:rsidR="00882761">
          <w:rPr>
            <w:noProof/>
            <w:webHidden/>
          </w:rPr>
          <w:tab/>
        </w:r>
        <w:r w:rsidR="00882761">
          <w:rPr>
            <w:noProof/>
            <w:webHidden/>
          </w:rPr>
          <w:fldChar w:fldCharType="begin"/>
        </w:r>
        <w:r w:rsidR="00882761">
          <w:rPr>
            <w:noProof/>
            <w:webHidden/>
          </w:rPr>
          <w:instrText xml:space="preserve"> PAGEREF _Toc509567946 \h </w:instrText>
        </w:r>
        <w:r w:rsidR="00882761">
          <w:rPr>
            <w:noProof/>
            <w:webHidden/>
          </w:rPr>
        </w:r>
        <w:r w:rsidR="00882761">
          <w:rPr>
            <w:noProof/>
            <w:webHidden/>
          </w:rPr>
          <w:fldChar w:fldCharType="separate"/>
        </w:r>
        <w:r w:rsidR="00882761">
          <w:rPr>
            <w:noProof/>
            <w:webHidden/>
          </w:rPr>
          <w:t>54</w:t>
        </w:r>
        <w:r w:rsidR="00882761">
          <w:rPr>
            <w:noProof/>
            <w:webHidden/>
          </w:rPr>
          <w:fldChar w:fldCharType="end"/>
        </w:r>
      </w:hyperlink>
    </w:p>
    <w:p w14:paraId="1D754A69" w14:textId="77777777" w:rsidR="00882761" w:rsidRDefault="0054188C">
      <w:pPr>
        <w:pStyle w:val="TM5"/>
        <w:tabs>
          <w:tab w:val="right" w:leader="dot" w:pos="9402"/>
        </w:tabs>
        <w:rPr>
          <w:rFonts w:asciiTheme="minorHAnsi" w:eastAsiaTheme="minorEastAsia" w:hAnsiTheme="minorHAnsi" w:cstheme="minorBidi"/>
          <w:i w:val="0"/>
          <w:noProof/>
          <w:color w:val="auto"/>
          <w:sz w:val="22"/>
          <w:szCs w:val="22"/>
          <w:lang w:val="en-US" w:eastAsia="en-US"/>
        </w:rPr>
      </w:pPr>
      <w:hyperlink w:anchor="_Toc509567947" w:history="1">
        <w:r w:rsidR="00882761" w:rsidRPr="00083D3B">
          <w:rPr>
            <w:rStyle w:val="Lienhypertexte"/>
            <w:rFonts w:eastAsia="Calibri"/>
            <w:noProof/>
          </w:rPr>
          <w:t>Effect assessment of the active substance</w:t>
        </w:r>
        <w:r w:rsidR="00882761">
          <w:rPr>
            <w:noProof/>
            <w:webHidden/>
          </w:rPr>
          <w:tab/>
        </w:r>
        <w:r w:rsidR="00882761">
          <w:rPr>
            <w:noProof/>
            <w:webHidden/>
          </w:rPr>
          <w:fldChar w:fldCharType="begin"/>
        </w:r>
        <w:r w:rsidR="00882761">
          <w:rPr>
            <w:noProof/>
            <w:webHidden/>
          </w:rPr>
          <w:instrText xml:space="preserve"> PAGEREF _Toc509567947 \h </w:instrText>
        </w:r>
        <w:r w:rsidR="00882761">
          <w:rPr>
            <w:noProof/>
            <w:webHidden/>
          </w:rPr>
        </w:r>
        <w:r w:rsidR="00882761">
          <w:rPr>
            <w:noProof/>
            <w:webHidden/>
          </w:rPr>
          <w:fldChar w:fldCharType="separate"/>
        </w:r>
        <w:r w:rsidR="00882761">
          <w:rPr>
            <w:noProof/>
            <w:webHidden/>
          </w:rPr>
          <w:t>55</w:t>
        </w:r>
        <w:r w:rsidR="00882761">
          <w:rPr>
            <w:noProof/>
            <w:webHidden/>
          </w:rPr>
          <w:fldChar w:fldCharType="end"/>
        </w:r>
      </w:hyperlink>
    </w:p>
    <w:p w14:paraId="37B46EEB"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48" w:history="1">
        <w:r w:rsidR="00882761" w:rsidRPr="00083D3B">
          <w:rPr>
            <w:rStyle w:val="Lienhypertexte"/>
            <w:rFonts w:eastAsia="Calibri"/>
            <w:noProof/>
          </w:rPr>
          <w:t>(I)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Information relating to the ecotoxicity of the biocidal product which is sufficient to enable a decision to be made concerning the classification of the product is required</w:t>
        </w:r>
        <w:r w:rsidR="00882761">
          <w:rPr>
            <w:noProof/>
            <w:webHidden/>
          </w:rPr>
          <w:tab/>
        </w:r>
        <w:r w:rsidR="00882761">
          <w:rPr>
            <w:noProof/>
            <w:webHidden/>
          </w:rPr>
          <w:fldChar w:fldCharType="begin"/>
        </w:r>
        <w:r w:rsidR="00882761">
          <w:rPr>
            <w:noProof/>
            <w:webHidden/>
          </w:rPr>
          <w:instrText xml:space="preserve"> PAGEREF _Toc509567948 \h </w:instrText>
        </w:r>
        <w:r w:rsidR="00882761">
          <w:rPr>
            <w:noProof/>
            <w:webHidden/>
          </w:rPr>
        </w:r>
        <w:r w:rsidR="00882761">
          <w:rPr>
            <w:noProof/>
            <w:webHidden/>
          </w:rPr>
          <w:fldChar w:fldCharType="separate"/>
        </w:r>
        <w:r w:rsidR="00882761">
          <w:rPr>
            <w:noProof/>
            <w:webHidden/>
          </w:rPr>
          <w:t>55</w:t>
        </w:r>
        <w:r w:rsidR="00882761">
          <w:rPr>
            <w:noProof/>
            <w:webHidden/>
          </w:rPr>
          <w:fldChar w:fldCharType="end"/>
        </w:r>
      </w:hyperlink>
    </w:p>
    <w:p w14:paraId="200FFFDF"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49" w:history="1">
        <w:r w:rsidR="00882761" w:rsidRPr="00083D3B">
          <w:rPr>
            <w:rStyle w:val="Lienhypertexte"/>
            <w:rFonts w:eastAsia="Calibri"/>
            <w:noProof/>
          </w:rPr>
          <w:t>(II)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Further Ecotoxicological studies</w:t>
        </w:r>
        <w:r w:rsidR="00882761">
          <w:rPr>
            <w:noProof/>
            <w:webHidden/>
          </w:rPr>
          <w:tab/>
        </w:r>
        <w:r w:rsidR="00882761">
          <w:rPr>
            <w:noProof/>
            <w:webHidden/>
          </w:rPr>
          <w:fldChar w:fldCharType="begin"/>
        </w:r>
        <w:r w:rsidR="00882761">
          <w:rPr>
            <w:noProof/>
            <w:webHidden/>
          </w:rPr>
          <w:instrText xml:space="preserve"> PAGEREF _Toc509567949 \h </w:instrText>
        </w:r>
        <w:r w:rsidR="00882761">
          <w:rPr>
            <w:noProof/>
            <w:webHidden/>
          </w:rPr>
        </w:r>
        <w:r w:rsidR="00882761">
          <w:rPr>
            <w:noProof/>
            <w:webHidden/>
          </w:rPr>
          <w:fldChar w:fldCharType="separate"/>
        </w:r>
        <w:r w:rsidR="00882761">
          <w:rPr>
            <w:noProof/>
            <w:webHidden/>
          </w:rPr>
          <w:t>56</w:t>
        </w:r>
        <w:r w:rsidR="00882761">
          <w:rPr>
            <w:noProof/>
            <w:webHidden/>
          </w:rPr>
          <w:fldChar w:fldCharType="end"/>
        </w:r>
      </w:hyperlink>
    </w:p>
    <w:p w14:paraId="20D7C0F7"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50" w:history="1">
        <w:r w:rsidR="00882761" w:rsidRPr="00083D3B">
          <w:rPr>
            <w:rStyle w:val="Lienhypertexte"/>
            <w:rFonts w:eastAsia="Calibri"/>
            <w:noProof/>
          </w:rPr>
          <w:t>(III)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Effects on any other specific, non-target organisms (flora and fauna) believed to be at risk (ADS)</w:t>
        </w:r>
        <w:r w:rsidR="00882761">
          <w:rPr>
            <w:noProof/>
            <w:webHidden/>
          </w:rPr>
          <w:tab/>
        </w:r>
        <w:r w:rsidR="00882761">
          <w:rPr>
            <w:noProof/>
            <w:webHidden/>
          </w:rPr>
          <w:fldChar w:fldCharType="begin"/>
        </w:r>
        <w:r w:rsidR="00882761">
          <w:rPr>
            <w:noProof/>
            <w:webHidden/>
          </w:rPr>
          <w:instrText xml:space="preserve"> PAGEREF _Toc509567950 \h </w:instrText>
        </w:r>
        <w:r w:rsidR="00882761">
          <w:rPr>
            <w:noProof/>
            <w:webHidden/>
          </w:rPr>
        </w:r>
        <w:r w:rsidR="00882761">
          <w:rPr>
            <w:noProof/>
            <w:webHidden/>
          </w:rPr>
          <w:fldChar w:fldCharType="separate"/>
        </w:r>
        <w:r w:rsidR="00882761">
          <w:rPr>
            <w:noProof/>
            <w:webHidden/>
          </w:rPr>
          <w:t>56</w:t>
        </w:r>
        <w:r w:rsidR="00882761">
          <w:rPr>
            <w:noProof/>
            <w:webHidden/>
          </w:rPr>
          <w:fldChar w:fldCharType="end"/>
        </w:r>
      </w:hyperlink>
    </w:p>
    <w:p w14:paraId="10128AFE"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51" w:history="1">
        <w:r w:rsidR="00882761" w:rsidRPr="00083D3B">
          <w:rPr>
            <w:rStyle w:val="Lienhypertexte"/>
            <w:rFonts w:eastAsia="Calibri"/>
            <w:noProof/>
          </w:rPr>
          <w:t>(IV)</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Supervised trials to assess risks to non-target organisms under field conditions</w:t>
        </w:r>
        <w:r w:rsidR="00882761">
          <w:rPr>
            <w:noProof/>
            <w:webHidden/>
          </w:rPr>
          <w:tab/>
        </w:r>
        <w:r w:rsidR="00882761">
          <w:rPr>
            <w:noProof/>
            <w:webHidden/>
          </w:rPr>
          <w:fldChar w:fldCharType="begin"/>
        </w:r>
        <w:r w:rsidR="00882761">
          <w:rPr>
            <w:noProof/>
            <w:webHidden/>
          </w:rPr>
          <w:instrText xml:space="preserve"> PAGEREF _Toc509567951 \h </w:instrText>
        </w:r>
        <w:r w:rsidR="00882761">
          <w:rPr>
            <w:noProof/>
            <w:webHidden/>
          </w:rPr>
        </w:r>
        <w:r w:rsidR="00882761">
          <w:rPr>
            <w:noProof/>
            <w:webHidden/>
          </w:rPr>
          <w:fldChar w:fldCharType="separate"/>
        </w:r>
        <w:r w:rsidR="00882761">
          <w:rPr>
            <w:noProof/>
            <w:webHidden/>
          </w:rPr>
          <w:t>56</w:t>
        </w:r>
        <w:r w:rsidR="00882761">
          <w:rPr>
            <w:noProof/>
            <w:webHidden/>
          </w:rPr>
          <w:fldChar w:fldCharType="end"/>
        </w:r>
      </w:hyperlink>
    </w:p>
    <w:p w14:paraId="326ADBC9"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52" w:history="1">
        <w:r w:rsidR="00882761" w:rsidRPr="00083D3B">
          <w:rPr>
            <w:rStyle w:val="Lienhypertexte"/>
            <w:rFonts w:eastAsia="Calibri"/>
            <w:noProof/>
          </w:rPr>
          <w:t>(V)</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Studies on acceptance by ingestion of the biocidal product by any non-target organisms thought to be at risk</w:t>
        </w:r>
        <w:r w:rsidR="00882761">
          <w:rPr>
            <w:noProof/>
            <w:webHidden/>
          </w:rPr>
          <w:tab/>
        </w:r>
        <w:r w:rsidR="00882761">
          <w:rPr>
            <w:noProof/>
            <w:webHidden/>
          </w:rPr>
          <w:fldChar w:fldCharType="begin"/>
        </w:r>
        <w:r w:rsidR="00882761">
          <w:rPr>
            <w:noProof/>
            <w:webHidden/>
          </w:rPr>
          <w:instrText xml:space="preserve"> PAGEREF _Toc509567952 \h </w:instrText>
        </w:r>
        <w:r w:rsidR="00882761">
          <w:rPr>
            <w:noProof/>
            <w:webHidden/>
          </w:rPr>
        </w:r>
        <w:r w:rsidR="00882761">
          <w:rPr>
            <w:noProof/>
            <w:webHidden/>
          </w:rPr>
          <w:fldChar w:fldCharType="separate"/>
        </w:r>
        <w:r w:rsidR="00882761">
          <w:rPr>
            <w:noProof/>
            <w:webHidden/>
          </w:rPr>
          <w:t>56</w:t>
        </w:r>
        <w:r w:rsidR="00882761">
          <w:rPr>
            <w:noProof/>
            <w:webHidden/>
          </w:rPr>
          <w:fldChar w:fldCharType="end"/>
        </w:r>
      </w:hyperlink>
    </w:p>
    <w:p w14:paraId="487E799F"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53" w:history="1">
        <w:r w:rsidR="00882761" w:rsidRPr="00083D3B">
          <w:rPr>
            <w:rStyle w:val="Lienhypertexte"/>
            <w:rFonts w:eastAsia="Calibri"/>
            <w:noProof/>
          </w:rPr>
          <w:t>(VI)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Secondary ecological effect e.g. when a large proportion of a specific habitat type is treated (ADS)</w:t>
        </w:r>
        <w:r w:rsidR="00882761">
          <w:rPr>
            <w:noProof/>
            <w:webHidden/>
          </w:rPr>
          <w:tab/>
        </w:r>
        <w:r w:rsidR="00882761">
          <w:rPr>
            <w:noProof/>
            <w:webHidden/>
          </w:rPr>
          <w:fldChar w:fldCharType="begin"/>
        </w:r>
        <w:r w:rsidR="00882761">
          <w:rPr>
            <w:noProof/>
            <w:webHidden/>
          </w:rPr>
          <w:instrText xml:space="preserve"> PAGEREF _Toc509567953 \h </w:instrText>
        </w:r>
        <w:r w:rsidR="00882761">
          <w:rPr>
            <w:noProof/>
            <w:webHidden/>
          </w:rPr>
        </w:r>
        <w:r w:rsidR="00882761">
          <w:rPr>
            <w:noProof/>
            <w:webHidden/>
          </w:rPr>
          <w:fldChar w:fldCharType="separate"/>
        </w:r>
        <w:r w:rsidR="00882761">
          <w:rPr>
            <w:noProof/>
            <w:webHidden/>
          </w:rPr>
          <w:t>56</w:t>
        </w:r>
        <w:r w:rsidR="00882761">
          <w:rPr>
            <w:noProof/>
            <w:webHidden/>
          </w:rPr>
          <w:fldChar w:fldCharType="end"/>
        </w:r>
      </w:hyperlink>
    </w:p>
    <w:p w14:paraId="370CAD2B"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54" w:history="1">
        <w:r w:rsidR="00882761" w:rsidRPr="00083D3B">
          <w:rPr>
            <w:rStyle w:val="Lienhypertexte"/>
            <w:rFonts w:eastAsia="Calibri"/>
            <w:noProof/>
          </w:rPr>
          <w:t>(VII)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Foreseeable routes of entry into the environment on the basis of the use envisaged</w:t>
        </w:r>
        <w:r w:rsidR="00882761">
          <w:rPr>
            <w:noProof/>
            <w:webHidden/>
          </w:rPr>
          <w:tab/>
        </w:r>
        <w:r w:rsidR="00882761">
          <w:rPr>
            <w:noProof/>
            <w:webHidden/>
          </w:rPr>
          <w:fldChar w:fldCharType="begin"/>
        </w:r>
        <w:r w:rsidR="00882761">
          <w:rPr>
            <w:noProof/>
            <w:webHidden/>
          </w:rPr>
          <w:instrText xml:space="preserve"> PAGEREF _Toc509567954 \h </w:instrText>
        </w:r>
        <w:r w:rsidR="00882761">
          <w:rPr>
            <w:noProof/>
            <w:webHidden/>
          </w:rPr>
        </w:r>
        <w:r w:rsidR="00882761">
          <w:rPr>
            <w:noProof/>
            <w:webHidden/>
          </w:rPr>
          <w:fldChar w:fldCharType="separate"/>
        </w:r>
        <w:r w:rsidR="00882761">
          <w:rPr>
            <w:noProof/>
            <w:webHidden/>
          </w:rPr>
          <w:t>56</w:t>
        </w:r>
        <w:r w:rsidR="00882761">
          <w:rPr>
            <w:noProof/>
            <w:webHidden/>
          </w:rPr>
          <w:fldChar w:fldCharType="end"/>
        </w:r>
      </w:hyperlink>
    </w:p>
    <w:p w14:paraId="7C5C0D61"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55" w:history="1">
        <w:r w:rsidR="00882761" w:rsidRPr="00083D3B">
          <w:rPr>
            <w:rStyle w:val="Lienhypertexte"/>
            <w:rFonts w:eastAsia="Calibri"/>
            <w:noProof/>
          </w:rPr>
          <w:t>(VIII)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Further studies on fate and behaviour in the environment (ADS)</w:t>
        </w:r>
        <w:r w:rsidR="00882761">
          <w:rPr>
            <w:noProof/>
            <w:webHidden/>
          </w:rPr>
          <w:tab/>
        </w:r>
        <w:r w:rsidR="00882761">
          <w:rPr>
            <w:noProof/>
            <w:webHidden/>
          </w:rPr>
          <w:fldChar w:fldCharType="begin"/>
        </w:r>
        <w:r w:rsidR="00882761">
          <w:rPr>
            <w:noProof/>
            <w:webHidden/>
          </w:rPr>
          <w:instrText xml:space="preserve"> PAGEREF _Toc509567955 \h </w:instrText>
        </w:r>
        <w:r w:rsidR="00882761">
          <w:rPr>
            <w:noProof/>
            <w:webHidden/>
          </w:rPr>
        </w:r>
        <w:r w:rsidR="00882761">
          <w:rPr>
            <w:noProof/>
            <w:webHidden/>
          </w:rPr>
          <w:fldChar w:fldCharType="separate"/>
        </w:r>
        <w:r w:rsidR="00882761">
          <w:rPr>
            <w:noProof/>
            <w:webHidden/>
          </w:rPr>
          <w:t>57</w:t>
        </w:r>
        <w:r w:rsidR="00882761">
          <w:rPr>
            <w:noProof/>
            <w:webHidden/>
          </w:rPr>
          <w:fldChar w:fldCharType="end"/>
        </w:r>
      </w:hyperlink>
    </w:p>
    <w:p w14:paraId="727A3C5E"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56" w:history="1">
        <w:r w:rsidR="00882761" w:rsidRPr="00083D3B">
          <w:rPr>
            <w:rStyle w:val="Lienhypertexte"/>
            <w:rFonts w:eastAsia="Calibri"/>
            <w:noProof/>
          </w:rPr>
          <w:t>(IX)</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Leaching behaviour (ADS)</w:t>
        </w:r>
        <w:r w:rsidR="00882761">
          <w:rPr>
            <w:noProof/>
            <w:webHidden/>
          </w:rPr>
          <w:tab/>
        </w:r>
        <w:r w:rsidR="00882761">
          <w:rPr>
            <w:noProof/>
            <w:webHidden/>
          </w:rPr>
          <w:fldChar w:fldCharType="begin"/>
        </w:r>
        <w:r w:rsidR="00882761">
          <w:rPr>
            <w:noProof/>
            <w:webHidden/>
          </w:rPr>
          <w:instrText xml:space="preserve"> PAGEREF _Toc509567956 \h </w:instrText>
        </w:r>
        <w:r w:rsidR="00882761">
          <w:rPr>
            <w:noProof/>
            <w:webHidden/>
          </w:rPr>
        </w:r>
        <w:r w:rsidR="00882761">
          <w:rPr>
            <w:noProof/>
            <w:webHidden/>
          </w:rPr>
          <w:fldChar w:fldCharType="separate"/>
        </w:r>
        <w:r w:rsidR="00882761">
          <w:rPr>
            <w:noProof/>
            <w:webHidden/>
          </w:rPr>
          <w:t>57</w:t>
        </w:r>
        <w:r w:rsidR="00882761">
          <w:rPr>
            <w:noProof/>
            <w:webHidden/>
          </w:rPr>
          <w:fldChar w:fldCharType="end"/>
        </w:r>
      </w:hyperlink>
    </w:p>
    <w:p w14:paraId="566AE559"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57" w:history="1">
        <w:r w:rsidR="00882761" w:rsidRPr="00083D3B">
          <w:rPr>
            <w:rStyle w:val="Lienhypertexte"/>
            <w:rFonts w:eastAsia="Calibri"/>
            <w:noProof/>
          </w:rPr>
          <w:t>(X)</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Testing for distribution and dissipation in soil (ADS)</w:t>
        </w:r>
        <w:r w:rsidR="00882761">
          <w:rPr>
            <w:noProof/>
            <w:webHidden/>
          </w:rPr>
          <w:tab/>
        </w:r>
        <w:r w:rsidR="00882761">
          <w:rPr>
            <w:noProof/>
            <w:webHidden/>
          </w:rPr>
          <w:fldChar w:fldCharType="begin"/>
        </w:r>
        <w:r w:rsidR="00882761">
          <w:rPr>
            <w:noProof/>
            <w:webHidden/>
          </w:rPr>
          <w:instrText xml:space="preserve"> PAGEREF _Toc509567957 \h </w:instrText>
        </w:r>
        <w:r w:rsidR="00882761">
          <w:rPr>
            <w:noProof/>
            <w:webHidden/>
          </w:rPr>
        </w:r>
        <w:r w:rsidR="00882761">
          <w:rPr>
            <w:noProof/>
            <w:webHidden/>
          </w:rPr>
          <w:fldChar w:fldCharType="separate"/>
        </w:r>
        <w:r w:rsidR="00882761">
          <w:rPr>
            <w:noProof/>
            <w:webHidden/>
          </w:rPr>
          <w:t>58</w:t>
        </w:r>
        <w:r w:rsidR="00882761">
          <w:rPr>
            <w:noProof/>
            <w:webHidden/>
          </w:rPr>
          <w:fldChar w:fldCharType="end"/>
        </w:r>
      </w:hyperlink>
    </w:p>
    <w:p w14:paraId="5DED6344"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58" w:history="1">
        <w:r w:rsidR="00882761" w:rsidRPr="00083D3B">
          <w:rPr>
            <w:rStyle w:val="Lienhypertexte"/>
            <w:rFonts w:eastAsia="Calibri"/>
            <w:noProof/>
          </w:rPr>
          <w:t>(XI)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Testing for distribution and dissipation in water and sediment (ADS)</w:t>
        </w:r>
        <w:r w:rsidR="00882761">
          <w:rPr>
            <w:noProof/>
            <w:webHidden/>
          </w:rPr>
          <w:tab/>
        </w:r>
        <w:r w:rsidR="00882761">
          <w:rPr>
            <w:noProof/>
            <w:webHidden/>
          </w:rPr>
          <w:fldChar w:fldCharType="begin"/>
        </w:r>
        <w:r w:rsidR="00882761">
          <w:rPr>
            <w:noProof/>
            <w:webHidden/>
          </w:rPr>
          <w:instrText xml:space="preserve"> PAGEREF _Toc509567958 \h </w:instrText>
        </w:r>
        <w:r w:rsidR="00882761">
          <w:rPr>
            <w:noProof/>
            <w:webHidden/>
          </w:rPr>
        </w:r>
        <w:r w:rsidR="00882761">
          <w:rPr>
            <w:noProof/>
            <w:webHidden/>
          </w:rPr>
          <w:fldChar w:fldCharType="separate"/>
        </w:r>
        <w:r w:rsidR="00882761">
          <w:rPr>
            <w:noProof/>
            <w:webHidden/>
          </w:rPr>
          <w:t>58</w:t>
        </w:r>
        <w:r w:rsidR="00882761">
          <w:rPr>
            <w:noProof/>
            <w:webHidden/>
          </w:rPr>
          <w:fldChar w:fldCharType="end"/>
        </w:r>
      </w:hyperlink>
    </w:p>
    <w:p w14:paraId="77062308"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59" w:history="1">
        <w:r w:rsidR="00882761" w:rsidRPr="00083D3B">
          <w:rPr>
            <w:rStyle w:val="Lienhypertexte"/>
            <w:rFonts w:eastAsia="Calibri"/>
            <w:noProof/>
          </w:rPr>
          <w:t>(XII)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Testing for distribution and dissipation in air (ADS)</w:t>
        </w:r>
        <w:r w:rsidR="00882761">
          <w:rPr>
            <w:noProof/>
            <w:webHidden/>
          </w:rPr>
          <w:tab/>
        </w:r>
        <w:r w:rsidR="00882761">
          <w:rPr>
            <w:noProof/>
            <w:webHidden/>
          </w:rPr>
          <w:fldChar w:fldCharType="begin"/>
        </w:r>
        <w:r w:rsidR="00882761">
          <w:rPr>
            <w:noProof/>
            <w:webHidden/>
          </w:rPr>
          <w:instrText xml:space="preserve"> PAGEREF _Toc509567959 \h </w:instrText>
        </w:r>
        <w:r w:rsidR="00882761">
          <w:rPr>
            <w:noProof/>
            <w:webHidden/>
          </w:rPr>
        </w:r>
        <w:r w:rsidR="00882761">
          <w:rPr>
            <w:noProof/>
            <w:webHidden/>
          </w:rPr>
          <w:fldChar w:fldCharType="separate"/>
        </w:r>
        <w:r w:rsidR="00882761">
          <w:rPr>
            <w:noProof/>
            <w:webHidden/>
          </w:rPr>
          <w:t>58</w:t>
        </w:r>
        <w:r w:rsidR="00882761">
          <w:rPr>
            <w:noProof/>
            <w:webHidden/>
          </w:rPr>
          <w:fldChar w:fldCharType="end"/>
        </w:r>
      </w:hyperlink>
    </w:p>
    <w:p w14:paraId="417AE95C"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960" w:history="1">
        <w:r w:rsidR="00882761" w:rsidRPr="00083D3B">
          <w:rPr>
            <w:rStyle w:val="Lienhypertexte"/>
            <w:rFonts w:eastAsia="Calibri"/>
            <w:noProof/>
          </w:rPr>
          <w:t>2.2.8.2</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Exposure assessment</w:t>
        </w:r>
        <w:r w:rsidR="00882761">
          <w:rPr>
            <w:noProof/>
            <w:webHidden/>
          </w:rPr>
          <w:tab/>
        </w:r>
        <w:r w:rsidR="00882761">
          <w:rPr>
            <w:noProof/>
            <w:webHidden/>
          </w:rPr>
          <w:fldChar w:fldCharType="begin"/>
        </w:r>
        <w:r w:rsidR="00882761">
          <w:rPr>
            <w:noProof/>
            <w:webHidden/>
          </w:rPr>
          <w:instrText xml:space="preserve"> PAGEREF _Toc509567960 \h </w:instrText>
        </w:r>
        <w:r w:rsidR="00882761">
          <w:rPr>
            <w:noProof/>
            <w:webHidden/>
          </w:rPr>
        </w:r>
        <w:r w:rsidR="00882761">
          <w:rPr>
            <w:noProof/>
            <w:webHidden/>
          </w:rPr>
          <w:fldChar w:fldCharType="separate"/>
        </w:r>
        <w:r w:rsidR="00882761">
          <w:rPr>
            <w:noProof/>
            <w:webHidden/>
          </w:rPr>
          <w:t>58</w:t>
        </w:r>
        <w:r w:rsidR="00882761">
          <w:rPr>
            <w:noProof/>
            <w:webHidden/>
          </w:rPr>
          <w:fldChar w:fldCharType="end"/>
        </w:r>
      </w:hyperlink>
    </w:p>
    <w:p w14:paraId="23574737"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61" w:history="1">
        <w:r w:rsidR="00882761" w:rsidRPr="00083D3B">
          <w:rPr>
            <w:rStyle w:val="Lienhypertexte"/>
            <w:rFonts w:eastAsia="Calibri"/>
            <w:noProof/>
          </w:rPr>
          <w:t>(I)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General information</w:t>
        </w:r>
        <w:r w:rsidR="00882761">
          <w:rPr>
            <w:noProof/>
            <w:webHidden/>
          </w:rPr>
          <w:tab/>
        </w:r>
        <w:r w:rsidR="00882761">
          <w:rPr>
            <w:noProof/>
            <w:webHidden/>
          </w:rPr>
          <w:fldChar w:fldCharType="begin"/>
        </w:r>
        <w:r w:rsidR="00882761">
          <w:rPr>
            <w:noProof/>
            <w:webHidden/>
          </w:rPr>
          <w:instrText xml:space="preserve"> PAGEREF _Toc509567961 \h </w:instrText>
        </w:r>
        <w:r w:rsidR="00882761">
          <w:rPr>
            <w:noProof/>
            <w:webHidden/>
          </w:rPr>
        </w:r>
        <w:r w:rsidR="00882761">
          <w:rPr>
            <w:noProof/>
            <w:webHidden/>
          </w:rPr>
          <w:fldChar w:fldCharType="separate"/>
        </w:r>
        <w:r w:rsidR="00882761">
          <w:rPr>
            <w:noProof/>
            <w:webHidden/>
          </w:rPr>
          <w:t>59</w:t>
        </w:r>
        <w:r w:rsidR="00882761">
          <w:rPr>
            <w:noProof/>
            <w:webHidden/>
          </w:rPr>
          <w:fldChar w:fldCharType="end"/>
        </w:r>
      </w:hyperlink>
    </w:p>
    <w:p w14:paraId="6653C5D2"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62" w:history="1">
        <w:r w:rsidR="00882761" w:rsidRPr="00083D3B">
          <w:rPr>
            <w:rStyle w:val="Lienhypertexte"/>
            <w:rFonts w:eastAsia="Calibri"/>
            <w:noProof/>
          </w:rPr>
          <w:t>(II)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Emission estimation</w:t>
        </w:r>
        <w:r w:rsidR="00882761">
          <w:rPr>
            <w:noProof/>
            <w:webHidden/>
          </w:rPr>
          <w:tab/>
        </w:r>
        <w:r w:rsidR="00882761">
          <w:rPr>
            <w:noProof/>
            <w:webHidden/>
          </w:rPr>
          <w:fldChar w:fldCharType="begin"/>
        </w:r>
        <w:r w:rsidR="00882761">
          <w:rPr>
            <w:noProof/>
            <w:webHidden/>
          </w:rPr>
          <w:instrText xml:space="preserve"> PAGEREF _Toc509567962 \h </w:instrText>
        </w:r>
        <w:r w:rsidR="00882761">
          <w:rPr>
            <w:noProof/>
            <w:webHidden/>
          </w:rPr>
        </w:r>
        <w:r w:rsidR="00882761">
          <w:rPr>
            <w:noProof/>
            <w:webHidden/>
          </w:rPr>
          <w:fldChar w:fldCharType="separate"/>
        </w:r>
        <w:r w:rsidR="00882761">
          <w:rPr>
            <w:noProof/>
            <w:webHidden/>
          </w:rPr>
          <w:t>60</w:t>
        </w:r>
        <w:r w:rsidR="00882761">
          <w:rPr>
            <w:noProof/>
            <w:webHidden/>
          </w:rPr>
          <w:fldChar w:fldCharType="end"/>
        </w:r>
      </w:hyperlink>
    </w:p>
    <w:p w14:paraId="36D8F603" w14:textId="77777777" w:rsidR="00882761" w:rsidRDefault="0054188C">
      <w:pPr>
        <w:pStyle w:val="TM4"/>
        <w:tabs>
          <w:tab w:val="left" w:pos="1760"/>
          <w:tab w:val="right" w:leader="dot" w:pos="9402"/>
        </w:tabs>
        <w:rPr>
          <w:rFonts w:asciiTheme="minorHAnsi" w:eastAsiaTheme="minorEastAsia" w:hAnsiTheme="minorHAnsi" w:cstheme="minorBidi"/>
          <w:noProof/>
          <w:sz w:val="22"/>
          <w:szCs w:val="22"/>
          <w:lang w:val="en-US" w:eastAsia="en-US"/>
        </w:rPr>
      </w:pPr>
      <w:hyperlink w:anchor="_Toc509567963" w:history="1">
        <w:r w:rsidR="00882761" w:rsidRPr="00083D3B">
          <w:rPr>
            <w:rStyle w:val="Lienhypertexte"/>
            <w:rFonts w:eastAsia="Calibri"/>
            <w:noProof/>
          </w:rPr>
          <w:t>2.2.8.3</w:t>
        </w:r>
        <w:r w:rsidR="00882761">
          <w:rPr>
            <w:rFonts w:asciiTheme="minorHAnsi" w:eastAsiaTheme="minorEastAsia" w:hAnsiTheme="minorHAnsi" w:cstheme="minorBidi"/>
            <w:noProof/>
            <w:sz w:val="22"/>
            <w:szCs w:val="22"/>
            <w:lang w:val="en-US" w:eastAsia="en-US"/>
          </w:rPr>
          <w:tab/>
        </w:r>
        <w:r w:rsidR="00882761" w:rsidRPr="00083D3B">
          <w:rPr>
            <w:rStyle w:val="Lienhypertexte"/>
            <w:rFonts w:eastAsia="Calibri"/>
            <w:noProof/>
          </w:rPr>
          <w:t>Risk characterisation</w:t>
        </w:r>
        <w:r w:rsidR="00882761">
          <w:rPr>
            <w:noProof/>
            <w:webHidden/>
          </w:rPr>
          <w:tab/>
        </w:r>
        <w:r w:rsidR="00882761">
          <w:rPr>
            <w:noProof/>
            <w:webHidden/>
          </w:rPr>
          <w:fldChar w:fldCharType="begin"/>
        </w:r>
        <w:r w:rsidR="00882761">
          <w:rPr>
            <w:noProof/>
            <w:webHidden/>
          </w:rPr>
          <w:instrText xml:space="preserve"> PAGEREF _Toc509567963 \h </w:instrText>
        </w:r>
        <w:r w:rsidR="00882761">
          <w:rPr>
            <w:noProof/>
            <w:webHidden/>
          </w:rPr>
        </w:r>
        <w:r w:rsidR="00882761">
          <w:rPr>
            <w:noProof/>
            <w:webHidden/>
          </w:rPr>
          <w:fldChar w:fldCharType="separate"/>
        </w:r>
        <w:r w:rsidR="00882761">
          <w:rPr>
            <w:noProof/>
            <w:webHidden/>
          </w:rPr>
          <w:t>68</w:t>
        </w:r>
        <w:r w:rsidR="00882761">
          <w:rPr>
            <w:noProof/>
            <w:webHidden/>
          </w:rPr>
          <w:fldChar w:fldCharType="end"/>
        </w:r>
      </w:hyperlink>
    </w:p>
    <w:p w14:paraId="3C629A12"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64" w:history="1">
        <w:r w:rsidR="00882761" w:rsidRPr="00083D3B">
          <w:rPr>
            <w:rStyle w:val="Lienhypertexte"/>
            <w:rFonts w:eastAsia="Calibri"/>
            <w:noProof/>
          </w:rPr>
          <w:t>(I)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Atmosphere</w:t>
        </w:r>
        <w:r w:rsidR="00882761">
          <w:rPr>
            <w:noProof/>
            <w:webHidden/>
          </w:rPr>
          <w:tab/>
        </w:r>
        <w:r w:rsidR="00882761">
          <w:rPr>
            <w:noProof/>
            <w:webHidden/>
          </w:rPr>
          <w:fldChar w:fldCharType="begin"/>
        </w:r>
        <w:r w:rsidR="00882761">
          <w:rPr>
            <w:noProof/>
            <w:webHidden/>
          </w:rPr>
          <w:instrText xml:space="preserve"> PAGEREF _Toc509567964 \h </w:instrText>
        </w:r>
        <w:r w:rsidR="00882761">
          <w:rPr>
            <w:noProof/>
            <w:webHidden/>
          </w:rPr>
        </w:r>
        <w:r w:rsidR="00882761">
          <w:rPr>
            <w:noProof/>
            <w:webHidden/>
          </w:rPr>
          <w:fldChar w:fldCharType="separate"/>
        </w:r>
        <w:r w:rsidR="00882761">
          <w:rPr>
            <w:noProof/>
            <w:webHidden/>
          </w:rPr>
          <w:t>68</w:t>
        </w:r>
        <w:r w:rsidR="00882761">
          <w:rPr>
            <w:noProof/>
            <w:webHidden/>
          </w:rPr>
          <w:fldChar w:fldCharType="end"/>
        </w:r>
      </w:hyperlink>
    </w:p>
    <w:p w14:paraId="2DBD7B3C"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65" w:history="1">
        <w:r w:rsidR="00882761" w:rsidRPr="00083D3B">
          <w:rPr>
            <w:rStyle w:val="Lienhypertexte"/>
            <w:rFonts w:eastAsia="Calibri"/>
            <w:noProof/>
          </w:rPr>
          <w:t>(II)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Sewage treatment plant (STP)</w:t>
        </w:r>
        <w:r w:rsidR="00882761">
          <w:rPr>
            <w:noProof/>
            <w:webHidden/>
          </w:rPr>
          <w:tab/>
        </w:r>
        <w:r w:rsidR="00882761">
          <w:rPr>
            <w:noProof/>
            <w:webHidden/>
          </w:rPr>
          <w:fldChar w:fldCharType="begin"/>
        </w:r>
        <w:r w:rsidR="00882761">
          <w:rPr>
            <w:noProof/>
            <w:webHidden/>
          </w:rPr>
          <w:instrText xml:space="preserve"> PAGEREF _Toc509567965 \h </w:instrText>
        </w:r>
        <w:r w:rsidR="00882761">
          <w:rPr>
            <w:noProof/>
            <w:webHidden/>
          </w:rPr>
        </w:r>
        <w:r w:rsidR="00882761">
          <w:rPr>
            <w:noProof/>
            <w:webHidden/>
          </w:rPr>
          <w:fldChar w:fldCharType="separate"/>
        </w:r>
        <w:r w:rsidR="00882761">
          <w:rPr>
            <w:noProof/>
            <w:webHidden/>
          </w:rPr>
          <w:t>68</w:t>
        </w:r>
        <w:r w:rsidR="00882761">
          <w:rPr>
            <w:noProof/>
            <w:webHidden/>
          </w:rPr>
          <w:fldChar w:fldCharType="end"/>
        </w:r>
      </w:hyperlink>
    </w:p>
    <w:p w14:paraId="592D6657"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66" w:history="1">
        <w:r w:rsidR="00882761" w:rsidRPr="00083D3B">
          <w:rPr>
            <w:rStyle w:val="Lienhypertexte"/>
            <w:rFonts w:eastAsia="Calibri"/>
            <w:noProof/>
          </w:rPr>
          <w:t>(III)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Aquatic compartment</w:t>
        </w:r>
        <w:r w:rsidR="00882761">
          <w:rPr>
            <w:noProof/>
            <w:webHidden/>
          </w:rPr>
          <w:tab/>
        </w:r>
        <w:r w:rsidR="00882761">
          <w:rPr>
            <w:noProof/>
            <w:webHidden/>
          </w:rPr>
          <w:fldChar w:fldCharType="begin"/>
        </w:r>
        <w:r w:rsidR="00882761">
          <w:rPr>
            <w:noProof/>
            <w:webHidden/>
          </w:rPr>
          <w:instrText xml:space="preserve"> PAGEREF _Toc509567966 \h </w:instrText>
        </w:r>
        <w:r w:rsidR="00882761">
          <w:rPr>
            <w:noProof/>
            <w:webHidden/>
          </w:rPr>
        </w:r>
        <w:r w:rsidR="00882761">
          <w:rPr>
            <w:noProof/>
            <w:webHidden/>
          </w:rPr>
          <w:fldChar w:fldCharType="separate"/>
        </w:r>
        <w:r w:rsidR="00882761">
          <w:rPr>
            <w:noProof/>
            <w:webHidden/>
          </w:rPr>
          <w:t>69</w:t>
        </w:r>
        <w:r w:rsidR="00882761">
          <w:rPr>
            <w:noProof/>
            <w:webHidden/>
          </w:rPr>
          <w:fldChar w:fldCharType="end"/>
        </w:r>
      </w:hyperlink>
    </w:p>
    <w:p w14:paraId="3DBC04A0"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67" w:history="1">
        <w:r w:rsidR="00882761" w:rsidRPr="00083D3B">
          <w:rPr>
            <w:rStyle w:val="Lienhypertexte"/>
            <w:rFonts w:eastAsia="Calibri"/>
            <w:noProof/>
          </w:rPr>
          <w:t>(IV)</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Terrestrial compartment</w:t>
        </w:r>
        <w:r w:rsidR="00882761">
          <w:rPr>
            <w:noProof/>
            <w:webHidden/>
          </w:rPr>
          <w:tab/>
        </w:r>
        <w:r w:rsidR="00882761">
          <w:rPr>
            <w:noProof/>
            <w:webHidden/>
          </w:rPr>
          <w:fldChar w:fldCharType="begin"/>
        </w:r>
        <w:r w:rsidR="00882761">
          <w:rPr>
            <w:noProof/>
            <w:webHidden/>
          </w:rPr>
          <w:instrText xml:space="preserve"> PAGEREF _Toc509567967 \h </w:instrText>
        </w:r>
        <w:r w:rsidR="00882761">
          <w:rPr>
            <w:noProof/>
            <w:webHidden/>
          </w:rPr>
        </w:r>
        <w:r w:rsidR="00882761">
          <w:rPr>
            <w:noProof/>
            <w:webHidden/>
          </w:rPr>
          <w:fldChar w:fldCharType="separate"/>
        </w:r>
        <w:r w:rsidR="00882761">
          <w:rPr>
            <w:noProof/>
            <w:webHidden/>
          </w:rPr>
          <w:t>69</w:t>
        </w:r>
        <w:r w:rsidR="00882761">
          <w:rPr>
            <w:noProof/>
            <w:webHidden/>
          </w:rPr>
          <w:fldChar w:fldCharType="end"/>
        </w:r>
      </w:hyperlink>
    </w:p>
    <w:p w14:paraId="710A52FA"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68" w:history="1">
        <w:r w:rsidR="00882761" w:rsidRPr="00083D3B">
          <w:rPr>
            <w:rStyle w:val="Lienhypertexte"/>
            <w:rFonts w:eastAsia="Calibri"/>
            <w:noProof/>
          </w:rPr>
          <w:t>(V)</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Groundwater</w:t>
        </w:r>
        <w:r w:rsidR="00882761">
          <w:rPr>
            <w:noProof/>
            <w:webHidden/>
          </w:rPr>
          <w:tab/>
        </w:r>
        <w:r w:rsidR="00882761">
          <w:rPr>
            <w:noProof/>
            <w:webHidden/>
          </w:rPr>
          <w:fldChar w:fldCharType="begin"/>
        </w:r>
        <w:r w:rsidR="00882761">
          <w:rPr>
            <w:noProof/>
            <w:webHidden/>
          </w:rPr>
          <w:instrText xml:space="preserve"> PAGEREF _Toc509567968 \h </w:instrText>
        </w:r>
        <w:r w:rsidR="00882761">
          <w:rPr>
            <w:noProof/>
            <w:webHidden/>
          </w:rPr>
        </w:r>
        <w:r w:rsidR="00882761">
          <w:rPr>
            <w:noProof/>
            <w:webHidden/>
          </w:rPr>
          <w:fldChar w:fldCharType="separate"/>
        </w:r>
        <w:r w:rsidR="00882761">
          <w:rPr>
            <w:noProof/>
            <w:webHidden/>
          </w:rPr>
          <w:t>69</w:t>
        </w:r>
        <w:r w:rsidR="00882761">
          <w:rPr>
            <w:noProof/>
            <w:webHidden/>
          </w:rPr>
          <w:fldChar w:fldCharType="end"/>
        </w:r>
      </w:hyperlink>
    </w:p>
    <w:p w14:paraId="341E2D64"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69" w:history="1">
        <w:r w:rsidR="00882761" w:rsidRPr="00083D3B">
          <w:rPr>
            <w:rStyle w:val="Lienhypertexte"/>
            <w:rFonts w:eastAsia="Calibri"/>
            <w:noProof/>
          </w:rPr>
          <w:t>(VI)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Primary and secondary poisoning</w:t>
        </w:r>
        <w:r w:rsidR="00882761">
          <w:rPr>
            <w:noProof/>
            <w:webHidden/>
          </w:rPr>
          <w:tab/>
        </w:r>
        <w:r w:rsidR="00882761">
          <w:rPr>
            <w:noProof/>
            <w:webHidden/>
          </w:rPr>
          <w:fldChar w:fldCharType="begin"/>
        </w:r>
        <w:r w:rsidR="00882761">
          <w:rPr>
            <w:noProof/>
            <w:webHidden/>
          </w:rPr>
          <w:instrText xml:space="preserve"> PAGEREF _Toc509567969 \h </w:instrText>
        </w:r>
        <w:r w:rsidR="00882761">
          <w:rPr>
            <w:noProof/>
            <w:webHidden/>
          </w:rPr>
        </w:r>
        <w:r w:rsidR="00882761">
          <w:rPr>
            <w:noProof/>
            <w:webHidden/>
          </w:rPr>
          <w:fldChar w:fldCharType="separate"/>
        </w:r>
        <w:r w:rsidR="00882761">
          <w:rPr>
            <w:noProof/>
            <w:webHidden/>
          </w:rPr>
          <w:t>69</w:t>
        </w:r>
        <w:r w:rsidR="00882761">
          <w:rPr>
            <w:noProof/>
            <w:webHidden/>
          </w:rPr>
          <w:fldChar w:fldCharType="end"/>
        </w:r>
      </w:hyperlink>
    </w:p>
    <w:p w14:paraId="04C036D0"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70" w:history="1">
        <w:r w:rsidR="00882761" w:rsidRPr="00083D3B">
          <w:rPr>
            <w:rStyle w:val="Lienhypertexte"/>
            <w:rFonts w:eastAsia="Calibri"/>
            <w:noProof/>
          </w:rPr>
          <w:t>(VII)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Mixture toxicity</w:t>
        </w:r>
        <w:r w:rsidR="00882761">
          <w:rPr>
            <w:noProof/>
            <w:webHidden/>
          </w:rPr>
          <w:tab/>
        </w:r>
        <w:r w:rsidR="00882761">
          <w:rPr>
            <w:noProof/>
            <w:webHidden/>
          </w:rPr>
          <w:fldChar w:fldCharType="begin"/>
        </w:r>
        <w:r w:rsidR="00882761">
          <w:rPr>
            <w:noProof/>
            <w:webHidden/>
          </w:rPr>
          <w:instrText xml:space="preserve"> PAGEREF _Toc509567970 \h </w:instrText>
        </w:r>
        <w:r w:rsidR="00882761">
          <w:rPr>
            <w:noProof/>
            <w:webHidden/>
          </w:rPr>
        </w:r>
        <w:r w:rsidR="00882761">
          <w:rPr>
            <w:noProof/>
            <w:webHidden/>
          </w:rPr>
          <w:fldChar w:fldCharType="separate"/>
        </w:r>
        <w:r w:rsidR="00882761">
          <w:rPr>
            <w:noProof/>
            <w:webHidden/>
          </w:rPr>
          <w:t>70</w:t>
        </w:r>
        <w:r w:rsidR="00882761">
          <w:rPr>
            <w:noProof/>
            <w:webHidden/>
          </w:rPr>
          <w:fldChar w:fldCharType="end"/>
        </w:r>
      </w:hyperlink>
    </w:p>
    <w:p w14:paraId="5D03891A" w14:textId="77777777" w:rsidR="00882761" w:rsidRDefault="0054188C">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509567971" w:history="1">
        <w:r w:rsidR="00882761" w:rsidRPr="00083D3B">
          <w:rPr>
            <w:rStyle w:val="Lienhypertexte"/>
            <w:rFonts w:eastAsia="Calibri"/>
            <w:noProof/>
          </w:rPr>
          <w:t>(VIII)</w:t>
        </w:r>
        <w:r w:rsidR="00882761">
          <w:rPr>
            <w:rFonts w:asciiTheme="minorHAnsi" w:eastAsiaTheme="minorEastAsia" w:hAnsiTheme="minorHAnsi" w:cstheme="minorBidi"/>
            <w:i w:val="0"/>
            <w:noProof/>
            <w:color w:val="auto"/>
            <w:sz w:val="22"/>
            <w:szCs w:val="22"/>
            <w:lang w:val="en-US" w:eastAsia="en-US"/>
          </w:rPr>
          <w:tab/>
        </w:r>
        <w:r w:rsidR="00882761" w:rsidRPr="00083D3B">
          <w:rPr>
            <w:rStyle w:val="Lienhypertexte"/>
            <w:rFonts w:eastAsia="Calibri"/>
            <w:noProof/>
          </w:rPr>
          <w:t>Aggregated exposure (combined for relevant emission sources)</w:t>
        </w:r>
        <w:r w:rsidR="00882761">
          <w:rPr>
            <w:noProof/>
            <w:webHidden/>
          </w:rPr>
          <w:tab/>
        </w:r>
        <w:r w:rsidR="00882761">
          <w:rPr>
            <w:noProof/>
            <w:webHidden/>
          </w:rPr>
          <w:fldChar w:fldCharType="begin"/>
        </w:r>
        <w:r w:rsidR="00882761">
          <w:rPr>
            <w:noProof/>
            <w:webHidden/>
          </w:rPr>
          <w:instrText xml:space="preserve"> PAGEREF _Toc509567971 \h </w:instrText>
        </w:r>
        <w:r w:rsidR="00882761">
          <w:rPr>
            <w:noProof/>
            <w:webHidden/>
          </w:rPr>
        </w:r>
        <w:r w:rsidR="00882761">
          <w:rPr>
            <w:noProof/>
            <w:webHidden/>
          </w:rPr>
          <w:fldChar w:fldCharType="separate"/>
        </w:r>
        <w:r w:rsidR="00882761">
          <w:rPr>
            <w:noProof/>
            <w:webHidden/>
          </w:rPr>
          <w:t>70</w:t>
        </w:r>
        <w:r w:rsidR="00882761">
          <w:rPr>
            <w:noProof/>
            <w:webHidden/>
          </w:rPr>
          <w:fldChar w:fldCharType="end"/>
        </w:r>
      </w:hyperlink>
    </w:p>
    <w:p w14:paraId="6BAF857B" w14:textId="77777777" w:rsidR="00882761" w:rsidRDefault="0054188C">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509567972" w:history="1">
        <w:r w:rsidR="00882761" w:rsidRPr="00083D3B">
          <w:rPr>
            <w:rStyle w:val="Lienhypertexte"/>
            <w:rFonts w:eastAsia="Calibri"/>
            <w:noProof/>
            <w:lang w:eastAsia="en-US"/>
          </w:rPr>
          <w:t>2.2.9</w:t>
        </w:r>
        <w:r w:rsidR="00882761">
          <w:rPr>
            <w:rFonts w:asciiTheme="minorHAnsi" w:eastAsiaTheme="minorEastAsia" w:hAnsiTheme="minorHAnsi" w:cstheme="minorBidi"/>
            <w:i w:val="0"/>
            <w:noProof/>
            <w:sz w:val="22"/>
            <w:szCs w:val="22"/>
            <w:lang w:val="en-US" w:eastAsia="en-US"/>
          </w:rPr>
          <w:tab/>
        </w:r>
        <w:r w:rsidR="00882761" w:rsidRPr="00083D3B">
          <w:rPr>
            <w:rStyle w:val="Lienhypertexte"/>
            <w:rFonts w:eastAsia="Calibri"/>
            <w:noProof/>
            <w:lang w:eastAsia="en-US"/>
          </w:rPr>
          <w:t>Measures to protect man, animals and the environment</w:t>
        </w:r>
        <w:r w:rsidR="00882761">
          <w:rPr>
            <w:noProof/>
            <w:webHidden/>
          </w:rPr>
          <w:tab/>
        </w:r>
        <w:r w:rsidR="00882761">
          <w:rPr>
            <w:noProof/>
            <w:webHidden/>
          </w:rPr>
          <w:fldChar w:fldCharType="begin"/>
        </w:r>
        <w:r w:rsidR="00882761">
          <w:rPr>
            <w:noProof/>
            <w:webHidden/>
          </w:rPr>
          <w:instrText xml:space="preserve"> PAGEREF _Toc509567972 \h </w:instrText>
        </w:r>
        <w:r w:rsidR="00882761">
          <w:rPr>
            <w:noProof/>
            <w:webHidden/>
          </w:rPr>
        </w:r>
        <w:r w:rsidR="00882761">
          <w:rPr>
            <w:noProof/>
            <w:webHidden/>
          </w:rPr>
          <w:fldChar w:fldCharType="separate"/>
        </w:r>
        <w:r w:rsidR="00882761">
          <w:rPr>
            <w:noProof/>
            <w:webHidden/>
          </w:rPr>
          <w:t>71</w:t>
        </w:r>
        <w:r w:rsidR="00882761">
          <w:rPr>
            <w:noProof/>
            <w:webHidden/>
          </w:rPr>
          <w:fldChar w:fldCharType="end"/>
        </w:r>
      </w:hyperlink>
    </w:p>
    <w:p w14:paraId="47A0B41F" w14:textId="77777777" w:rsidR="00882761" w:rsidRDefault="0054188C">
      <w:pPr>
        <w:pStyle w:val="TM3"/>
        <w:tabs>
          <w:tab w:val="left" w:pos="1540"/>
          <w:tab w:val="right" w:leader="dot" w:pos="9402"/>
        </w:tabs>
        <w:rPr>
          <w:rFonts w:asciiTheme="minorHAnsi" w:eastAsiaTheme="minorEastAsia" w:hAnsiTheme="minorHAnsi" w:cstheme="minorBidi"/>
          <w:i w:val="0"/>
          <w:noProof/>
          <w:sz w:val="22"/>
          <w:szCs w:val="22"/>
          <w:lang w:val="en-US" w:eastAsia="en-US"/>
        </w:rPr>
      </w:pPr>
      <w:hyperlink w:anchor="_Toc509567973" w:history="1">
        <w:r w:rsidR="00882761" w:rsidRPr="00083D3B">
          <w:rPr>
            <w:rStyle w:val="Lienhypertexte"/>
            <w:rFonts w:eastAsia="Calibri"/>
            <w:noProof/>
          </w:rPr>
          <w:t>2.2.10</w:t>
        </w:r>
        <w:r w:rsidR="00882761">
          <w:rPr>
            <w:rFonts w:asciiTheme="minorHAnsi" w:eastAsiaTheme="minorEastAsia" w:hAnsiTheme="minorHAnsi" w:cstheme="minorBidi"/>
            <w:i w:val="0"/>
            <w:noProof/>
            <w:sz w:val="22"/>
            <w:szCs w:val="22"/>
            <w:lang w:val="en-US" w:eastAsia="en-US"/>
          </w:rPr>
          <w:tab/>
        </w:r>
        <w:r w:rsidR="00882761" w:rsidRPr="00083D3B">
          <w:rPr>
            <w:rStyle w:val="Lienhypertexte"/>
            <w:rFonts w:eastAsia="Calibri"/>
            <w:noProof/>
          </w:rPr>
          <w:t>Assessment of a combination of biocidal products</w:t>
        </w:r>
        <w:r w:rsidR="00882761">
          <w:rPr>
            <w:noProof/>
            <w:webHidden/>
          </w:rPr>
          <w:tab/>
        </w:r>
        <w:r w:rsidR="00882761">
          <w:rPr>
            <w:noProof/>
            <w:webHidden/>
          </w:rPr>
          <w:fldChar w:fldCharType="begin"/>
        </w:r>
        <w:r w:rsidR="00882761">
          <w:rPr>
            <w:noProof/>
            <w:webHidden/>
          </w:rPr>
          <w:instrText xml:space="preserve"> PAGEREF _Toc509567973 \h </w:instrText>
        </w:r>
        <w:r w:rsidR="00882761">
          <w:rPr>
            <w:noProof/>
            <w:webHidden/>
          </w:rPr>
        </w:r>
        <w:r w:rsidR="00882761">
          <w:rPr>
            <w:noProof/>
            <w:webHidden/>
          </w:rPr>
          <w:fldChar w:fldCharType="separate"/>
        </w:r>
        <w:r w:rsidR="00882761">
          <w:rPr>
            <w:noProof/>
            <w:webHidden/>
          </w:rPr>
          <w:t>71</w:t>
        </w:r>
        <w:r w:rsidR="00882761">
          <w:rPr>
            <w:noProof/>
            <w:webHidden/>
          </w:rPr>
          <w:fldChar w:fldCharType="end"/>
        </w:r>
      </w:hyperlink>
    </w:p>
    <w:p w14:paraId="7B2AED96" w14:textId="77777777" w:rsidR="00882761" w:rsidRDefault="0054188C">
      <w:pPr>
        <w:pStyle w:val="TM3"/>
        <w:tabs>
          <w:tab w:val="left" w:pos="1540"/>
          <w:tab w:val="right" w:leader="dot" w:pos="9402"/>
        </w:tabs>
        <w:rPr>
          <w:rFonts w:asciiTheme="minorHAnsi" w:eastAsiaTheme="minorEastAsia" w:hAnsiTheme="minorHAnsi" w:cstheme="minorBidi"/>
          <w:i w:val="0"/>
          <w:noProof/>
          <w:sz w:val="22"/>
          <w:szCs w:val="22"/>
          <w:lang w:val="en-US" w:eastAsia="en-US"/>
        </w:rPr>
      </w:pPr>
      <w:hyperlink w:anchor="_Toc509567974" w:history="1">
        <w:r w:rsidR="00882761" w:rsidRPr="00083D3B">
          <w:rPr>
            <w:rStyle w:val="Lienhypertexte"/>
            <w:rFonts w:eastAsia="Calibri"/>
            <w:noProof/>
          </w:rPr>
          <w:t>2.2.11</w:t>
        </w:r>
        <w:r w:rsidR="00882761">
          <w:rPr>
            <w:rFonts w:asciiTheme="minorHAnsi" w:eastAsiaTheme="minorEastAsia" w:hAnsiTheme="minorHAnsi" w:cstheme="minorBidi"/>
            <w:i w:val="0"/>
            <w:noProof/>
            <w:sz w:val="22"/>
            <w:szCs w:val="22"/>
            <w:lang w:val="en-US" w:eastAsia="en-US"/>
          </w:rPr>
          <w:tab/>
        </w:r>
        <w:r w:rsidR="00882761" w:rsidRPr="00083D3B">
          <w:rPr>
            <w:rStyle w:val="Lienhypertexte"/>
            <w:rFonts w:eastAsia="Calibri"/>
            <w:noProof/>
          </w:rPr>
          <w:t>Comparative assessment</w:t>
        </w:r>
        <w:r w:rsidR="00882761">
          <w:rPr>
            <w:noProof/>
            <w:webHidden/>
          </w:rPr>
          <w:tab/>
        </w:r>
        <w:r w:rsidR="00882761">
          <w:rPr>
            <w:noProof/>
            <w:webHidden/>
          </w:rPr>
          <w:fldChar w:fldCharType="begin"/>
        </w:r>
        <w:r w:rsidR="00882761">
          <w:rPr>
            <w:noProof/>
            <w:webHidden/>
          </w:rPr>
          <w:instrText xml:space="preserve"> PAGEREF _Toc509567974 \h </w:instrText>
        </w:r>
        <w:r w:rsidR="00882761">
          <w:rPr>
            <w:noProof/>
            <w:webHidden/>
          </w:rPr>
        </w:r>
        <w:r w:rsidR="00882761">
          <w:rPr>
            <w:noProof/>
            <w:webHidden/>
          </w:rPr>
          <w:fldChar w:fldCharType="separate"/>
        </w:r>
        <w:r w:rsidR="00882761">
          <w:rPr>
            <w:noProof/>
            <w:webHidden/>
          </w:rPr>
          <w:t>71</w:t>
        </w:r>
        <w:r w:rsidR="00882761">
          <w:rPr>
            <w:noProof/>
            <w:webHidden/>
          </w:rPr>
          <w:fldChar w:fldCharType="end"/>
        </w:r>
      </w:hyperlink>
    </w:p>
    <w:p w14:paraId="38E99C03" w14:textId="77777777" w:rsidR="00882761" w:rsidRDefault="0054188C">
      <w:pPr>
        <w:pStyle w:val="TM1"/>
        <w:tabs>
          <w:tab w:val="left" w:pos="400"/>
          <w:tab w:val="right" w:leader="dot" w:pos="9402"/>
        </w:tabs>
        <w:rPr>
          <w:rFonts w:asciiTheme="minorHAnsi" w:eastAsiaTheme="minorEastAsia" w:hAnsiTheme="minorHAnsi" w:cstheme="minorBidi"/>
          <w:b w:val="0"/>
          <w:caps w:val="0"/>
          <w:noProof/>
          <w:sz w:val="22"/>
          <w:szCs w:val="22"/>
          <w:lang w:val="en-US" w:eastAsia="en-US"/>
        </w:rPr>
      </w:pPr>
      <w:hyperlink w:anchor="_Toc509567975" w:history="1">
        <w:r w:rsidR="00882761" w:rsidRPr="00083D3B">
          <w:rPr>
            <w:rStyle w:val="Lienhypertexte"/>
            <w:rFonts w:eastAsia="Calibri"/>
            <w:noProof/>
          </w:rPr>
          <w:t>3</w:t>
        </w:r>
        <w:r w:rsidR="00882761">
          <w:rPr>
            <w:rFonts w:asciiTheme="minorHAnsi" w:eastAsiaTheme="minorEastAsia" w:hAnsiTheme="minorHAnsi" w:cstheme="minorBidi"/>
            <w:b w:val="0"/>
            <w:caps w:val="0"/>
            <w:noProof/>
            <w:sz w:val="22"/>
            <w:szCs w:val="22"/>
            <w:lang w:val="en-US" w:eastAsia="en-US"/>
          </w:rPr>
          <w:tab/>
        </w:r>
        <w:r w:rsidR="00882761" w:rsidRPr="00083D3B">
          <w:rPr>
            <w:rStyle w:val="Lienhypertexte"/>
            <w:rFonts w:eastAsia="Calibri"/>
            <w:noProof/>
          </w:rPr>
          <w:t>Annexes</w:t>
        </w:r>
        <w:r w:rsidR="00882761">
          <w:rPr>
            <w:noProof/>
            <w:webHidden/>
          </w:rPr>
          <w:tab/>
        </w:r>
        <w:r w:rsidR="00882761">
          <w:rPr>
            <w:noProof/>
            <w:webHidden/>
          </w:rPr>
          <w:fldChar w:fldCharType="begin"/>
        </w:r>
        <w:r w:rsidR="00882761">
          <w:rPr>
            <w:noProof/>
            <w:webHidden/>
          </w:rPr>
          <w:instrText xml:space="preserve"> PAGEREF _Toc509567975 \h </w:instrText>
        </w:r>
        <w:r w:rsidR="00882761">
          <w:rPr>
            <w:noProof/>
            <w:webHidden/>
          </w:rPr>
        </w:r>
        <w:r w:rsidR="00882761">
          <w:rPr>
            <w:noProof/>
            <w:webHidden/>
          </w:rPr>
          <w:fldChar w:fldCharType="separate"/>
        </w:r>
        <w:r w:rsidR="00882761">
          <w:rPr>
            <w:noProof/>
            <w:webHidden/>
          </w:rPr>
          <w:t>72</w:t>
        </w:r>
        <w:r w:rsidR="00882761">
          <w:rPr>
            <w:noProof/>
            <w:webHidden/>
          </w:rPr>
          <w:fldChar w:fldCharType="end"/>
        </w:r>
      </w:hyperlink>
    </w:p>
    <w:p w14:paraId="7512F721" w14:textId="77777777" w:rsidR="00882761" w:rsidRDefault="0054188C">
      <w:pPr>
        <w:pStyle w:val="TM2"/>
        <w:tabs>
          <w:tab w:val="left" w:pos="800"/>
          <w:tab w:val="right" w:leader="dot" w:pos="9402"/>
        </w:tabs>
        <w:rPr>
          <w:rFonts w:asciiTheme="minorHAnsi" w:eastAsiaTheme="minorEastAsia" w:hAnsiTheme="minorHAnsi" w:cstheme="minorBidi"/>
          <w:caps w:val="0"/>
          <w:noProof/>
          <w:sz w:val="22"/>
          <w:szCs w:val="22"/>
          <w:lang w:val="en-US" w:eastAsia="en-US"/>
        </w:rPr>
      </w:pPr>
      <w:hyperlink w:anchor="_Toc509567976" w:history="1">
        <w:r w:rsidR="00882761" w:rsidRPr="00083D3B">
          <w:rPr>
            <w:rStyle w:val="Lienhypertexte"/>
            <w:rFonts w:eastAsia="Calibri"/>
            <w:noProof/>
          </w:rPr>
          <w:t>3.1</w:t>
        </w:r>
        <w:r w:rsidR="00882761">
          <w:rPr>
            <w:rFonts w:asciiTheme="minorHAnsi" w:eastAsiaTheme="minorEastAsia" w:hAnsiTheme="minorHAnsi" w:cstheme="minorBidi"/>
            <w:caps w:val="0"/>
            <w:noProof/>
            <w:sz w:val="22"/>
            <w:szCs w:val="22"/>
            <w:lang w:val="en-US" w:eastAsia="en-US"/>
          </w:rPr>
          <w:tab/>
        </w:r>
        <w:r w:rsidR="00882761" w:rsidRPr="00083D3B">
          <w:rPr>
            <w:rStyle w:val="Lienhypertexte"/>
            <w:rFonts w:eastAsia="Calibri"/>
            <w:noProof/>
          </w:rPr>
          <w:t>List of studies for the biocidal product</w:t>
        </w:r>
        <w:r w:rsidR="00882761">
          <w:rPr>
            <w:noProof/>
            <w:webHidden/>
          </w:rPr>
          <w:tab/>
        </w:r>
        <w:r w:rsidR="00882761">
          <w:rPr>
            <w:noProof/>
            <w:webHidden/>
          </w:rPr>
          <w:fldChar w:fldCharType="begin"/>
        </w:r>
        <w:r w:rsidR="00882761">
          <w:rPr>
            <w:noProof/>
            <w:webHidden/>
          </w:rPr>
          <w:instrText xml:space="preserve"> PAGEREF _Toc509567976 \h </w:instrText>
        </w:r>
        <w:r w:rsidR="00882761">
          <w:rPr>
            <w:noProof/>
            <w:webHidden/>
          </w:rPr>
        </w:r>
        <w:r w:rsidR="00882761">
          <w:rPr>
            <w:noProof/>
            <w:webHidden/>
          </w:rPr>
          <w:fldChar w:fldCharType="separate"/>
        </w:r>
        <w:r w:rsidR="00882761">
          <w:rPr>
            <w:noProof/>
            <w:webHidden/>
          </w:rPr>
          <w:t>72</w:t>
        </w:r>
        <w:r w:rsidR="00882761">
          <w:rPr>
            <w:noProof/>
            <w:webHidden/>
          </w:rPr>
          <w:fldChar w:fldCharType="end"/>
        </w:r>
      </w:hyperlink>
    </w:p>
    <w:p w14:paraId="739F973C" w14:textId="77777777" w:rsidR="00882761" w:rsidRDefault="0054188C">
      <w:pPr>
        <w:pStyle w:val="TM2"/>
        <w:tabs>
          <w:tab w:val="left" w:pos="800"/>
          <w:tab w:val="right" w:leader="dot" w:pos="9402"/>
        </w:tabs>
        <w:rPr>
          <w:rFonts w:asciiTheme="minorHAnsi" w:eastAsiaTheme="minorEastAsia" w:hAnsiTheme="minorHAnsi" w:cstheme="minorBidi"/>
          <w:caps w:val="0"/>
          <w:noProof/>
          <w:sz w:val="22"/>
          <w:szCs w:val="22"/>
          <w:lang w:val="en-US" w:eastAsia="en-US"/>
        </w:rPr>
      </w:pPr>
      <w:hyperlink w:anchor="_Toc509567977" w:history="1">
        <w:r w:rsidR="00882761" w:rsidRPr="00083D3B">
          <w:rPr>
            <w:rStyle w:val="Lienhypertexte"/>
            <w:rFonts w:eastAsia="Calibri"/>
            <w:noProof/>
          </w:rPr>
          <w:t>3.2</w:t>
        </w:r>
        <w:r w:rsidR="00882761">
          <w:rPr>
            <w:rFonts w:asciiTheme="minorHAnsi" w:eastAsiaTheme="minorEastAsia" w:hAnsiTheme="minorHAnsi" w:cstheme="minorBidi"/>
            <w:caps w:val="0"/>
            <w:noProof/>
            <w:sz w:val="22"/>
            <w:szCs w:val="22"/>
            <w:lang w:val="en-US" w:eastAsia="en-US"/>
          </w:rPr>
          <w:tab/>
        </w:r>
        <w:r w:rsidR="00882761" w:rsidRPr="00083D3B">
          <w:rPr>
            <w:rStyle w:val="Lienhypertexte"/>
            <w:rFonts w:eastAsia="Calibri"/>
            <w:noProof/>
          </w:rPr>
          <w:t>Output tables from exposure assessment tools</w:t>
        </w:r>
        <w:r w:rsidR="00882761">
          <w:rPr>
            <w:noProof/>
            <w:webHidden/>
          </w:rPr>
          <w:tab/>
        </w:r>
        <w:r w:rsidR="00882761">
          <w:rPr>
            <w:noProof/>
            <w:webHidden/>
          </w:rPr>
          <w:fldChar w:fldCharType="begin"/>
        </w:r>
        <w:r w:rsidR="00882761">
          <w:rPr>
            <w:noProof/>
            <w:webHidden/>
          </w:rPr>
          <w:instrText xml:space="preserve"> PAGEREF _Toc509567977 \h </w:instrText>
        </w:r>
        <w:r w:rsidR="00882761">
          <w:rPr>
            <w:noProof/>
            <w:webHidden/>
          </w:rPr>
        </w:r>
        <w:r w:rsidR="00882761">
          <w:rPr>
            <w:noProof/>
            <w:webHidden/>
          </w:rPr>
          <w:fldChar w:fldCharType="separate"/>
        </w:r>
        <w:r w:rsidR="00882761">
          <w:rPr>
            <w:noProof/>
            <w:webHidden/>
          </w:rPr>
          <w:t>74</w:t>
        </w:r>
        <w:r w:rsidR="00882761">
          <w:rPr>
            <w:noProof/>
            <w:webHidden/>
          </w:rPr>
          <w:fldChar w:fldCharType="end"/>
        </w:r>
      </w:hyperlink>
    </w:p>
    <w:p w14:paraId="4C79C884" w14:textId="77777777" w:rsidR="00882761" w:rsidRDefault="0054188C">
      <w:pPr>
        <w:pStyle w:val="TM2"/>
        <w:tabs>
          <w:tab w:val="left" w:pos="800"/>
          <w:tab w:val="right" w:leader="dot" w:pos="9402"/>
        </w:tabs>
        <w:rPr>
          <w:rFonts w:asciiTheme="minorHAnsi" w:eastAsiaTheme="minorEastAsia" w:hAnsiTheme="minorHAnsi" w:cstheme="minorBidi"/>
          <w:caps w:val="0"/>
          <w:noProof/>
          <w:sz w:val="22"/>
          <w:szCs w:val="22"/>
          <w:lang w:val="en-US" w:eastAsia="en-US"/>
        </w:rPr>
      </w:pPr>
      <w:hyperlink w:anchor="_Toc509567978" w:history="1">
        <w:r w:rsidR="00882761" w:rsidRPr="00083D3B">
          <w:rPr>
            <w:rStyle w:val="Lienhypertexte"/>
            <w:rFonts w:eastAsia="Calibri"/>
            <w:noProof/>
          </w:rPr>
          <w:t>3.3</w:t>
        </w:r>
        <w:r w:rsidR="00882761">
          <w:rPr>
            <w:rFonts w:asciiTheme="minorHAnsi" w:eastAsiaTheme="minorEastAsia" w:hAnsiTheme="minorHAnsi" w:cstheme="minorBidi"/>
            <w:caps w:val="0"/>
            <w:noProof/>
            <w:sz w:val="22"/>
            <w:szCs w:val="22"/>
            <w:lang w:val="en-US" w:eastAsia="en-US"/>
          </w:rPr>
          <w:tab/>
        </w:r>
        <w:r w:rsidR="00882761" w:rsidRPr="00083D3B">
          <w:rPr>
            <w:rStyle w:val="Lienhypertexte"/>
            <w:rFonts w:eastAsia="Calibri"/>
            <w:noProof/>
          </w:rPr>
          <w:t>New information on the active substance</w:t>
        </w:r>
        <w:r w:rsidR="00882761">
          <w:rPr>
            <w:noProof/>
            <w:webHidden/>
          </w:rPr>
          <w:tab/>
        </w:r>
        <w:r w:rsidR="00882761">
          <w:rPr>
            <w:noProof/>
            <w:webHidden/>
          </w:rPr>
          <w:fldChar w:fldCharType="begin"/>
        </w:r>
        <w:r w:rsidR="00882761">
          <w:rPr>
            <w:noProof/>
            <w:webHidden/>
          </w:rPr>
          <w:instrText xml:space="preserve"> PAGEREF _Toc509567978 \h </w:instrText>
        </w:r>
        <w:r w:rsidR="00882761">
          <w:rPr>
            <w:noProof/>
            <w:webHidden/>
          </w:rPr>
        </w:r>
        <w:r w:rsidR="00882761">
          <w:rPr>
            <w:noProof/>
            <w:webHidden/>
          </w:rPr>
          <w:fldChar w:fldCharType="separate"/>
        </w:r>
        <w:r w:rsidR="00882761">
          <w:rPr>
            <w:noProof/>
            <w:webHidden/>
          </w:rPr>
          <w:t>75</w:t>
        </w:r>
        <w:r w:rsidR="00882761">
          <w:rPr>
            <w:noProof/>
            <w:webHidden/>
          </w:rPr>
          <w:fldChar w:fldCharType="end"/>
        </w:r>
      </w:hyperlink>
    </w:p>
    <w:p w14:paraId="770E4332" w14:textId="77777777" w:rsidR="00882761" w:rsidRDefault="0054188C">
      <w:pPr>
        <w:pStyle w:val="TM2"/>
        <w:tabs>
          <w:tab w:val="left" w:pos="800"/>
          <w:tab w:val="right" w:leader="dot" w:pos="9402"/>
        </w:tabs>
        <w:rPr>
          <w:rFonts w:asciiTheme="minorHAnsi" w:eastAsiaTheme="minorEastAsia" w:hAnsiTheme="minorHAnsi" w:cstheme="minorBidi"/>
          <w:caps w:val="0"/>
          <w:noProof/>
          <w:sz w:val="22"/>
          <w:szCs w:val="22"/>
          <w:lang w:val="en-US" w:eastAsia="en-US"/>
        </w:rPr>
      </w:pPr>
      <w:hyperlink w:anchor="_Toc509567979" w:history="1">
        <w:r w:rsidR="00882761" w:rsidRPr="00083D3B">
          <w:rPr>
            <w:rStyle w:val="Lienhypertexte"/>
            <w:rFonts w:eastAsia="Calibri"/>
            <w:noProof/>
          </w:rPr>
          <w:t>3.4</w:t>
        </w:r>
        <w:r w:rsidR="00882761">
          <w:rPr>
            <w:rFonts w:asciiTheme="minorHAnsi" w:eastAsiaTheme="minorEastAsia" w:hAnsiTheme="minorHAnsi" w:cstheme="minorBidi"/>
            <w:caps w:val="0"/>
            <w:noProof/>
            <w:sz w:val="22"/>
            <w:szCs w:val="22"/>
            <w:lang w:val="en-US" w:eastAsia="en-US"/>
          </w:rPr>
          <w:tab/>
        </w:r>
        <w:r w:rsidR="00882761" w:rsidRPr="00083D3B">
          <w:rPr>
            <w:rStyle w:val="Lienhypertexte"/>
            <w:rFonts w:eastAsia="Calibri"/>
            <w:noProof/>
          </w:rPr>
          <w:t>Residue behaviour</w:t>
        </w:r>
        <w:r w:rsidR="00882761">
          <w:rPr>
            <w:noProof/>
            <w:webHidden/>
          </w:rPr>
          <w:tab/>
        </w:r>
        <w:r w:rsidR="00882761">
          <w:rPr>
            <w:noProof/>
            <w:webHidden/>
          </w:rPr>
          <w:fldChar w:fldCharType="begin"/>
        </w:r>
        <w:r w:rsidR="00882761">
          <w:rPr>
            <w:noProof/>
            <w:webHidden/>
          </w:rPr>
          <w:instrText xml:space="preserve"> PAGEREF _Toc509567979 \h </w:instrText>
        </w:r>
        <w:r w:rsidR="00882761">
          <w:rPr>
            <w:noProof/>
            <w:webHidden/>
          </w:rPr>
        </w:r>
        <w:r w:rsidR="00882761">
          <w:rPr>
            <w:noProof/>
            <w:webHidden/>
          </w:rPr>
          <w:fldChar w:fldCharType="separate"/>
        </w:r>
        <w:r w:rsidR="00882761">
          <w:rPr>
            <w:noProof/>
            <w:webHidden/>
          </w:rPr>
          <w:t>76</w:t>
        </w:r>
        <w:r w:rsidR="00882761">
          <w:rPr>
            <w:noProof/>
            <w:webHidden/>
          </w:rPr>
          <w:fldChar w:fldCharType="end"/>
        </w:r>
      </w:hyperlink>
    </w:p>
    <w:p w14:paraId="7934CDCC" w14:textId="77777777" w:rsidR="00882761" w:rsidRDefault="0054188C">
      <w:pPr>
        <w:pStyle w:val="TM2"/>
        <w:tabs>
          <w:tab w:val="left" w:pos="800"/>
          <w:tab w:val="right" w:leader="dot" w:pos="9402"/>
        </w:tabs>
        <w:rPr>
          <w:rFonts w:asciiTheme="minorHAnsi" w:eastAsiaTheme="minorEastAsia" w:hAnsiTheme="minorHAnsi" w:cstheme="minorBidi"/>
          <w:caps w:val="0"/>
          <w:noProof/>
          <w:sz w:val="22"/>
          <w:szCs w:val="22"/>
          <w:lang w:val="en-US" w:eastAsia="en-US"/>
        </w:rPr>
      </w:pPr>
      <w:hyperlink w:anchor="_Toc509567980" w:history="1">
        <w:r w:rsidR="00882761" w:rsidRPr="00083D3B">
          <w:rPr>
            <w:rStyle w:val="Lienhypertexte"/>
            <w:rFonts w:eastAsia="Calibri"/>
            <w:noProof/>
          </w:rPr>
          <w:t>3.5</w:t>
        </w:r>
        <w:r w:rsidR="00882761">
          <w:rPr>
            <w:rFonts w:asciiTheme="minorHAnsi" w:eastAsiaTheme="minorEastAsia" w:hAnsiTheme="minorHAnsi" w:cstheme="minorBidi"/>
            <w:caps w:val="0"/>
            <w:noProof/>
            <w:sz w:val="22"/>
            <w:szCs w:val="22"/>
            <w:lang w:val="en-US" w:eastAsia="en-US"/>
          </w:rPr>
          <w:tab/>
        </w:r>
        <w:r w:rsidR="00882761" w:rsidRPr="00083D3B">
          <w:rPr>
            <w:rStyle w:val="Lienhypertexte"/>
            <w:rFonts w:eastAsia="Calibri"/>
            <w:noProof/>
          </w:rPr>
          <w:t>Summaries of the efficacy studies</w:t>
        </w:r>
        <w:r w:rsidR="00882761">
          <w:rPr>
            <w:noProof/>
            <w:webHidden/>
          </w:rPr>
          <w:tab/>
        </w:r>
        <w:r w:rsidR="00882761">
          <w:rPr>
            <w:noProof/>
            <w:webHidden/>
          </w:rPr>
          <w:fldChar w:fldCharType="begin"/>
        </w:r>
        <w:r w:rsidR="00882761">
          <w:rPr>
            <w:noProof/>
            <w:webHidden/>
          </w:rPr>
          <w:instrText xml:space="preserve"> PAGEREF _Toc509567980 \h </w:instrText>
        </w:r>
        <w:r w:rsidR="00882761">
          <w:rPr>
            <w:noProof/>
            <w:webHidden/>
          </w:rPr>
        </w:r>
        <w:r w:rsidR="00882761">
          <w:rPr>
            <w:noProof/>
            <w:webHidden/>
          </w:rPr>
          <w:fldChar w:fldCharType="separate"/>
        </w:r>
        <w:r w:rsidR="00882761">
          <w:rPr>
            <w:noProof/>
            <w:webHidden/>
          </w:rPr>
          <w:t>77</w:t>
        </w:r>
        <w:r w:rsidR="00882761">
          <w:rPr>
            <w:noProof/>
            <w:webHidden/>
          </w:rPr>
          <w:fldChar w:fldCharType="end"/>
        </w:r>
      </w:hyperlink>
    </w:p>
    <w:p w14:paraId="79C7F607" w14:textId="77777777" w:rsidR="00882761" w:rsidRDefault="0054188C">
      <w:pPr>
        <w:pStyle w:val="TM2"/>
        <w:tabs>
          <w:tab w:val="left" w:pos="800"/>
          <w:tab w:val="right" w:leader="dot" w:pos="9402"/>
        </w:tabs>
        <w:rPr>
          <w:rFonts w:asciiTheme="minorHAnsi" w:eastAsiaTheme="minorEastAsia" w:hAnsiTheme="minorHAnsi" w:cstheme="minorBidi"/>
          <w:caps w:val="0"/>
          <w:noProof/>
          <w:sz w:val="22"/>
          <w:szCs w:val="22"/>
          <w:lang w:val="en-US" w:eastAsia="en-US"/>
        </w:rPr>
      </w:pPr>
      <w:hyperlink w:anchor="_Toc509567981" w:history="1">
        <w:r w:rsidR="00882761" w:rsidRPr="00083D3B">
          <w:rPr>
            <w:rStyle w:val="Lienhypertexte"/>
            <w:rFonts w:eastAsia="Calibri"/>
            <w:noProof/>
          </w:rPr>
          <w:t>3.6</w:t>
        </w:r>
        <w:r w:rsidR="00882761">
          <w:rPr>
            <w:rFonts w:asciiTheme="minorHAnsi" w:eastAsiaTheme="minorEastAsia" w:hAnsiTheme="minorHAnsi" w:cstheme="minorBidi"/>
            <w:caps w:val="0"/>
            <w:noProof/>
            <w:sz w:val="22"/>
            <w:szCs w:val="22"/>
            <w:lang w:val="en-US" w:eastAsia="en-US"/>
          </w:rPr>
          <w:tab/>
        </w:r>
        <w:r w:rsidR="00882761" w:rsidRPr="00083D3B">
          <w:rPr>
            <w:rStyle w:val="Lienhypertexte"/>
            <w:rFonts w:eastAsia="Calibri"/>
            <w:noProof/>
          </w:rPr>
          <w:t>Confidential annex</w:t>
        </w:r>
        <w:r w:rsidR="00882761">
          <w:rPr>
            <w:noProof/>
            <w:webHidden/>
          </w:rPr>
          <w:tab/>
        </w:r>
        <w:r w:rsidR="00882761">
          <w:rPr>
            <w:noProof/>
            <w:webHidden/>
          </w:rPr>
          <w:fldChar w:fldCharType="begin"/>
        </w:r>
        <w:r w:rsidR="00882761">
          <w:rPr>
            <w:noProof/>
            <w:webHidden/>
          </w:rPr>
          <w:instrText xml:space="preserve"> PAGEREF _Toc509567981 \h </w:instrText>
        </w:r>
        <w:r w:rsidR="00882761">
          <w:rPr>
            <w:noProof/>
            <w:webHidden/>
          </w:rPr>
        </w:r>
        <w:r w:rsidR="00882761">
          <w:rPr>
            <w:noProof/>
            <w:webHidden/>
          </w:rPr>
          <w:fldChar w:fldCharType="separate"/>
        </w:r>
        <w:r w:rsidR="00882761">
          <w:rPr>
            <w:noProof/>
            <w:webHidden/>
          </w:rPr>
          <w:t>78</w:t>
        </w:r>
        <w:r w:rsidR="00882761">
          <w:rPr>
            <w:noProof/>
            <w:webHidden/>
          </w:rPr>
          <w:fldChar w:fldCharType="end"/>
        </w:r>
      </w:hyperlink>
    </w:p>
    <w:p w14:paraId="0736728B" w14:textId="77777777" w:rsidR="00882761" w:rsidRDefault="0054188C">
      <w:pPr>
        <w:pStyle w:val="TM2"/>
        <w:tabs>
          <w:tab w:val="left" w:pos="800"/>
          <w:tab w:val="right" w:leader="dot" w:pos="9402"/>
        </w:tabs>
        <w:rPr>
          <w:rFonts w:asciiTheme="minorHAnsi" w:eastAsiaTheme="minorEastAsia" w:hAnsiTheme="minorHAnsi" w:cstheme="minorBidi"/>
          <w:caps w:val="0"/>
          <w:noProof/>
          <w:sz w:val="22"/>
          <w:szCs w:val="22"/>
          <w:lang w:val="en-US" w:eastAsia="en-US"/>
        </w:rPr>
      </w:pPr>
      <w:hyperlink w:anchor="_Toc509567982" w:history="1">
        <w:r w:rsidR="00882761" w:rsidRPr="00083D3B">
          <w:rPr>
            <w:rStyle w:val="Lienhypertexte"/>
            <w:rFonts w:eastAsia="Calibri"/>
            <w:noProof/>
          </w:rPr>
          <w:t>3.7</w:t>
        </w:r>
        <w:r w:rsidR="00882761">
          <w:rPr>
            <w:rFonts w:asciiTheme="minorHAnsi" w:eastAsiaTheme="minorEastAsia" w:hAnsiTheme="minorHAnsi" w:cstheme="minorBidi"/>
            <w:caps w:val="0"/>
            <w:noProof/>
            <w:sz w:val="22"/>
            <w:szCs w:val="22"/>
            <w:lang w:val="en-US" w:eastAsia="en-US"/>
          </w:rPr>
          <w:tab/>
        </w:r>
        <w:r w:rsidR="00882761" w:rsidRPr="00083D3B">
          <w:rPr>
            <w:rStyle w:val="Lienhypertexte"/>
            <w:rFonts w:eastAsia="Calibri"/>
            <w:noProof/>
          </w:rPr>
          <w:t>Other: Application processes of TERMIFILM FLEX and emission scenarios</w:t>
        </w:r>
        <w:r w:rsidR="00882761">
          <w:rPr>
            <w:noProof/>
            <w:webHidden/>
          </w:rPr>
          <w:tab/>
        </w:r>
        <w:r w:rsidR="00882761">
          <w:rPr>
            <w:noProof/>
            <w:webHidden/>
          </w:rPr>
          <w:fldChar w:fldCharType="begin"/>
        </w:r>
        <w:r w:rsidR="00882761">
          <w:rPr>
            <w:noProof/>
            <w:webHidden/>
          </w:rPr>
          <w:instrText xml:space="preserve"> PAGEREF _Toc509567982 \h </w:instrText>
        </w:r>
        <w:r w:rsidR="00882761">
          <w:rPr>
            <w:noProof/>
            <w:webHidden/>
          </w:rPr>
        </w:r>
        <w:r w:rsidR="00882761">
          <w:rPr>
            <w:noProof/>
            <w:webHidden/>
          </w:rPr>
          <w:fldChar w:fldCharType="separate"/>
        </w:r>
        <w:r w:rsidR="00882761">
          <w:rPr>
            <w:noProof/>
            <w:webHidden/>
          </w:rPr>
          <w:t>79</w:t>
        </w:r>
        <w:r w:rsidR="00882761">
          <w:rPr>
            <w:noProof/>
            <w:webHidden/>
          </w:rPr>
          <w:fldChar w:fldCharType="end"/>
        </w:r>
      </w:hyperlink>
    </w:p>
    <w:p w14:paraId="29665E1B" w14:textId="77777777" w:rsidR="00DA3C10" w:rsidRPr="00ED77CA" w:rsidRDefault="00A14D85" w:rsidP="00DA3C10">
      <w:r w:rsidRPr="00ED77CA">
        <w:rPr>
          <w:sz w:val="22"/>
        </w:rPr>
        <w:fldChar w:fldCharType="end"/>
      </w:r>
    </w:p>
    <w:p w14:paraId="5734FB50" w14:textId="77777777" w:rsidR="00DA3C10" w:rsidRPr="00ED77CA" w:rsidRDefault="00DA3C10">
      <w:pPr>
        <w:spacing w:after="160" w:line="259" w:lineRule="auto"/>
      </w:pPr>
      <w:r w:rsidRPr="00ED77CA">
        <w:br w:type="page"/>
      </w:r>
    </w:p>
    <w:p w14:paraId="269A0D2C" w14:textId="77777777" w:rsidR="00DA3C10" w:rsidRPr="00ED77CA" w:rsidRDefault="00DA3C10" w:rsidP="00DA3C10">
      <w:pPr>
        <w:pStyle w:val="Titre1"/>
      </w:pPr>
      <w:bookmarkStart w:id="1" w:name="_Toc509567863"/>
      <w:r w:rsidRPr="00ED77CA">
        <w:lastRenderedPageBreak/>
        <w:t>Conclusion</w:t>
      </w:r>
      <w:bookmarkEnd w:id="1"/>
    </w:p>
    <w:p w14:paraId="2B1AD4D9" w14:textId="77777777" w:rsidR="00885321" w:rsidRPr="00ED77CA" w:rsidRDefault="00885321" w:rsidP="00885321">
      <w:pPr>
        <w:jc w:val="both"/>
        <w:rPr>
          <w:highlight w:val="yellow"/>
        </w:rPr>
      </w:pPr>
      <w:r w:rsidRPr="00ED77CA">
        <w:t xml:space="preserve">BE considers that the product TERMIFILM FLEX, formulated by BERKEM DEVELOPPEMENT, with the active substance permethrin concentrated at 1.6 % w/w may be authorized as insecticide (PT18). </w:t>
      </w:r>
      <w:r w:rsidRPr="00ED77CA">
        <w:rPr>
          <w:rFonts w:eastAsia="Calibri" w:cs="Arial"/>
          <w:caps/>
          <w:color w:val="000000"/>
          <w:lang w:eastAsia="en-GB"/>
        </w:rPr>
        <w:t>Termifilm flex</w:t>
      </w:r>
      <w:r w:rsidRPr="00ED77CA">
        <w:rPr>
          <w:rFonts w:eastAsia="Calibri" w:cs="Arial"/>
          <w:color w:val="000000"/>
          <w:lang w:eastAsia="en-GB"/>
        </w:rPr>
        <w:t xml:space="preserve"> is an innovative film to be placed during construction of building in the basement in order to form a barrier against termite. </w:t>
      </w:r>
      <w:r w:rsidRPr="00ED77CA">
        <w:t xml:space="preserve">The conclusions of each assessment are summarized below. </w:t>
      </w:r>
    </w:p>
    <w:p w14:paraId="3F644A65" w14:textId="77777777" w:rsidR="00885321" w:rsidRPr="00ED77CA" w:rsidRDefault="00885321" w:rsidP="00885321">
      <w:pPr>
        <w:spacing w:after="160" w:line="259" w:lineRule="auto"/>
        <w:jc w:val="both"/>
        <w:rPr>
          <w:highlight w:val="yellow"/>
        </w:rPr>
      </w:pPr>
    </w:p>
    <w:p w14:paraId="0586DC10" w14:textId="77777777" w:rsidR="00885321" w:rsidRPr="00ED77CA" w:rsidRDefault="00885321" w:rsidP="00885321">
      <w:pPr>
        <w:jc w:val="both"/>
        <w:rPr>
          <w:highlight w:val="yellow"/>
        </w:rPr>
      </w:pPr>
      <w:r w:rsidRPr="00ED77CA">
        <w:rPr>
          <w:rFonts w:eastAsia="Calibri"/>
          <w:lang w:eastAsia="en-US"/>
        </w:rPr>
        <w:t xml:space="preserve">The biocidal product </w:t>
      </w:r>
      <w:r w:rsidRPr="00ED77CA">
        <w:t>TERMIFILM FLEX</w:t>
      </w:r>
      <w:r w:rsidRPr="00ED77CA">
        <w:rPr>
          <w:rFonts w:eastAsia="Calibri"/>
          <w:lang w:eastAsia="en-US"/>
        </w:rPr>
        <w:t xml:space="preserve"> is a light green plastic sheet (mesh). </w:t>
      </w:r>
      <w:r w:rsidRPr="00ED77CA">
        <w:rPr>
          <w:rFonts w:eastAsia="Calibri"/>
        </w:rPr>
        <w:t xml:space="preserve">At ambient temperature the product has a long term </w:t>
      </w:r>
      <w:r w:rsidRPr="00ED77CA">
        <w:t xml:space="preserve">stability of 2 years and is stable under cold and accelerated storage conditions. The product should be protected from direct exposition to light. Physical and chemical compatibility with other products is not relevant. No classification related to </w:t>
      </w:r>
      <w:proofErr w:type="spellStart"/>
      <w:r w:rsidRPr="00ED77CA">
        <w:t>physico</w:t>
      </w:r>
      <w:proofErr w:type="spellEnd"/>
      <w:r w:rsidRPr="00ED77CA">
        <w:t>-chemical risks is necessary.</w:t>
      </w:r>
    </w:p>
    <w:p w14:paraId="21B4FD59" w14:textId="77777777" w:rsidR="00885321" w:rsidRPr="00ED77CA" w:rsidRDefault="00885321" w:rsidP="00885321">
      <w:pPr>
        <w:jc w:val="both"/>
        <w:rPr>
          <w:highlight w:val="yellow"/>
        </w:rPr>
      </w:pPr>
    </w:p>
    <w:p w14:paraId="37680744" w14:textId="6183C8CC" w:rsidR="00885321" w:rsidRPr="00ED77CA" w:rsidRDefault="00885321" w:rsidP="00885321">
      <w:pPr>
        <w:pStyle w:val="Explanatorynotes"/>
        <w:rPr>
          <w:rFonts w:ascii="Verdana" w:eastAsia="Calibri" w:hAnsi="Verdana"/>
          <w:lang w:eastAsia="en-US"/>
        </w:rPr>
      </w:pPr>
      <w:r w:rsidRPr="00ED77CA">
        <w:rPr>
          <w:rFonts w:ascii="Verdana" w:hAnsi="Verdana"/>
          <w:i w:val="0"/>
          <w:lang w:val="en-US"/>
        </w:rPr>
        <w:t xml:space="preserve">The product TERMIFILM FLEX is considered effective </w:t>
      </w:r>
      <w:r w:rsidR="00C21934">
        <w:rPr>
          <w:rFonts w:ascii="Verdana" w:hAnsi="Verdana"/>
          <w:i w:val="0"/>
          <w:lang w:val="en-US"/>
        </w:rPr>
        <w:t>when used as an internal perimeter lining</w:t>
      </w:r>
      <w:r w:rsidR="00C21934" w:rsidRPr="00ED77CA">
        <w:rPr>
          <w:rFonts w:ascii="Verdana" w:hAnsi="Verdana"/>
          <w:i w:val="0"/>
          <w:lang w:val="en-US"/>
        </w:rPr>
        <w:t xml:space="preserve"> </w:t>
      </w:r>
      <w:r w:rsidR="00C21934">
        <w:rPr>
          <w:rFonts w:ascii="Verdana" w:hAnsi="Verdana"/>
          <w:i w:val="0"/>
          <w:lang w:val="en-US"/>
        </w:rPr>
        <w:t xml:space="preserve"> </w:t>
      </w:r>
      <w:r w:rsidRPr="00ED77CA">
        <w:rPr>
          <w:rFonts w:ascii="Verdana" w:hAnsi="Verdana"/>
          <w:i w:val="0"/>
          <w:lang w:val="en-US"/>
        </w:rPr>
        <w:t xml:space="preserve">to protect the building against subterranean termites; </w:t>
      </w:r>
      <w:proofErr w:type="spellStart"/>
      <w:r w:rsidRPr="00ED77CA">
        <w:rPr>
          <w:rFonts w:ascii="Verdana" w:hAnsi="Verdana"/>
          <w:lang w:val="en-US"/>
        </w:rPr>
        <w:t>Coptotermes</w:t>
      </w:r>
      <w:proofErr w:type="spellEnd"/>
      <w:r w:rsidRPr="00ED77CA">
        <w:rPr>
          <w:rFonts w:ascii="Verdana" w:hAnsi="Verdana"/>
          <w:lang w:val="en-US"/>
        </w:rPr>
        <w:t xml:space="preserve"> </w:t>
      </w:r>
      <w:proofErr w:type="spellStart"/>
      <w:r w:rsidRPr="00ED77CA">
        <w:rPr>
          <w:rFonts w:ascii="Verdana" w:hAnsi="Verdana"/>
          <w:lang w:val="en-US"/>
        </w:rPr>
        <w:t>gestroi</w:t>
      </w:r>
      <w:proofErr w:type="spellEnd"/>
      <w:r w:rsidRPr="00ED77CA">
        <w:rPr>
          <w:rFonts w:ascii="Verdana" w:hAnsi="Verdana"/>
          <w:lang w:val="en-US"/>
        </w:rPr>
        <w:t xml:space="preserve"> </w:t>
      </w:r>
      <w:r w:rsidRPr="00ED77CA">
        <w:rPr>
          <w:rFonts w:ascii="Verdana" w:hAnsi="Verdana"/>
          <w:i w:val="0"/>
          <w:lang w:val="en-US"/>
        </w:rPr>
        <w:t>and</w:t>
      </w:r>
      <w:r w:rsidRPr="00ED77CA">
        <w:rPr>
          <w:rFonts w:ascii="Verdana" w:hAnsi="Verdana"/>
          <w:lang w:val="en-US"/>
        </w:rPr>
        <w:t xml:space="preserve"> </w:t>
      </w:r>
      <w:proofErr w:type="spellStart"/>
      <w:r w:rsidRPr="00ED77CA">
        <w:rPr>
          <w:rFonts w:ascii="Verdana" w:hAnsi="Verdana"/>
          <w:lang w:val="en-US"/>
        </w:rPr>
        <w:t>Reticulitermes</w:t>
      </w:r>
      <w:proofErr w:type="spellEnd"/>
      <w:r w:rsidRPr="00ED77CA">
        <w:rPr>
          <w:rFonts w:ascii="Verdana" w:hAnsi="Verdana"/>
          <w:lang w:val="en-US"/>
        </w:rPr>
        <w:t xml:space="preserve"> </w:t>
      </w:r>
      <w:proofErr w:type="spellStart"/>
      <w:r w:rsidRPr="00ED77CA">
        <w:rPr>
          <w:rFonts w:ascii="Verdana" w:hAnsi="Verdana"/>
          <w:lang w:val="en-US"/>
        </w:rPr>
        <w:t>flavipes</w:t>
      </w:r>
      <w:proofErr w:type="spellEnd"/>
      <w:r w:rsidRPr="00ED77CA">
        <w:rPr>
          <w:rFonts w:ascii="Verdana" w:hAnsi="Verdana"/>
          <w:lang w:val="en-US"/>
        </w:rPr>
        <w:t xml:space="preserve"> (ex </w:t>
      </w:r>
      <w:proofErr w:type="spellStart"/>
      <w:r w:rsidRPr="00ED77CA">
        <w:rPr>
          <w:rFonts w:ascii="Verdana" w:hAnsi="Verdana"/>
          <w:lang w:val="en-US"/>
        </w:rPr>
        <w:t>santonensis</w:t>
      </w:r>
      <w:proofErr w:type="spellEnd"/>
      <w:r w:rsidRPr="00ED77CA">
        <w:rPr>
          <w:rFonts w:ascii="Verdana" w:hAnsi="Verdana"/>
          <w:lang w:val="en-US"/>
        </w:rPr>
        <w:t>))</w:t>
      </w:r>
      <w:r w:rsidRPr="00ED77CA">
        <w:rPr>
          <w:rFonts w:ascii="Verdana" w:hAnsi="Verdana"/>
          <w:i w:val="0"/>
          <w:lang w:val="en-US"/>
        </w:rPr>
        <w:t xml:space="preserve">. </w:t>
      </w:r>
      <w:r w:rsidR="0048561D">
        <w:rPr>
          <w:rFonts w:ascii="Verdana" w:hAnsi="Verdana"/>
          <w:i w:val="0"/>
          <w:lang w:val="en-US"/>
        </w:rPr>
        <w:t xml:space="preserve">Please note that a long term </w:t>
      </w:r>
      <w:r w:rsidR="00512A74">
        <w:rPr>
          <w:rFonts w:ascii="Verdana" w:hAnsi="Verdana"/>
          <w:i w:val="0"/>
          <w:lang w:val="en-US"/>
        </w:rPr>
        <w:t xml:space="preserve">field </w:t>
      </w:r>
      <w:r w:rsidR="0048561D">
        <w:rPr>
          <w:rFonts w:ascii="Verdana" w:hAnsi="Verdana"/>
          <w:i w:val="0"/>
          <w:lang w:val="en-US"/>
        </w:rPr>
        <w:t xml:space="preserve">study, and data on perforation of the test and control subjects will be reassessed 4, 6, 8 and 10 years after the tests was started. </w:t>
      </w:r>
      <w:r w:rsidR="0048561D" w:rsidRPr="00ED77CA">
        <w:rPr>
          <w:rFonts w:ascii="Verdana" w:hAnsi="Verdana"/>
          <w:i w:val="0"/>
          <w:lang w:val="en-US"/>
        </w:rPr>
        <w:t xml:space="preserve">The </w:t>
      </w:r>
      <w:proofErr w:type="spellStart"/>
      <w:r w:rsidR="0048561D" w:rsidRPr="00ED77CA">
        <w:rPr>
          <w:rFonts w:ascii="Verdana" w:hAnsi="Verdana"/>
          <w:i w:val="0"/>
          <w:lang w:val="en-US"/>
        </w:rPr>
        <w:t>placement</w:t>
      </w:r>
      <w:r w:rsidR="00512A74">
        <w:rPr>
          <w:rFonts w:ascii="Verdana" w:hAnsi="Verdana"/>
          <w:i w:val="0"/>
          <w:lang w:val="en-US"/>
        </w:rPr>
        <w:t>of</w:t>
      </w:r>
      <w:proofErr w:type="spellEnd"/>
      <w:r w:rsidR="00512A74">
        <w:rPr>
          <w:rFonts w:ascii="Verdana" w:hAnsi="Verdana"/>
          <w:i w:val="0"/>
          <w:lang w:val="en-US"/>
        </w:rPr>
        <w:t xml:space="preserve"> the film</w:t>
      </w:r>
      <w:r w:rsidR="0048561D" w:rsidRPr="00ED77CA">
        <w:rPr>
          <w:rFonts w:ascii="Verdana" w:hAnsi="Verdana"/>
          <w:i w:val="0"/>
          <w:lang w:val="en-US"/>
        </w:rPr>
        <w:t xml:space="preserve"> must be carried out at the interface of the foundation and the structure of the building.</w:t>
      </w:r>
    </w:p>
    <w:p w14:paraId="2CEB7D91" w14:textId="77777777" w:rsidR="00885321" w:rsidRPr="00ED77CA" w:rsidRDefault="00885321" w:rsidP="00885321">
      <w:pPr>
        <w:jc w:val="both"/>
        <w:rPr>
          <w:rFonts w:eastAsia="Calibri"/>
          <w:highlight w:val="yellow"/>
          <w:lang w:eastAsia="en-US"/>
        </w:rPr>
      </w:pPr>
    </w:p>
    <w:p w14:paraId="613CF08D" w14:textId="301DDAFF" w:rsidR="00885321" w:rsidRPr="00ED77CA" w:rsidRDefault="00885321" w:rsidP="00885321">
      <w:pPr>
        <w:spacing w:line="260" w:lineRule="atLeast"/>
        <w:contextualSpacing/>
        <w:jc w:val="both"/>
        <w:rPr>
          <w:rFonts w:eastAsia="Calibri"/>
        </w:rPr>
      </w:pPr>
      <w:r w:rsidRPr="00ED77CA">
        <w:rPr>
          <w:rFonts w:eastAsia="Calibri"/>
          <w:lang w:eastAsia="en-US"/>
        </w:rPr>
        <w:t>Normal use of TERMIFILM FLEX product by professionals is considered to present acceptable risk for 2 workers managing one private house per day, if they wear gloves.</w:t>
      </w:r>
    </w:p>
    <w:p w14:paraId="79E538FF" w14:textId="77777777" w:rsidR="00885321" w:rsidRPr="00ED77CA" w:rsidRDefault="00885321" w:rsidP="00885321">
      <w:pPr>
        <w:spacing w:line="260" w:lineRule="atLeast"/>
        <w:contextualSpacing/>
        <w:jc w:val="both"/>
        <w:rPr>
          <w:rFonts w:eastAsia="Calibri"/>
          <w:highlight w:val="yellow"/>
        </w:rPr>
      </w:pPr>
    </w:p>
    <w:p w14:paraId="69C87E6D" w14:textId="77777777" w:rsidR="00885321" w:rsidRPr="00ED77CA" w:rsidRDefault="00885321" w:rsidP="00885321">
      <w:pPr>
        <w:jc w:val="both"/>
        <w:rPr>
          <w:rFonts w:eastAsia="Calibri"/>
          <w:lang w:val="en-US" w:eastAsia="en-US"/>
        </w:rPr>
      </w:pPr>
      <w:r w:rsidRPr="00ED77CA">
        <w:rPr>
          <w:rFonts w:eastAsia="Calibri" w:cs="Arial"/>
          <w:color w:val="000000"/>
          <w:lang w:eastAsia="en-GB"/>
        </w:rPr>
        <w:t>According to the evaluation performed, no unacceptable risk has been identified for the environment.</w:t>
      </w:r>
    </w:p>
    <w:p w14:paraId="7EF8140B" w14:textId="64EDD8A0" w:rsidR="00DA3C10" w:rsidRPr="00ED77CA" w:rsidRDefault="00885321" w:rsidP="00885321">
      <w:pPr>
        <w:pStyle w:val="Explanatorynotes"/>
        <w:rPr>
          <w:rFonts w:ascii="Verdana" w:eastAsia="Calibri" w:hAnsi="Verdana"/>
          <w:lang w:eastAsia="en-US"/>
        </w:rPr>
      </w:pPr>
      <w:r w:rsidRPr="00ED77CA">
        <w:rPr>
          <w:rFonts w:ascii="Verdana" w:eastAsia="Calibri" w:hAnsi="Verdana"/>
          <w:lang w:val="en-US" w:eastAsia="en-US"/>
        </w:rPr>
        <w:br w:type="page"/>
      </w:r>
    </w:p>
    <w:p w14:paraId="77CA6BD2" w14:textId="77777777" w:rsidR="00943A25" w:rsidRPr="00ED77CA" w:rsidRDefault="00943A25" w:rsidP="00943A25">
      <w:pPr>
        <w:pStyle w:val="Titre1"/>
      </w:pPr>
      <w:bookmarkStart w:id="2" w:name="_Toc509567864"/>
      <w:r w:rsidRPr="00ED77CA">
        <w:lastRenderedPageBreak/>
        <w:t>Assessment Report</w:t>
      </w:r>
      <w:bookmarkEnd w:id="2"/>
    </w:p>
    <w:p w14:paraId="2B973D91" w14:textId="77777777" w:rsidR="00943A25" w:rsidRPr="00ED77CA" w:rsidRDefault="00943A25" w:rsidP="00943A25">
      <w:pPr>
        <w:pStyle w:val="Titre2"/>
      </w:pPr>
      <w:bookmarkStart w:id="3" w:name="_Toc509567865"/>
      <w:r w:rsidRPr="00ED77CA">
        <w:t>Summary of the product assessment</w:t>
      </w:r>
      <w:bookmarkEnd w:id="3"/>
    </w:p>
    <w:p w14:paraId="6421BB44" w14:textId="77777777" w:rsidR="00943A25" w:rsidRPr="00ED77CA" w:rsidRDefault="00943A25" w:rsidP="00943A25">
      <w:pPr>
        <w:pStyle w:val="Titre3"/>
        <w:rPr>
          <w:lang w:eastAsia="en-US"/>
        </w:rPr>
      </w:pPr>
      <w:bookmarkStart w:id="4" w:name="_Toc509567866"/>
      <w:r w:rsidRPr="00ED77CA">
        <w:rPr>
          <w:lang w:eastAsia="en-US"/>
        </w:rPr>
        <w:t>Administrative information</w:t>
      </w:r>
      <w:bookmarkEnd w:id="4"/>
    </w:p>
    <w:p w14:paraId="7D1A0680" w14:textId="77777777" w:rsidR="00943A25" w:rsidRPr="00ED77CA" w:rsidRDefault="00943A25" w:rsidP="008E2686">
      <w:pPr>
        <w:pStyle w:val="Titre4"/>
      </w:pPr>
      <w:bookmarkStart w:id="5" w:name="_Toc509567867"/>
      <w:r w:rsidRPr="00ED77CA">
        <w:t>Identifier of the product / product family</w:t>
      </w:r>
      <w:bookmarkEnd w:id="5"/>
    </w:p>
    <w:tbl>
      <w:tblPr>
        <w:tblW w:w="5000" w:type="pct"/>
        <w:tblCellMar>
          <w:left w:w="0" w:type="dxa"/>
          <w:right w:w="0" w:type="dxa"/>
        </w:tblCellMar>
        <w:tblLook w:val="0000" w:firstRow="0" w:lastRow="0" w:firstColumn="0" w:lastColumn="0" w:noHBand="0" w:noVBand="0"/>
      </w:tblPr>
      <w:tblGrid>
        <w:gridCol w:w="3522"/>
        <w:gridCol w:w="5880"/>
      </w:tblGrid>
      <w:tr w:rsidR="00943A25" w:rsidRPr="00ED77CA" w14:paraId="7EC9C643" w14:textId="77777777" w:rsidTr="00B52A6E">
        <w:trPr>
          <w:tblHeader/>
        </w:trPr>
        <w:tc>
          <w:tcPr>
            <w:tcW w:w="1873"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7864CB" w14:textId="6ED5C7A4" w:rsidR="00943A25" w:rsidRPr="00ED77CA" w:rsidRDefault="00943A25" w:rsidP="00885321">
            <w:pPr>
              <w:pStyle w:val="Standaard-Tabellen"/>
              <w:rPr>
                <w:b/>
              </w:rPr>
            </w:pPr>
            <w:r w:rsidRPr="00ED77CA">
              <w:rPr>
                <w:b/>
              </w:rPr>
              <w:t>Identifier</w:t>
            </w:r>
          </w:p>
        </w:tc>
        <w:tc>
          <w:tcPr>
            <w:tcW w:w="3127"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7BFA92C" w14:textId="77777777" w:rsidR="00943A25" w:rsidRPr="00ED77CA" w:rsidRDefault="00943A25" w:rsidP="00FF76D2">
            <w:pPr>
              <w:pStyle w:val="Standaard-Tabellen"/>
              <w:rPr>
                <w:b/>
              </w:rPr>
            </w:pPr>
            <w:r w:rsidRPr="00ED77CA">
              <w:rPr>
                <w:b/>
              </w:rPr>
              <w:t>Country (if relevant)</w:t>
            </w:r>
          </w:p>
        </w:tc>
      </w:tr>
      <w:tr w:rsidR="00885321" w:rsidRPr="00ED77CA" w14:paraId="1AFDE8C8" w14:textId="77777777" w:rsidTr="00B52A6E">
        <w:tc>
          <w:tcPr>
            <w:tcW w:w="1873"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C7EAE8" w14:textId="1DBF508B" w:rsidR="00885321" w:rsidRPr="00ED77CA" w:rsidRDefault="00885321" w:rsidP="00885321">
            <w:pPr>
              <w:pStyle w:val="Standaard-Tabellen"/>
              <w:tabs>
                <w:tab w:val="left" w:pos="2225"/>
              </w:tabs>
            </w:pPr>
            <w:r w:rsidRPr="00ED77CA">
              <w:t>TERMIFILM FLEX</w:t>
            </w:r>
          </w:p>
        </w:tc>
        <w:tc>
          <w:tcPr>
            <w:tcW w:w="3127" w:type="pct"/>
            <w:tcBorders>
              <w:top w:val="nil"/>
              <w:left w:val="nil"/>
              <w:bottom w:val="single" w:sz="4" w:space="0" w:color="000000"/>
              <w:right w:val="single" w:sz="4" w:space="0" w:color="000000"/>
            </w:tcBorders>
            <w:tcMar>
              <w:top w:w="40" w:type="dxa"/>
              <w:left w:w="40" w:type="dxa"/>
              <w:bottom w:w="40" w:type="dxa"/>
              <w:right w:w="40" w:type="dxa"/>
            </w:tcMar>
          </w:tcPr>
          <w:p w14:paraId="198B95C8" w14:textId="4F81B292" w:rsidR="00885321" w:rsidRPr="00ED77CA" w:rsidRDefault="00885321" w:rsidP="00885321">
            <w:pPr>
              <w:pStyle w:val="Standaard-Tabellen"/>
            </w:pPr>
            <w:r w:rsidRPr="00ED77CA">
              <w:t>Belgium</w:t>
            </w:r>
          </w:p>
        </w:tc>
      </w:tr>
    </w:tbl>
    <w:p w14:paraId="7EB7C381" w14:textId="77777777" w:rsidR="00067727" w:rsidRPr="00ED77CA" w:rsidRDefault="00067727" w:rsidP="00067727"/>
    <w:p w14:paraId="19D8134E" w14:textId="77777777" w:rsidR="00943A25" w:rsidRPr="00ED77CA" w:rsidRDefault="00943A25" w:rsidP="008E2686">
      <w:pPr>
        <w:pStyle w:val="Titre4"/>
      </w:pPr>
      <w:bookmarkStart w:id="6" w:name="_Toc509567868"/>
      <w:r w:rsidRPr="00ED77CA">
        <w:t>Authorisation holder</w:t>
      </w:r>
      <w:bookmarkEnd w:id="6"/>
    </w:p>
    <w:tbl>
      <w:tblPr>
        <w:tblW w:w="5000" w:type="pct"/>
        <w:tblCellMar>
          <w:left w:w="0" w:type="dxa"/>
          <w:right w:w="0" w:type="dxa"/>
        </w:tblCellMar>
        <w:tblLook w:val="0000" w:firstRow="0" w:lastRow="0" w:firstColumn="0" w:lastColumn="0" w:noHBand="0" w:noVBand="0"/>
      </w:tblPr>
      <w:tblGrid>
        <w:gridCol w:w="3539"/>
        <w:gridCol w:w="1162"/>
        <w:gridCol w:w="4701"/>
      </w:tblGrid>
      <w:tr w:rsidR="00885321" w:rsidRPr="00ED77CA" w14:paraId="277A45F6" w14:textId="77777777" w:rsidTr="00B52A6E">
        <w:tc>
          <w:tcPr>
            <w:tcW w:w="1882" w:type="pct"/>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1169583A" w14:textId="77777777" w:rsidR="00885321" w:rsidRPr="00ED77CA" w:rsidRDefault="00885321" w:rsidP="00885321">
            <w:pPr>
              <w:pStyle w:val="Standaard-Tabellen"/>
              <w:rPr>
                <w:b/>
              </w:rPr>
            </w:pPr>
            <w:bookmarkStart w:id="7" w:name="d0e66"/>
            <w:r w:rsidRPr="00ED77CA">
              <w:rPr>
                <w:b/>
              </w:rPr>
              <w:t>Name and address of the authorisation holder</w:t>
            </w:r>
          </w:p>
        </w:tc>
        <w:tc>
          <w:tcPr>
            <w:tcW w:w="618"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16A6817" w14:textId="77777777" w:rsidR="00885321" w:rsidRPr="00ED77CA" w:rsidRDefault="00885321" w:rsidP="00885321">
            <w:pPr>
              <w:pStyle w:val="Standaard-Tabellen"/>
              <w:rPr>
                <w:b/>
              </w:rPr>
            </w:pPr>
            <w:r w:rsidRPr="00ED77CA">
              <w:rPr>
                <w:b/>
              </w:rPr>
              <w:t>Name</w:t>
            </w:r>
          </w:p>
        </w:tc>
        <w:tc>
          <w:tcPr>
            <w:tcW w:w="2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A27E49E" w14:textId="64C9239F" w:rsidR="00885321" w:rsidRPr="00ED77CA" w:rsidRDefault="00885321" w:rsidP="00885321">
            <w:pPr>
              <w:pStyle w:val="Standaard-Tabellen"/>
            </w:pPr>
            <w:r w:rsidRPr="00ED77CA">
              <w:t>BERKEM DEVELOPPEMENT</w:t>
            </w:r>
          </w:p>
        </w:tc>
      </w:tr>
      <w:bookmarkEnd w:id="7"/>
      <w:tr w:rsidR="00885321" w:rsidRPr="0054188C" w14:paraId="799F69B3" w14:textId="77777777" w:rsidTr="00B52A6E">
        <w:tc>
          <w:tcPr>
            <w:tcW w:w="1882" w:type="pct"/>
            <w:vMerge/>
            <w:tcBorders>
              <w:top w:val="nil"/>
              <w:left w:val="single" w:sz="4" w:space="0" w:color="000000"/>
              <w:bottom w:val="single" w:sz="4" w:space="0" w:color="000000"/>
              <w:right w:val="single" w:sz="4" w:space="0" w:color="000000"/>
            </w:tcBorders>
            <w:tcMar>
              <w:left w:w="40" w:type="dxa"/>
              <w:bottom w:w="40" w:type="dxa"/>
              <w:right w:w="40" w:type="dxa"/>
            </w:tcMar>
          </w:tcPr>
          <w:p w14:paraId="18DAA990" w14:textId="77777777" w:rsidR="00885321" w:rsidRPr="00ED77CA" w:rsidRDefault="00885321" w:rsidP="00885321">
            <w:pPr>
              <w:pStyle w:val="Standaard-Tabellen"/>
              <w:rPr>
                <w:b/>
              </w:rPr>
            </w:pPr>
          </w:p>
        </w:tc>
        <w:tc>
          <w:tcPr>
            <w:tcW w:w="618" w:type="pct"/>
            <w:tcBorders>
              <w:top w:val="nil"/>
              <w:left w:val="nil"/>
              <w:bottom w:val="single" w:sz="4" w:space="0" w:color="000000"/>
              <w:right w:val="single" w:sz="4" w:space="0" w:color="000000"/>
            </w:tcBorders>
            <w:tcMar>
              <w:top w:w="40" w:type="dxa"/>
              <w:left w:w="40" w:type="dxa"/>
              <w:bottom w:w="40" w:type="dxa"/>
              <w:right w:w="40" w:type="dxa"/>
            </w:tcMar>
          </w:tcPr>
          <w:p w14:paraId="17A7BFD3" w14:textId="77777777" w:rsidR="00885321" w:rsidRPr="00ED77CA" w:rsidRDefault="00885321" w:rsidP="00885321">
            <w:pPr>
              <w:pStyle w:val="Standaard-Tabellen"/>
              <w:rPr>
                <w:b/>
              </w:rPr>
            </w:pPr>
            <w:r w:rsidRPr="00ED77CA">
              <w:rPr>
                <w:b/>
              </w:rPr>
              <w:t>Address</w:t>
            </w:r>
          </w:p>
        </w:tc>
        <w:tc>
          <w:tcPr>
            <w:tcW w:w="2500" w:type="pct"/>
            <w:tcBorders>
              <w:top w:val="nil"/>
              <w:left w:val="nil"/>
              <w:bottom w:val="single" w:sz="4" w:space="0" w:color="000000"/>
              <w:right w:val="single" w:sz="4" w:space="0" w:color="000000"/>
            </w:tcBorders>
            <w:tcMar>
              <w:top w:w="40" w:type="dxa"/>
              <w:left w:w="40" w:type="dxa"/>
              <w:bottom w:w="40" w:type="dxa"/>
              <w:right w:w="40" w:type="dxa"/>
            </w:tcMar>
          </w:tcPr>
          <w:p w14:paraId="1976B235" w14:textId="136881FA" w:rsidR="00885321" w:rsidRPr="00ED77CA" w:rsidRDefault="00885321" w:rsidP="00885321">
            <w:pPr>
              <w:pStyle w:val="Standaard-Tabellen"/>
              <w:rPr>
                <w:lang w:val="fr-BE"/>
              </w:rPr>
            </w:pPr>
            <w:r w:rsidRPr="00ED77CA">
              <w:rPr>
                <w:lang w:val="fr-BE"/>
              </w:rPr>
              <w:t xml:space="preserve">Marais Ouest, F-24680, </w:t>
            </w:r>
            <w:proofErr w:type="spellStart"/>
            <w:r w:rsidRPr="00ED77CA">
              <w:rPr>
                <w:lang w:val="fr-BE"/>
              </w:rPr>
              <w:t>Gardonne</w:t>
            </w:r>
            <w:proofErr w:type="spellEnd"/>
            <w:r w:rsidRPr="00ED77CA">
              <w:rPr>
                <w:lang w:val="fr-BE"/>
              </w:rPr>
              <w:t>, FR</w:t>
            </w:r>
          </w:p>
        </w:tc>
      </w:tr>
      <w:tr w:rsidR="00885321" w:rsidRPr="00ED77CA" w14:paraId="77436610"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A6FF0C" w14:textId="77777777" w:rsidR="00885321" w:rsidRPr="007518B8" w:rsidRDefault="00885321" w:rsidP="00885321">
            <w:pPr>
              <w:pStyle w:val="Standaard-Tabellen"/>
              <w:rPr>
                <w:b/>
              </w:rPr>
            </w:pPr>
            <w:r w:rsidRPr="007518B8">
              <w:rPr>
                <w:b/>
              </w:rPr>
              <w:t>Authorisation number</w:t>
            </w:r>
          </w:p>
        </w:tc>
        <w:tc>
          <w:tcPr>
            <w:tcW w:w="3118" w:type="pct"/>
            <w:gridSpan w:val="2"/>
            <w:tcBorders>
              <w:top w:val="nil"/>
              <w:left w:val="nil"/>
              <w:bottom w:val="single" w:sz="4" w:space="0" w:color="000000"/>
              <w:right w:val="single" w:sz="4" w:space="0" w:color="000000"/>
            </w:tcBorders>
            <w:tcMar>
              <w:top w:w="40" w:type="dxa"/>
              <w:left w:w="40" w:type="dxa"/>
              <w:bottom w:w="40" w:type="dxa"/>
              <w:right w:w="40" w:type="dxa"/>
            </w:tcMar>
          </w:tcPr>
          <w:p w14:paraId="6893557C" w14:textId="043A75AE" w:rsidR="00885321" w:rsidRPr="007518B8" w:rsidRDefault="007518B8" w:rsidP="00885321">
            <w:pPr>
              <w:pStyle w:val="Standaard-Tabellen"/>
            </w:pPr>
            <w:r w:rsidRPr="007518B8">
              <w:t>BE2018-0008</w:t>
            </w:r>
          </w:p>
        </w:tc>
      </w:tr>
      <w:tr w:rsidR="00885321" w:rsidRPr="00ED77CA" w14:paraId="0D429EDF"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AF62DB" w14:textId="77777777" w:rsidR="00885321" w:rsidRPr="007518B8" w:rsidRDefault="00885321" w:rsidP="00885321">
            <w:pPr>
              <w:pStyle w:val="Standaard-Tabellen"/>
              <w:rPr>
                <w:b/>
              </w:rPr>
            </w:pPr>
            <w:r w:rsidRPr="007518B8">
              <w:rPr>
                <w:b/>
              </w:rPr>
              <w:t>Date of the authorisation</w:t>
            </w:r>
          </w:p>
        </w:tc>
        <w:tc>
          <w:tcPr>
            <w:tcW w:w="3118" w:type="pct"/>
            <w:gridSpan w:val="2"/>
            <w:tcBorders>
              <w:top w:val="nil"/>
              <w:left w:val="nil"/>
              <w:bottom w:val="single" w:sz="4" w:space="0" w:color="000000"/>
              <w:right w:val="single" w:sz="4" w:space="0" w:color="000000"/>
            </w:tcBorders>
            <w:tcMar>
              <w:top w:w="40" w:type="dxa"/>
              <w:left w:w="40" w:type="dxa"/>
              <w:bottom w:w="40" w:type="dxa"/>
              <w:right w:w="40" w:type="dxa"/>
            </w:tcMar>
          </w:tcPr>
          <w:p w14:paraId="36704CE4" w14:textId="51C1473D" w:rsidR="00885321" w:rsidRPr="007518B8" w:rsidRDefault="007518B8" w:rsidP="00885321">
            <w:pPr>
              <w:pStyle w:val="Standaard-Tabellen"/>
            </w:pPr>
            <w:r w:rsidRPr="007518B8">
              <w:t>20/04/2018</w:t>
            </w:r>
          </w:p>
        </w:tc>
      </w:tr>
      <w:tr w:rsidR="00885321" w:rsidRPr="00ED77CA" w14:paraId="47C97213"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D594E5" w14:textId="77777777" w:rsidR="00885321" w:rsidRPr="007518B8" w:rsidRDefault="00885321" w:rsidP="00885321">
            <w:pPr>
              <w:pStyle w:val="Standaard-Tabellen"/>
              <w:rPr>
                <w:b/>
              </w:rPr>
            </w:pPr>
            <w:r w:rsidRPr="007518B8">
              <w:rPr>
                <w:b/>
              </w:rPr>
              <w:t>Expiry date of the authorisation</w:t>
            </w:r>
          </w:p>
        </w:tc>
        <w:tc>
          <w:tcPr>
            <w:tcW w:w="3118" w:type="pct"/>
            <w:gridSpan w:val="2"/>
            <w:tcBorders>
              <w:top w:val="nil"/>
              <w:left w:val="nil"/>
              <w:bottom w:val="single" w:sz="4" w:space="0" w:color="000000"/>
              <w:right w:val="single" w:sz="4" w:space="0" w:color="000000"/>
            </w:tcBorders>
            <w:tcMar>
              <w:top w:w="40" w:type="dxa"/>
              <w:left w:w="40" w:type="dxa"/>
              <w:bottom w:w="40" w:type="dxa"/>
              <w:right w:w="40" w:type="dxa"/>
            </w:tcMar>
          </w:tcPr>
          <w:p w14:paraId="4FBE04C2" w14:textId="7ED6BD62" w:rsidR="00885321" w:rsidRPr="007518B8" w:rsidRDefault="007518B8" w:rsidP="00885321">
            <w:pPr>
              <w:pStyle w:val="Standaard-Tabellen"/>
            </w:pPr>
            <w:r w:rsidRPr="007518B8">
              <w:t>20/04/2028</w:t>
            </w:r>
          </w:p>
        </w:tc>
      </w:tr>
    </w:tbl>
    <w:p w14:paraId="6AD427CB" w14:textId="77777777" w:rsidR="00067727" w:rsidRPr="00ED77CA" w:rsidRDefault="00067727" w:rsidP="00067727"/>
    <w:p w14:paraId="162A1673" w14:textId="5605BFB2" w:rsidR="00943A25" w:rsidRPr="00ED77CA" w:rsidRDefault="00943A25" w:rsidP="008E2686">
      <w:pPr>
        <w:pStyle w:val="Titre4"/>
      </w:pPr>
      <w:bookmarkStart w:id="8" w:name="_Toc509567869"/>
      <w:r w:rsidRPr="00ED77CA">
        <w:t>Manufacturer(s) of the product</w:t>
      </w:r>
      <w:bookmarkEnd w:id="8"/>
    </w:p>
    <w:tbl>
      <w:tblPr>
        <w:tblW w:w="5000" w:type="pct"/>
        <w:tblCellMar>
          <w:left w:w="0" w:type="dxa"/>
          <w:right w:w="0" w:type="dxa"/>
        </w:tblCellMar>
        <w:tblLook w:val="0000" w:firstRow="0" w:lastRow="0" w:firstColumn="0" w:lastColumn="0" w:noHBand="0" w:noVBand="0"/>
      </w:tblPr>
      <w:tblGrid>
        <w:gridCol w:w="3539"/>
        <w:gridCol w:w="5863"/>
      </w:tblGrid>
      <w:tr w:rsidR="00943A25" w:rsidRPr="00ED77CA" w14:paraId="2F03EA48" w14:textId="77777777" w:rsidTr="00B52A6E">
        <w:tc>
          <w:tcPr>
            <w:tcW w:w="1882"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AC018E" w14:textId="77777777" w:rsidR="00943A25" w:rsidRPr="00ED77CA" w:rsidRDefault="00943A25" w:rsidP="00FF76D2">
            <w:pPr>
              <w:pStyle w:val="Standaard-Tabellen"/>
              <w:rPr>
                <w:b/>
              </w:rPr>
            </w:pPr>
            <w:r w:rsidRPr="00ED77CA">
              <w:rPr>
                <w:b/>
              </w:rPr>
              <w:t>Name of manufacturer</w:t>
            </w:r>
          </w:p>
        </w:tc>
        <w:tc>
          <w:tcPr>
            <w:tcW w:w="3118"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CC4A53D" w14:textId="51EC4A3D" w:rsidR="00943A25" w:rsidRPr="00ED77CA" w:rsidRDefault="00885321" w:rsidP="00FF76D2">
            <w:pPr>
              <w:pStyle w:val="Standaard-Tabellen"/>
            </w:pPr>
            <w:r w:rsidRPr="00ED77CA">
              <w:t>ADKALIS</w:t>
            </w:r>
          </w:p>
        </w:tc>
      </w:tr>
      <w:tr w:rsidR="00943A25" w:rsidRPr="0054188C" w14:paraId="013129D4"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43F8CD2" w14:textId="77777777" w:rsidR="00943A25" w:rsidRPr="00ED77CA" w:rsidRDefault="00943A25" w:rsidP="00FF76D2">
            <w:pPr>
              <w:pStyle w:val="Standaard-Tabellen"/>
              <w:rPr>
                <w:b/>
              </w:rPr>
            </w:pPr>
            <w:r w:rsidRPr="00ED77CA">
              <w:rPr>
                <w:b/>
              </w:rPr>
              <w:t>Address of manufacturer</w:t>
            </w:r>
          </w:p>
        </w:tc>
        <w:tc>
          <w:tcPr>
            <w:tcW w:w="3118" w:type="pct"/>
            <w:tcBorders>
              <w:top w:val="nil"/>
              <w:left w:val="nil"/>
              <w:bottom w:val="single" w:sz="4" w:space="0" w:color="000000"/>
              <w:right w:val="single" w:sz="4" w:space="0" w:color="000000"/>
            </w:tcBorders>
            <w:tcMar>
              <w:top w:w="40" w:type="dxa"/>
              <w:left w:w="40" w:type="dxa"/>
              <w:bottom w:w="40" w:type="dxa"/>
              <w:right w:w="40" w:type="dxa"/>
            </w:tcMar>
          </w:tcPr>
          <w:p w14:paraId="550A24C3" w14:textId="297396E7" w:rsidR="00943A25" w:rsidRPr="00ED77CA" w:rsidRDefault="00885321" w:rsidP="00FF76D2">
            <w:pPr>
              <w:pStyle w:val="Standaard-Tabellen"/>
              <w:rPr>
                <w:lang w:val="fr-BE"/>
              </w:rPr>
            </w:pPr>
            <w:r w:rsidRPr="00ED77CA">
              <w:rPr>
                <w:lang w:val="fr-BE"/>
              </w:rPr>
              <w:t xml:space="preserve">Marais Ouest F-24680 </w:t>
            </w:r>
            <w:proofErr w:type="spellStart"/>
            <w:r w:rsidRPr="00ED77CA">
              <w:rPr>
                <w:lang w:val="fr-BE"/>
              </w:rPr>
              <w:t>Gardonne</w:t>
            </w:r>
            <w:proofErr w:type="spellEnd"/>
            <w:r w:rsidRPr="00ED77CA">
              <w:rPr>
                <w:lang w:val="fr-BE"/>
              </w:rPr>
              <w:t xml:space="preserve"> FR</w:t>
            </w:r>
          </w:p>
        </w:tc>
      </w:tr>
      <w:tr w:rsidR="00943A25" w:rsidRPr="0054188C" w14:paraId="564A20FA"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1E6D73" w14:textId="77777777" w:rsidR="00943A25" w:rsidRPr="00ED77CA" w:rsidRDefault="00943A25" w:rsidP="00FF76D2">
            <w:pPr>
              <w:pStyle w:val="Standaard-Tabellen"/>
              <w:rPr>
                <w:b/>
              </w:rPr>
            </w:pPr>
            <w:r w:rsidRPr="00ED77CA">
              <w:rPr>
                <w:b/>
              </w:rPr>
              <w:t>Location of manufacturing sites</w:t>
            </w:r>
          </w:p>
        </w:tc>
        <w:tc>
          <w:tcPr>
            <w:tcW w:w="3118" w:type="pct"/>
            <w:tcBorders>
              <w:top w:val="nil"/>
              <w:left w:val="nil"/>
              <w:bottom w:val="single" w:sz="4" w:space="0" w:color="000000"/>
              <w:right w:val="single" w:sz="4" w:space="0" w:color="000000"/>
            </w:tcBorders>
            <w:tcMar>
              <w:top w:w="40" w:type="dxa"/>
              <w:left w:w="40" w:type="dxa"/>
              <w:bottom w:w="40" w:type="dxa"/>
              <w:right w:w="40" w:type="dxa"/>
            </w:tcMar>
          </w:tcPr>
          <w:p w14:paraId="6859C0E6" w14:textId="5270E6B2" w:rsidR="00943A25" w:rsidRPr="00ED77CA" w:rsidRDefault="00885321" w:rsidP="00FF76D2">
            <w:pPr>
              <w:pStyle w:val="Standaard-Tabellen"/>
              <w:rPr>
                <w:lang w:val="fr-BE"/>
              </w:rPr>
            </w:pPr>
            <w:r w:rsidRPr="00ED77CA">
              <w:rPr>
                <w:lang w:val="fr-BE"/>
              </w:rPr>
              <w:t xml:space="preserve">Marais Ouest F-24680 </w:t>
            </w:r>
            <w:proofErr w:type="spellStart"/>
            <w:r w:rsidRPr="00ED77CA">
              <w:rPr>
                <w:lang w:val="fr-BE"/>
              </w:rPr>
              <w:t>Gardonne</w:t>
            </w:r>
            <w:proofErr w:type="spellEnd"/>
            <w:r w:rsidRPr="00ED77CA">
              <w:rPr>
                <w:lang w:val="fr-BE"/>
              </w:rPr>
              <w:t xml:space="preserve"> FR</w:t>
            </w:r>
          </w:p>
        </w:tc>
      </w:tr>
    </w:tbl>
    <w:p w14:paraId="6807815E" w14:textId="77777777" w:rsidR="00067727" w:rsidRPr="004F4DA0" w:rsidRDefault="00067727" w:rsidP="00067727">
      <w:pPr>
        <w:rPr>
          <w:lang w:val="fr-BE"/>
        </w:rPr>
      </w:pPr>
    </w:p>
    <w:p w14:paraId="74E00676" w14:textId="77777777" w:rsidR="00943A25" w:rsidRPr="00ED77CA" w:rsidRDefault="00943A25" w:rsidP="008E2686">
      <w:pPr>
        <w:pStyle w:val="Titre4"/>
      </w:pPr>
      <w:bookmarkStart w:id="9" w:name="_Toc509567870"/>
      <w:r w:rsidRPr="00ED77CA">
        <w:t>Manufacturer(s) of the active substance(s)</w:t>
      </w:r>
      <w:bookmarkEnd w:id="9"/>
    </w:p>
    <w:tbl>
      <w:tblPr>
        <w:tblW w:w="5000" w:type="pct"/>
        <w:tblCellMar>
          <w:left w:w="0" w:type="dxa"/>
          <w:right w:w="0" w:type="dxa"/>
        </w:tblCellMar>
        <w:tblLook w:val="0000" w:firstRow="0" w:lastRow="0" w:firstColumn="0" w:lastColumn="0" w:noHBand="0" w:noVBand="0"/>
      </w:tblPr>
      <w:tblGrid>
        <w:gridCol w:w="3539"/>
        <w:gridCol w:w="5863"/>
      </w:tblGrid>
      <w:tr w:rsidR="00943A25" w:rsidRPr="00ED77CA" w14:paraId="199E01C7" w14:textId="77777777" w:rsidTr="00B52A6E">
        <w:tc>
          <w:tcPr>
            <w:tcW w:w="1882"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64CF6F" w14:textId="77777777" w:rsidR="00943A25" w:rsidRPr="00ED77CA" w:rsidRDefault="00943A25" w:rsidP="00FF76D2">
            <w:pPr>
              <w:pStyle w:val="Standaard-Tabellen"/>
              <w:rPr>
                <w:b/>
              </w:rPr>
            </w:pPr>
            <w:bookmarkStart w:id="10" w:name="d0e246"/>
            <w:r w:rsidRPr="00ED77CA">
              <w:rPr>
                <w:b/>
              </w:rPr>
              <w:t>Active substance</w:t>
            </w:r>
          </w:p>
        </w:tc>
        <w:tc>
          <w:tcPr>
            <w:tcW w:w="3118"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376A4D3" w14:textId="2EE27AB4" w:rsidR="00943A25" w:rsidRPr="00ED77CA" w:rsidRDefault="00885321" w:rsidP="00FF76D2">
            <w:pPr>
              <w:pStyle w:val="Standaard-Tabellen"/>
            </w:pPr>
            <w:r w:rsidRPr="00ED77CA">
              <w:t>Permethrin</w:t>
            </w:r>
          </w:p>
        </w:tc>
      </w:tr>
      <w:bookmarkEnd w:id="10"/>
      <w:tr w:rsidR="00943A25" w:rsidRPr="00ED77CA" w14:paraId="2C3F1D11"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B701F0" w14:textId="77777777" w:rsidR="00943A25" w:rsidRPr="00ED77CA" w:rsidRDefault="00943A25" w:rsidP="00FF76D2">
            <w:pPr>
              <w:pStyle w:val="Standaard-Tabellen"/>
              <w:rPr>
                <w:b/>
              </w:rPr>
            </w:pPr>
            <w:r w:rsidRPr="00ED77CA">
              <w:rPr>
                <w:b/>
              </w:rPr>
              <w:t>Name of manufacturer</w:t>
            </w:r>
          </w:p>
        </w:tc>
        <w:tc>
          <w:tcPr>
            <w:tcW w:w="3118" w:type="pct"/>
            <w:tcBorders>
              <w:top w:val="nil"/>
              <w:left w:val="nil"/>
              <w:bottom w:val="single" w:sz="4" w:space="0" w:color="000000"/>
              <w:right w:val="single" w:sz="4" w:space="0" w:color="000000"/>
            </w:tcBorders>
            <w:tcMar>
              <w:top w:w="40" w:type="dxa"/>
              <w:left w:w="40" w:type="dxa"/>
              <w:bottom w:w="40" w:type="dxa"/>
              <w:right w:w="40" w:type="dxa"/>
            </w:tcMar>
          </w:tcPr>
          <w:p w14:paraId="50D23B70" w14:textId="7A620474" w:rsidR="00943A25" w:rsidRPr="00ED77CA" w:rsidRDefault="00885321" w:rsidP="00FF76D2">
            <w:pPr>
              <w:pStyle w:val="Standaard-Tabellen"/>
            </w:pPr>
            <w:r w:rsidRPr="00ED77CA">
              <w:t>LANXESS Deutschland GmbH</w:t>
            </w:r>
          </w:p>
        </w:tc>
      </w:tr>
      <w:tr w:rsidR="00943A25" w:rsidRPr="00ED77CA" w14:paraId="3B474A77"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4AE5CD" w14:textId="77777777" w:rsidR="00943A25" w:rsidRPr="00ED77CA" w:rsidRDefault="00943A25" w:rsidP="00FF76D2">
            <w:pPr>
              <w:pStyle w:val="Standaard-Tabellen"/>
              <w:rPr>
                <w:b/>
              </w:rPr>
            </w:pPr>
            <w:bookmarkStart w:id="11" w:name="d0e269"/>
            <w:r w:rsidRPr="00ED77CA">
              <w:rPr>
                <w:b/>
              </w:rPr>
              <w:t>Address of manufacturer</w:t>
            </w:r>
          </w:p>
        </w:tc>
        <w:tc>
          <w:tcPr>
            <w:tcW w:w="3118" w:type="pct"/>
            <w:tcBorders>
              <w:top w:val="nil"/>
              <w:left w:val="nil"/>
              <w:bottom w:val="single" w:sz="4" w:space="0" w:color="000000"/>
              <w:right w:val="single" w:sz="4" w:space="0" w:color="000000"/>
            </w:tcBorders>
            <w:tcMar>
              <w:top w:w="40" w:type="dxa"/>
              <w:left w:w="40" w:type="dxa"/>
              <w:bottom w:w="40" w:type="dxa"/>
              <w:right w:w="40" w:type="dxa"/>
            </w:tcMar>
          </w:tcPr>
          <w:p w14:paraId="305EAE09" w14:textId="586536D6" w:rsidR="00943A25" w:rsidRPr="00ED77CA" w:rsidRDefault="00885321" w:rsidP="00885321">
            <w:pPr>
              <w:pStyle w:val="Standaard-Tabellen"/>
            </w:pPr>
            <w:proofErr w:type="spellStart"/>
            <w:r w:rsidRPr="00ED77CA">
              <w:t>Kennedyplatz</w:t>
            </w:r>
            <w:proofErr w:type="spellEnd"/>
            <w:r w:rsidRPr="00ED77CA">
              <w:t xml:space="preserve"> 1 D-50569 Köln Germany</w:t>
            </w:r>
          </w:p>
        </w:tc>
      </w:tr>
      <w:bookmarkEnd w:id="11"/>
      <w:tr w:rsidR="00943A25" w:rsidRPr="00ED77CA" w14:paraId="75D80636"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007DBD" w14:textId="77777777" w:rsidR="00943A25" w:rsidRPr="00ED77CA" w:rsidRDefault="00943A25" w:rsidP="00FF76D2">
            <w:pPr>
              <w:pStyle w:val="Standaard-Tabellen"/>
              <w:rPr>
                <w:b/>
              </w:rPr>
            </w:pPr>
            <w:r w:rsidRPr="00ED77CA">
              <w:rPr>
                <w:b/>
              </w:rPr>
              <w:t>Location of manufacturing sites</w:t>
            </w:r>
          </w:p>
        </w:tc>
        <w:tc>
          <w:tcPr>
            <w:tcW w:w="3118" w:type="pct"/>
            <w:tcBorders>
              <w:top w:val="nil"/>
              <w:left w:val="nil"/>
              <w:bottom w:val="single" w:sz="4" w:space="0" w:color="000000"/>
              <w:right w:val="single" w:sz="4" w:space="0" w:color="000000"/>
            </w:tcBorders>
            <w:tcMar>
              <w:top w:w="40" w:type="dxa"/>
              <w:left w:w="40" w:type="dxa"/>
              <w:bottom w:w="40" w:type="dxa"/>
              <w:right w:w="40" w:type="dxa"/>
            </w:tcMar>
          </w:tcPr>
          <w:p w14:paraId="62E49293" w14:textId="106821D5" w:rsidR="00943A25" w:rsidRPr="00ED77CA" w:rsidRDefault="00885321" w:rsidP="00885321">
            <w:pPr>
              <w:pStyle w:val="Standaard-Tabellen"/>
            </w:pPr>
            <w:r w:rsidRPr="00ED77CA">
              <w:t xml:space="preserve">Bayer </w:t>
            </w:r>
            <w:proofErr w:type="spellStart"/>
            <w:r w:rsidRPr="00ED77CA">
              <w:t>Vapi</w:t>
            </w:r>
            <w:proofErr w:type="spellEnd"/>
            <w:r w:rsidRPr="00ED77CA">
              <w:t xml:space="preserve"> Private Limited, </w:t>
            </w:r>
            <w:proofErr w:type="spellStart"/>
            <w:r w:rsidRPr="00ED77CA">
              <w:t>Vapi</w:t>
            </w:r>
            <w:proofErr w:type="spellEnd"/>
            <w:r w:rsidRPr="00ED77CA">
              <w:t xml:space="preserve"> – 396 195, Gujarat, India</w:t>
            </w:r>
          </w:p>
        </w:tc>
      </w:tr>
    </w:tbl>
    <w:p w14:paraId="7B734CA2" w14:textId="2744F665" w:rsidR="00885321" w:rsidRPr="00ED77CA" w:rsidRDefault="00885321" w:rsidP="00943A25">
      <w:pPr>
        <w:rPr>
          <w:lang w:eastAsia="en-US"/>
        </w:rPr>
      </w:pPr>
    </w:p>
    <w:p w14:paraId="1BAD40AF" w14:textId="77777777" w:rsidR="00943A25" w:rsidRPr="00ED77CA" w:rsidRDefault="00943A25" w:rsidP="00885321">
      <w:pPr>
        <w:rPr>
          <w:lang w:eastAsia="en-US"/>
        </w:rPr>
        <w:sectPr w:rsidR="00943A25" w:rsidRPr="00ED77CA" w:rsidSect="006456DE">
          <w:pgSz w:w="11906" w:h="16838"/>
          <w:pgMar w:top="1247" w:right="1247" w:bottom="1247" w:left="1247" w:header="709" w:footer="709" w:gutter="0"/>
          <w:cols w:space="708"/>
          <w:docGrid w:linePitch="360"/>
        </w:sectPr>
      </w:pPr>
    </w:p>
    <w:p w14:paraId="114FEF58" w14:textId="3275FAAD" w:rsidR="00943A25" w:rsidRPr="00ED77CA" w:rsidRDefault="00885321" w:rsidP="007D2C70">
      <w:pPr>
        <w:pStyle w:val="Titre3"/>
        <w:rPr>
          <w:lang w:eastAsia="en-US"/>
        </w:rPr>
      </w:pPr>
      <w:bookmarkStart w:id="12" w:name="_Toc509567871"/>
      <w:r w:rsidRPr="00ED77CA">
        <w:rPr>
          <w:lang w:eastAsia="en-US"/>
        </w:rPr>
        <w:lastRenderedPageBreak/>
        <w:t>Product</w:t>
      </w:r>
      <w:r w:rsidR="007D2C70" w:rsidRPr="00ED77CA">
        <w:rPr>
          <w:lang w:eastAsia="en-US"/>
        </w:rPr>
        <w:t xml:space="preserve"> composition and formulation</w:t>
      </w:r>
      <w:bookmarkEnd w:id="12"/>
    </w:p>
    <w:p w14:paraId="429DCCA0" w14:textId="77777777" w:rsidR="007D2C70" w:rsidRPr="00ED77CA" w:rsidRDefault="007D2C70" w:rsidP="007D2C70">
      <w:pPr>
        <w:rPr>
          <w:rFonts w:eastAsia="Calibri"/>
          <w:lang w:eastAsia="en-US"/>
        </w:rPr>
      </w:pPr>
      <w:r w:rsidRPr="00ED77CA">
        <w:rPr>
          <w:rFonts w:eastAsia="Calibri"/>
          <w:lang w:eastAsia="en-US"/>
        </w:rPr>
        <w:t>NB: the full composition of the product according to Annex III Title 1 should be provided in the confidential annex.</w:t>
      </w:r>
    </w:p>
    <w:p w14:paraId="3ABFDECE" w14:textId="77777777" w:rsidR="007D2C70" w:rsidRPr="00ED77CA" w:rsidRDefault="007D2C70" w:rsidP="007D2C70">
      <w:pPr>
        <w:rPr>
          <w:rFonts w:eastAsia="Calibri"/>
          <w:lang w:eastAsia="en-US"/>
        </w:rPr>
      </w:pPr>
    </w:p>
    <w:p w14:paraId="6DD36604" w14:textId="77777777" w:rsidR="007D2C70" w:rsidRPr="00ED77CA" w:rsidRDefault="007D2C70" w:rsidP="007D2C70">
      <w:pPr>
        <w:rPr>
          <w:rFonts w:eastAsia="Calibri"/>
          <w:lang w:eastAsia="en-US"/>
        </w:rPr>
      </w:pPr>
      <w:r w:rsidRPr="00ED77CA">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61FD97D8" w14:textId="77777777" w:rsidR="007D2C70" w:rsidRPr="00ED77CA" w:rsidRDefault="007D2C70" w:rsidP="007D2C70">
      <w:pPr>
        <w:ind w:left="708"/>
        <w:rPr>
          <w:lang w:eastAsia="en-US"/>
        </w:rPr>
      </w:pPr>
      <w:r w:rsidRPr="00ED77CA">
        <w:rPr>
          <w:lang w:eastAsia="en-US"/>
        </w:rPr>
        <w:t xml:space="preserve">Yes </w:t>
      </w:r>
      <w:r w:rsidRPr="00ED77CA">
        <w:rPr>
          <w:lang w:eastAsia="en-US"/>
        </w:rPr>
        <w:tab/>
      </w:r>
      <w:sdt>
        <w:sdtPr>
          <w:rPr>
            <w:lang w:eastAsia="en-US"/>
          </w:rPr>
          <w:id w:val="876748437"/>
          <w14:checkbox>
            <w14:checked w14:val="0"/>
            <w14:checkedState w14:val="2612" w14:font="MS Gothic"/>
            <w14:uncheckedState w14:val="2610" w14:font="MS Gothic"/>
          </w14:checkbox>
        </w:sdtPr>
        <w:sdtContent>
          <w:r w:rsidRPr="00ED77CA">
            <w:rPr>
              <w:rFonts w:ascii="Segoe UI Symbol" w:eastAsia="MS Gothic" w:hAnsi="Segoe UI Symbol" w:cs="Segoe UI Symbol"/>
              <w:lang w:eastAsia="en-US"/>
            </w:rPr>
            <w:t>☐</w:t>
          </w:r>
        </w:sdtContent>
      </w:sdt>
    </w:p>
    <w:p w14:paraId="58B724FD" w14:textId="78448490" w:rsidR="007D2C70" w:rsidRPr="00ED77CA" w:rsidRDefault="007D2C70" w:rsidP="007D2C70">
      <w:pPr>
        <w:ind w:left="708"/>
        <w:rPr>
          <w:lang w:eastAsia="en-US"/>
        </w:rPr>
      </w:pPr>
      <w:r w:rsidRPr="00ED77CA">
        <w:rPr>
          <w:lang w:eastAsia="en-US"/>
        </w:rPr>
        <w:t xml:space="preserve">No </w:t>
      </w:r>
      <w:r w:rsidRPr="00ED77CA">
        <w:rPr>
          <w:lang w:eastAsia="en-US"/>
        </w:rPr>
        <w:tab/>
      </w:r>
      <w:sdt>
        <w:sdtPr>
          <w:rPr>
            <w:lang w:eastAsia="en-US"/>
          </w:rPr>
          <w:id w:val="1995841072"/>
          <w14:checkbox>
            <w14:checked w14:val="1"/>
            <w14:checkedState w14:val="2612" w14:font="MS Gothic"/>
            <w14:uncheckedState w14:val="2610" w14:font="MS Gothic"/>
          </w14:checkbox>
        </w:sdtPr>
        <w:sdtContent>
          <w:r w:rsidR="00885321" w:rsidRPr="00ED77CA">
            <w:rPr>
              <w:rFonts w:ascii="Segoe UI Symbol" w:eastAsia="MS Gothic" w:hAnsi="Segoe UI Symbol" w:cs="Segoe UI Symbol"/>
              <w:lang w:eastAsia="en-US"/>
            </w:rPr>
            <w:t>☒</w:t>
          </w:r>
        </w:sdtContent>
      </w:sdt>
    </w:p>
    <w:p w14:paraId="0512F0DB" w14:textId="77777777" w:rsidR="007D2C70" w:rsidRPr="00ED77CA" w:rsidRDefault="007D2C70" w:rsidP="008E2686">
      <w:pPr>
        <w:pStyle w:val="Titre4"/>
      </w:pPr>
      <w:bookmarkStart w:id="13" w:name="_Toc509567872"/>
      <w:r w:rsidRPr="00ED77CA">
        <w:t>Identity of the active substance</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5194"/>
      </w:tblGrid>
      <w:tr w:rsidR="007D2C70" w:rsidRPr="00ED77CA" w14:paraId="414D43FF" w14:textId="77777777" w:rsidTr="00B52A6E">
        <w:tc>
          <w:tcPr>
            <w:tcW w:w="5000" w:type="pct"/>
            <w:gridSpan w:val="2"/>
            <w:shd w:val="clear" w:color="auto" w:fill="FFFFCC"/>
          </w:tcPr>
          <w:p w14:paraId="42AEA719" w14:textId="77777777" w:rsidR="007D2C70" w:rsidRPr="00ED77CA" w:rsidRDefault="007D2C70" w:rsidP="00FF76D2">
            <w:pPr>
              <w:pStyle w:val="Standaard-Tabellen"/>
              <w:jc w:val="center"/>
              <w:rPr>
                <w:rFonts w:eastAsia="Calibri"/>
                <w:b/>
              </w:rPr>
            </w:pPr>
            <w:r w:rsidRPr="00ED77CA">
              <w:rPr>
                <w:rFonts w:eastAsia="Calibri"/>
                <w:b/>
              </w:rPr>
              <w:t>Main constituent(s)</w:t>
            </w:r>
          </w:p>
        </w:tc>
      </w:tr>
      <w:tr w:rsidR="00885321" w:rsidRPr="00ED77CA" w14:paraId="08903F6A" w14:textId="77777777" w:rsidTr="00B52A6E">
        <w:tc>
          <w:tcPr>
            <w:tcW w:w="2238" w:type="pct"/>
            <w:shd w:val="clear" w:color="auto" w:fill="auto"/>
          </w:tcPr>
          <w:p w14:paraId="4C366647" w14:textId="77777777" w:rsidR="00885321" w:rsidRPr="00ED77CA" w:rsidRDefault="00885321" w:rsidP="00885321">
            <w:pPr>
              <w:pStyle w:val="Standaard-Tabellen"/>
              <w:rPr>
                <w:rFonts w:eastAsia="Calibri"/>
                <w:b/>
              </w:rPr>
            </w:pPr>
            <w:r w:rsidRPr="00ED77CA">
              <w:rPr>
                <w:rFonts w:eastAsia="Calibri"/>
                <w:b/>
              </w:rPr>
              <w:t>ISO name</w:t>
            </w:r>
          </w:p>
        </w:tc>
        <w:tc>
          <w:tcPr>
            <w:tcW w:w="2762" w:type="pct"/>
            <w:shd w:val="clear" w:color="auto" w:fill="auto"/>
          </w:tcPr>
          <w:p w14:paraId="5DFE870F" w14:textId="67A3D6AE" w:rsidR="00885321" w:rsidRPr="00ED77CA" w:rsidRDefault="00885321" w:rsidP="00885321">
            <w:pPr>
              <w:pStyle w:val="Standaard-Tabellen"/>
              <w:rPr>
                <w:rFonts w:eastAsia="Calibri"/>
              </w:rPr>
            </w:pPr>
            <w:r w:rsidRPr="00ED77CA">
              <w:rPr>
                <w:rFonts w:eastAsia="Calibri"/>
              </w:rPr>
              <w:t>permethrin</w:t>
            </w:r>
          </w:p>
        </w:tc>
      </w:tr>
      <w:tr w:rsidR="00885321" w:rsidRPr="00ED77CA" w14:paraId="283F2A73" w14:textId="77777777" w:rsidTr="00B52A6E">
        <w:tc>
          <w:tcPr>
            <w:tcW w:w="2238" w:type="pct"/>
            <w:shd w:val="clear" w:color="auto" w:fill="auto"/>
          </w:tcPr>
          <w:p w14:paraId="20DD8DBE" w14:textId="77777777" w:rsidR="00885321" w:rsidRPr="00ED77CA" w:rsidRDefault="00885321" w:rsidP="00885321">
            <w:pPr>
              <w:pStyle w:val="Standaard-Tabellen"/>
              <w:rPr>
                <w:rFonts w:eastAsia="Calibri"/>
                <w:b/>
              </w:rPr>
            </w:pPr>
            <w:r w:rsidRPr="00ED77CA">
              <w:rPr>
                <w:rFonts w:eastAsia="Calibri"/>
                <w:b/>
              </w:rPr>
              <w:t>IUPAC or EC name</w:t>
            </w:r>
          </w:p>
        </w:tc>
        <w:tc>
          <w:tcPr>
            <w:tcW w:w="2762" w:type="pct"/>
            <w:shd w:val="clear" w:color="auto" w:fill="auto"/>
          </w:tcPr>
          <w:p w14:paraId="136FB611" w14:textId="77777777" w:rsidR="00885321" w:rsidRPr="00ED77CA" w:rsidRDefault="00885321" w:rsidP="00885321">
            <w:pPr>
              <w:pStyle w:val="Standaard-Tabellen"/>
              <w:rPr>
                <w:rFonts w:eastAsia="Calibri"/>
              </w:rPr>
            </w:pPr>
            <w:r w:rsidRPr="00ED77CA">
              <w:rPr>
                <w:rFonts w:eastAsia="Calibri"/>
              </w:rPr>
              <w:t>3-phenoxybenzyl(1RS)-cis,trans-3-(2,2-dichlorovinyl)-2,2-dimethylcyclopropanecarboxylate</w:t>
            </w:r>
          </w:p>
          <w:p w14:paraId="3FA87062" w14:textId="77777777" w:rsidR="00885321" w:rsidRPr="00ED77CA" w:rsidRDefault="00885321" w:rsidP="00885321">
            <w:pPr>
              <w:pStyle w:val="Standaard-Tabellen"/>
              <w:rPr>
                <w:rFonts w:eastAsia="Calibri"/>
              </w:rPr>
            </w:pPr>
            <w:r w:rsidRPr="00ED77CA">
              <w:rPr>
                <w:rFonts w:eastAsia="Calibri"/>
              </w:rPr>
              <w:t>or</w:t>
            </w:r>
          </w:p>
          <w:p w14:paraId="6E936965" w14:textId="3BEC4102" w:rsidR="00885321" w:rsidRPr="00ED77CA" w:rsidRDefault="00885321" w:rsidP="00885321">
            <w:pPr>
              <w:pStyle w:val="Standaard-Tabellen"/>
              <w:rPr>
                <w:rFonts w:eastAsia="Calibri"/>
              </w:rPr>
            </w:pPr>
            <w:r w:rsidRPr="00ED77CA">
              <w:rPr>
                <w:rFonts w:eastAsia="Calibri"/>
              </w:rPr>
              <w:t>3-phenoxybenzyl (1RS,3RS;1RS,3SR)-3-(2,2-dichlorovinyl)-2,2-dimethylcyclopropanecarboxylate</w:t>
            </w:r>
          </w:p>
        </w:tc>
      </w:tr>
      <w:tr w:rsidR="00885321" w:rsidRPr="00ED77CA" w14:paraId="59B93F2A" w14:textId="77777777" w:rsidTr="00B52A6E">
        <w:tc>
          <w:tcPr>
            <w:tcW w:w="2238" w:type="pct"/>
            <w:shd w:val="clear" w:color="auto" w:fill="auto"/>
          </w:tcPr>
          <w:p w14:paraId="1A4C40D7" w14:textId="77777777" w:rsidR="00885321" w:rsidRPr="00ED77CA" w:rsidRDefault="00885321" w:rsidP="00885321">
            <w:pPr>
              <w:pStyle w:val="Standaard-Tabellen"/>
              <w:rPr>
                <w:rFonts w:eastAsia="Calibri"/>
                <w:b/>
              </w:rPr>
            </w:pPr>
            <w:r w:rsidRPr="00ED77CA">
              <w:rPr>
                <w:rFonts w:eastAsia="Calibri"/>
                <w:b/>
              </w:rPr>
              <w:t>EC number</w:t>
            </w:r>
          </w:p>
        </w:tc>
        <w:tc>
          <w:tcPr>
            <w:tcW w:w="2762" w:type="pct"/>
            <w:shd w:val="clear" w:color="auto" w:fill="auto"/>
          </w:tcPr>
          <w:p w14:paraId="7A604162" w14:textId="7186C8A8" w:rsidR="00885321" w:rsidRPr="00ED77CA" w:rsidRDefault="00885321" w:rsidP="00885321">
            <w:pPr>
              <w:pStyle w:val="Standaard-Tabellen"/>
              <w:rPr>
                <w:rFonts w:eastAsia="Calibri"/>
              </w:rPr>
            </w:pPr>
            <w:r w:rsidRPr="00ED77CA">
              <w:rPr>
                <w:rFonts w:eastAsia="Calibri"/>
              </w:rPr>
              <w:t>258-067-9</w:t>
            </w:r>
          </w:p>
        </w:tc>
      </w:tr>
      <w:tr w:rsidR="00885321" w:rsidRPr="00ED77CA" w14:paraId="669C109C" w14:textId="77777777" w:rsidTr="00B52A6E">
        <w:tc>
          <w:tcPr>
            <w:tcW w:w="2238" w:type="pct"/>
            <w:shd w:val="clear" w:color="auto" w:fill="auto"/>
          </w:tcPr>
          <w:p w14:paraId="32B9241F" w14:textId="77777777" w:rsidR="00885321" w:rsidRPr="00ED77CA" w:rsidRDefault="00885321" w:rsidP="00885321">
            <w:pPr>
              <w:pStyle w:val="Standaard-Tabellen"/>
              <w:rPr>
                <w:rFonts w:eastAsia="Calibri"/>
                <w:b/>
              </w:rPr>
            </w:pPr>
            <w:r w:rsidRPr="00ED77CA">
              <w:rPr>
                <w:rFonts w:eastAsia="Calibri"/>
                <w:b/>
              </w:rPr>
              <w:t>CAS number</w:t>
            </w:r>
          </w:p>
        </w:tc>
        <w:tc>
          <w:tcPr>
            <w:tcW w:w="2762" w:type="pct"/>
            <w:shd w:val="clear" w:color="auto" w:fill="auto"/>
          </w:tcPr>
          <w:p w14:paraId="03AB8864" w14:textId="5ACCDA8D" w:rsidR="00885321" w:rsidRPr="00ED77CA" w:rsidRDefault="00885321" w:rsidP="00885321">
            <w:pPr>
              <w:pStyle w:val="Standaard-Tabellen"/>
              <w:rPr>
                <w:rFonts w:eastAsia="Calibri"/>
              </w:rPr>
            </w:pPr>
            <w:r w:rsidRPr="00ED77CA">
              <w:rPr>
                <w:rFonts w:eastAsia="Calibri"/>
              </w:rPr>
              <w:t>52645-53-1</w:t>
            </w:r>
          </w:p>
        </w:tc>
      </w:tr>
      <w:tr w:rsidR="00885321" w:rsidRPr="00ED77CA" w14:paraId="53FE8F28" w14:textId="77777777" w:rsidTr="00B52A6E">
        <w:tc>
          <w:tcPr>
            <w:tcW w:w="2238" w:type="pct"/>
            <w:shd w:val="clear" w:color="auto" w:fill="auto"/>
          </w:tcPr>
          <w:p w14:paraId="0C3617ED" w14:textId="77777777" w:rsidR="00885321" w:rsidRPr="00ED77CA" w:rsidRDefault="00885321" w:rsidP="00885321">
            <w:pPr>
              <w:pStyle w:val="Standaard-Tabellen"/>
              <w:rPr>
                <w:rFonts w:eastAsia="Calibri"/>
                <w:b/>
              </w:rPr>
            </w:pPr>
            <w:r w:rsidRPr="00ED77CA">
              <w:rPr>
                <w:rFonts w:eastAsia="Calibri"/>
                <w:b/>
              </w:rPr>
              <w:t>Index number in Annex VI of CLP</w:t>
            </w:r>
          </w:p>
        </w:tc>
        <w:tc>
          <w:tcPr>
            <w:tcW w:w="2762" w:type="pct"/>
            <w:shd w:val="clear" w:color="auto" w:fill="auto"/>
          </w:tcPr>
          <w:p w14:paraId="12409E1E" w14:textId="7FE9476F" w:rsidR="00885321" w:rsidRPr="00ED77CA" w:rsidRDefault="00885321" w:rsidP="00885321">
            <w:pPr>
              <w:pStyle w:val="Standaard-Tabellen"/>
              <w:rPr>
                <w:rFonts w:eastAsia="Calibri"/>
              </w:rPr>
            </w:pPr>
            <w:r w:rsidRPr="00ED77CA">
              <w:rPr>
                <w:rFonts w:eastAsia="Calibri"/>
              </w:rPr>
              <w:t>613-058-00-2</w:t>
            </w:r>
          </w:p>
        </w:tc>
      </w:tr>
      <w:tr w:rsidR="00885321" w:rsidRPr="0054188C" w14:paraId="62A6AC88" w14:textId="77777777" w:rsidTr="00B52A6E">
        <w:tc>
          <w:tcPr>
            <w:tcW w:w="2238" w:type="pct"/>
            <w:shd w:val="clear" w:color="auto" w:fill="auto"/>
          </w:tcPr>
          <w:p w14:paraId="67C6DC74" w14:textId="77777777" w:rsidR="00885321" w:rsidRPr="00ED77CA" w:rsidRDefault="00885321" w:rsidP="00885321">
            <w:pPr>
              <w:pStyle w:val="Standaard-Tabellen"/>
              <w:rPr>
                <w:rFonts w:eastAsia="Calibri"/>
                <w:b/>
              </w:rPr>
            </w:pPr>
            <w:r w:rsidRPr="00ED77CA">
              <w:rPr>
                <w:rFonts w:eastAsia="Calibri"/>
                <w:b/>
              </w:rPr>
              <w:t>Minimum purity / content</w:t>
            </w:r>
          </w:p>
        </w:tc>
        <w:tc>
          <w:tcPr>
            <w:tcW w:w="2762" w:type="pct"/>
            <w:shd w:val="clear" w:color="auto" w:fill="auto"/>
          </w:tcPr>
          <w:p w14:paraId="336662F6" w14:textId="77777777" w:rsidR="00885321" w:rsidRPr="00ED77CA" w:rsidRDefault="00885321" w:rsidP="00885321">
            <w:pPr>
              <w:pStyle w:val="Standaard-Tabellen"/>
              <w:rPr>
                <w:rFonts w:eastAsia="Calibri"/>
              </w:rPr>
            </w:pPr>
            <w:r w:rsidRPr="00ED77CA">
              <w:rPr>
                <w:rFonts w:eastAsia="Calibri"/>
              </w:rPr>
              <w:t>≥93% w/w sum of all permethrin isomers</w:t>
            </w:r>
          </w:p>
          <w:p w14:paraId="79EF5819" w14:textId="77777777" w:rsidR="00885321" w:rsidRPr="00ED77CA" w:rsidRDefault="00885321" w:rsidP="00885321">
            <w:pPr>
              <w:pStyle w:val="Standaard-Tabellen"/>
              <w:rPr>
                <w:rFonts w:eastAsia="Calibri"/>
              </w:rPr>
            </w:pPr>
          </w:p>
          <w:p w14:paraId="6E13A406" w14:textId="77777777" w:rsidR="00885321" w:rsidRPr="00ED77CA" w:rsidRDefault="00885321" w:rsidP="00885321">
            <w:pPr>
              <w:pStyle w:val="Standaard-Tabellen"/>
              <w:rPr>
                <w:rFonts w:eastAsia="Calibri"/>
                <w:lang w:val="fr-BE"/>
              </w:rPr>
            </w:pPr>
            <w:proofErr w:type="spellStart"/>
            <w:r w:rsidRPr="00ED77CA">
              <w:rPr>
                <w:rFonts w:eastAsia="Calibri"/>
                <w:lang w:val="fr-BE"/>
              </w:rPr>
              <w:t>Cis:trans</w:t>
            </w:r>
            <w:proofErr w:type="spellEnd"/>
            <w:r w:rsidRPr="00ED77CA">
              <w:rPr>
                <w:rFonts w:eastAsia="Calibri"/>
                <w:lang w:val="fr-BE"/>
              </w:rPr>
              <w:t xml:space="preserve"> permethrin % ratio = 22-28:72-78 </w:t>
            </w:r>
            <w:proofErr w:type="spellStart"/>
            <w:r w:rsidRPr="00ED77CA">
              <w:rPr>
                <w:rFonts w:eastAsia="Calibri"/>
                <w:lang w:val="fr-BE"/>
              </w:rPr>
              <w:t>cis:trans</w:t>
            </w:r>
            <w:proofErr w:type="spellEnd"/>
            <w:r w:rsidRPr="00ED77CA">
              <w:rPr>
                <w:rFonts w:eastAsia="Calibri"/>
                <w:lang w:val="fr-BE"/>
              </w:rPr>
              <w:t>.</w:t>
            </w:r>
          </w:p>
          <w:p w14:paraId="02887E95" w14:textId="77777777" w:rsidR="00885321" w:rsidRPr="00ED77CA" w:rsidRDefault="00885321" w:rsidP="00885321">
            <w:pPr>
              <w:pStyle w:val="Standaard-Tabellen"/>
              <w:rPr>
                <w:rFonts w:eastAsia="Calibri"/>
                <w:lang w:val="fr-BE"/>
              </w:rPr>
            </w:pPr>
            <w:r w:rsidRPr="00ED77CA">
              <w:rPr>
                <w:rFonts w:eastAsia="Calibri"/>
                <w:lang w:val="fr-BE"/>
              </w:rPr>
              <w:t>1Rcis permethrin content = 5.0 – 10.0% w/w.</w:t>
            </w:r>
          </w:p>
          <w:p w14:paraId="496CCC1B" w14:textId="77777777" w:rsidR="00885321" w:rsidRPr="00ED77CA" w:rsidRDefault="00885321" w:rsidP="00885321">
            <w:pPr>
              <w:pStyle w:val="Standaard-Tabellen"/>
              <w:rPr>
                <w:rFonts w:eastAsia="Calibri"/>
                <w:lang w:val="fr-BE"/>
              </w:rPr>
            </w:pPr>
            <w:r w:rsidRPr="00ED77CA">
              <w:rPr>
                <w:rFonts w:eastAsia="Calibri"/>
                <w:lang w:val="fr-BE"/>
              </w:rPr>
              <w:t>1Scis permethrin content = 15.0 – 20.0% w/w.</w:t>
            </w:r>
          </w:p>
          <w:p w14:paraId="6DDF0791" w14:textId="77777777" w:rsidR="00885321" w:rsidRPr="00ED77CA" w:rsidRDefault="00885321" w:rsidP="00885321">
            <w:pPr>
              <w:pStyle w:val="Standaard-Tabellen"/>
              <w:rPr>
                <w:rFonts w:eastAsia="Calibri"/>
                <w:lang w:val="fr-BE"/>
              </w:rPr>
            </w:pPr>
            <w:r w:rsidRPr="00ED77CA">
              <w:rPr>
                <w:rFonts w:eastAsia="Calibri"/>
                <w:lang w:val="fr-BE"/>
              </w:rPr>
              <w:t>1Rtrans permethrin content = 45.0 – 55.0% w/w.</w:t>
            </w:r>
          </w:p>
          <w:p w14:paraId="53042FB2" w14:textId="20323BC4" w:rsidR="00885321" w:rsidRPr="00ED77CA" w:rsidRDefault="00885321" w:rsidP="00885321">
            <w:pPr>
              <w:pStyle w:val="Standaard-Tabellen"/>
              <w:rPr>
                <w:rFonts w:eastAsia="Calibri"/>
                <w:lang w:val="fr-BE"/>
              </w:rPr>
            </w:pPr>
            <w:r w:rsidRPr="00ED77CA">
              <w:rPr>
                <w:rFonts w:eastAsia="Calibri"/>
                <w:lang w:val="fr-BE"/>
              </w:rPr>
              <w:t>1Strans permethrin content = 17.0 – 27.0% w/w.</w:t>
            </w:r>
          </w:p>
        </w:tc>
      </w:tr>
      <w:tr w:rsidR="00885321" w:rsidRPr="00ED77CA" w14:paraId="4265969F" w14:textId="77777777" w:rsidTr="00B52A6E">
        <w:trPr>
          <w:trHeight w:val="1359"/>
        </w:trPr>
        <w:tc>
          <w:tcPr>
            <w:tcW w:w="2238" w:type="pct"/>
            <w:shd w:val="clear" w:color="auto" w:fill="auto"/>
          </w:tcPr>
          <w:p w14:paraId="2F35DAB0" w14:textId="77777777" w:rsidR="00885321" w:rsidRPr="00ED77CA" w:rsidRDefault="00885321" w:rsidP="00885321">
            <w:pPr>
              <w:pStyle w:val="Standaard-Tabellen"/>
              <w:rPr>
                <w:rFonts w:eastAsia="Calibri"/>
                <w:b/>
              </w:rPr>
            </w:pPr>
            <w:r w:rsidRPr="00ED77CA">
              <w:rPr>
                <w:rFonts w:eastAsia="Calibri"/>
                <w:b/>
              </w:rPr>
              <w:t>Structural formula</w:t>
            </w:r>
          </w:p>
        </w:tc>
        <w:tc>
          <w:tcPr>
            <w:tcW w:w="2762" w:type="pct"/>
            <w:shd w:val="clear" w:color="auto" w:fill="auto"/>
          </w:tcPr>
          <w:p w14:paraId="24F515A0" w14:textId="77777777" w:rsidR="00885321" w:rsidRPr="00ED77CA" w:rsidRDefault="00885321" w:rsidP="00885321">
            <w:pPr>
              <w:pStyle w:val="Standaard-Tabellen"/>
              <w:rPr>
                <w:rFonts w:eastAsia="Calibri"/>
              </w:rPr>
            </w:pPr>
          </w:p>
          <w:p w14:paraId="694B4F93" w14:textId="77777777" w:rsidR="00885321" w:rsidRPr="00ED77CA" w:rsidRDefault="00885321" w:rsidP="00885321">
            <w:pPr>
              <w:pStyle w:val="Standaard-Tabellen"/>
              <w:rPr>
                <w:rFonts w:eastAsia="Calibri"/>
              </w:rPr>
            </w:pPr>
          </w:p>
          <w:p w14:paraId="093899F1" w14:textId="77777777" w:rsidR="00885321" w:rsidRPr="00ED77CA" w:rsidRDefault="00885321" w:rsidP="00885321">
            <w:pPr>
              <w:pStyle w:val="Standaard-Tabellen"/>
              <w:rPr>
                <w:rFonts w:eastAsia="Calibri"/>
              </w:rPr>
            </w:pPr>
          </w:p>
          <w:p w14:paraId="5B76565D" w14:textId="77777777" w:rsidR="00885321" w:rsidRPr="00ED77CA" w:rsidRDefault="00885321" w:rsidP="00885321">
            <w:pPr>
              <w:pStyle w:val="Standaard-Tabellen"/>
              <w:rPr>
                <w:rFonts w:eastAsia="Calibri"/>
              </w:rPr>
            </w:pPr>
          </w:p>
          <w:p w14:paraId="65DC273E" w14:textId="77777777" w:rsidR="00885321" w:rsidRPr="00ED77CA" w:rsidRDefault="00885321" w:rsidP="00885321">
            <w:pPr>
              <w:pStyle w:val="Standaard-Tabellen"/>
              <w:rPr>
                <w:rFonts w:eastAsia="Calibri"/>
              </w:rPr>
            </w:pPr>
          </w:p>
          <w:p w14:paraId="49DA6039" w14:textId="77777777" w:rsidR="00885321" w:rsidRPr="00ED77CA" w:rsidRDefault="00885321" w:rsidP="00885321">
            <w:pPr>
              <w:pStyle w:val="Standaard-Tabellen"/>
              <w:rPr>
                <w:rFonts w:eastAsia="Calibri"/>
              </w:rPr>
            </w:pPr>
          </w:p>
          <w:p w14:paraId="59AA375C" w14:textId="77777777" w:rsidR="00885321" w:rsidRPr="00ED77CA" w:rsidRDefault="00885321" w:rsidP="00885321">
            <w:pPr>
              <w:pStyle w:val="Standaard-Tabellen"/>
              <w:rPr>
                <w:rFonts w:eastAsia="Calibri"/>
              </w:rPr>
            </w:pPr>
          </w:p>
          <w:p w14:paraId="721A974A" w14:textId="77777777" w:rsidR="00885321" w:rsidRPr="00ED77CA" w:rsidRDefault="00885321" w:rsidP="00885321">
            <w:pPr>
              <w:pStyle w:val="Standaard-Tabellen"/>
              <w:rPr>
                <w:rFonts w:eastAsia="Calibri"/>
              </w:rPr>
            </w:pPr>
          </w:p>
          <w:p w14:paraId="012AEE0B" w14:textId="77777777" w:rsidR="00885321" w:rsidRPr="00ED77CA" w:rsidRDefault="00885321" w:rsidP="00885321">
            <w:pPr>
              <w:pStyle w:val="Standaard-Tabellen"/>
              <w:rPr>
                <w:rFonts w:eastAsia="Calibri"/>
              </w:rPr>
            </w:pPr>
          </w:p>
          <w:p w14:paraId="66FACEB8" w14:textId="77777777" w:rsidR="00885321" w:rsidRPr="00ED77CA" w:rsidRDefault="00885321" w:rsidP="00885321">
            <w:pPr>
              <w:pStyle w:val="Standaard-Tabellen"/>
              <w:rPr>
                <w:rFonts w:eastAsia="Calibri"/>
              </w:rPr>
            </w:pPr>
          </w:p>
          <w:p w14:paraId="3ED967EC" w14:textId="77777777" w:rsidR="00885321" w:rsidRPr="00ED77CA" w:rsidRDefault="00885321" w:rsidP="00885321">
            <w:pPr>
              <w:pStyle w:val="Standaard-Tabellen"/>
              <w:rPr>
                <w:rFonts w:eastAsia="Calibri"/>
              </w:rPr>
            </w:pPr>
          </w:p>
          <w:p w14:paraId="3574B070" w14:textId="77777777" w:rsidR="00885321" w:rsidRPr="00ED77CA" w:rsidRDefault="00885321" w:rsidP="00885321">
            <w:pPr>
              <w:pStyle w:val="Standaard-Tabellen"/>
              <w:rPr>
                <w:rFonts w:eastAsia="Calibri"/>
              </w:rPr>
            </w:pPr>
          </w:p>
          <w:p w14:paraId="40136063" w14:textId="08AC95AF" w:rsidR="00885321" w:rsidRPr="00ED77CA" w:rsidRDefault="00AB15DA" w:rsidP="00885321">
            <w:pPr>
              <w:pStyle w:val="Standaard-Tabellen"/>
              <w:rPr>
                <w:rFonts w:eastAsia="Calibri"/>
              </w:rPr>
            </w:pPr>
            <w:r>
              <w:rPr>
                <w:rFonts w:eastAsia="Calibri"/>
                <w:noProof/>
                <w:lang w:val="en-US" w:eastAsia="en-US"/>
              </w:rPr>
              <w:drawing>
                <wp:anchor distT="0" distB="0" distL="114300" distR="114300" simplePos="0" relativeHeight="251658752" behindDoc="1" locked="0" layoutInCell="1" allowOverlap="1" wp14:anchorId="422B8BDF" wp14:editId="0268C725">
                  <wp:simplePos x="0" y="0"/>
                  <wp:positionH relativeFrom="column">
                    <wp:posOffset>416560</wp:posOffset>
                  </wp:positionH>
                  <wp:positionV relativeFrom="page">
                    <wp:posOffset>-403225</wp:posOffset>
                  </wp:positionV>
                  <wp:extent cx="2286000" cy="1641475"/>
                  <wp:effectExtent l="0" t="0" r="0" b="0"/>
                  <wp:wrapTight wrapText="bothSides">
                    <wp:wrapPolygon edited="0">
                      <wp:start x="0" y="0"/>
                      <wp:lineTo x="0" y="21308"/>
                      <wp:lineTo x="21420" y="21308"/>
                      <wp:lineTo x="21420" y="0"/>
                      <wp:lineTo x="0" y="0"/>
                    </wp:wrapPolygon>
                  </wp:wrapTight>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641475"/>
                          </a:xfrm>
                          <a:prstGeom prst="rect">
                            <a:avLst/>
                          </a:prstGeom>
                          <a:noFill/>
                        </pic:spPr>
                      </pic:pic>
                    </a:graphicData>
                  </a:graphic>
                  <wp14:sizeRelH relativeFrom="page">
                    <wp14:pctWidth>0</wp14:pctWidth>
                  </wp14:sizeRelH>
                  <wp14:sizeRelV relativeFrom="page">
                    <wp14:pctHeight>0</wp14:pctHeight>
                  </wp14:sizeRelV>
                </wp:anchor>
              </w:drawing>
            </w:r>
          </w:p>
        </w:tc>
      </w:tr>
    </w:tbl>
    <w:p w14:paraId="631A3031" w14:textId="77777777" w:rsidR="00067727" w:rsidRPr="00ED77CA" w:rsidRDefault="00067727" w:rsidP="00067727"/>
    <w:p w14:paraId="4E5037BD" w14:textId="77777777" w:rsidR="007D2C70" w:rsidRPr="00ED77CA" w:rsidRDefault="006456DE" w:rsidP="008E2686">
      <w:pPr>
        <w:pStyle w:val="Titre4"/>
      </w:pPr>
      <w:bookmarkStart w:id="14" w:name="_Toc509567873"/>
      <w:r w:rsidRPr="00ED77CA">
        <w:t>Candidate(s) for substitution</w:t>
      </w:r>
      <w:bookmarkEnd w:id="14"/>
    </w:p>
    <w:p w14:paraId="4D80D73D" w14:textId="77777777" w:rsidR="00885321" w:rsidRPr="00ED77CA" w:rsidRDefault="00885321" w:rsidP="00885321">
      <w:pPr>
        <w:rPr>
          <w:lang w:eastAsia="en-US"/>
        </w:rPr>
      </w:pPr>
    </w:p>
    <w:p w14:paraId="6011D0F9" w14:textId="77777777" w:rsidR="00885321" w:rsidRPr="00ED77CA" w:rsidRDefault="00885321" w:rsidP="00885321">
      <w:pPr>
        <w:jc w:val="both"/>
        <w:rPr>
          <w:rFonts w:eastAsia="Calibri"/>
          <w:lang w:eastAsia="fr-FR"/>
        </w:rPr>
      </w:pPr>
      <w:r w:rsidRPr="00ED77CA">
        <w:rPr>
          <w:rFonts w:eastAsia="Calibri"/>
          <w:lang w:eastAsia="fr-FR"/>
        </w:rPr>
        <w:t>Permethrin (various isomer mixtures) is not a PBT candidate nor are its individual constituent isomers.</w:t>
      </w:r>
    </w:p>
    <w:p w14:paraId="268AC4CA" w14:textId="77777777" w:rsidR="00885321" w:rsidRPr="00ED77CA" w:rsidRDefault="00885321" w:rsidP="00885321">
      <w:pPr>
        <w:jc w:val="both"/>
        <w:rPr>
          <w:rFonts w:eastAsia="Calibri"/>
          <w:lang w:eastAsia="fr-FR"/>
        </w:rPr>
      </w:pPr>
    </w:p>
    <w:p w14:paraId="34AC352D" w14:textId="77777777" w:rsidR="00885321" w:rsidRPr="00ED77CA" w:rsidRDefault="00885321" w:rsidP="00885321">
      <w:pPr>
        <w:spacing w:line="260" w:lineRule="atLeast"/>
        <w:jc w:val="both"/>
        <w:rPr>
          <w:rFonts w:eastAsia="Calibri"/>
          <w:lang w:eastAsia="fr-FR"/>
        </w:rPr>
      </w:pPr>
      <w:r w:rsidRPr="00ED77CA">
        <w:rPr>
          <w:rFonts w:eastAsia="Calibri"/>
          <w:lang w:eastAsia="fr-FR"/>
        </w:rPr>
        <w:t xml:space="preserve">Permethrin is considered to </w:t>
      </w:r>
      <w:proofErr w:type="spellStart"/>
      <w:r w:rsidRPr="00ED77CA">
        <w:rPr>
          <w:rFonts w:eastAsia="Calibri"/>
          <w:lang w:eastAsia="fr-FR"/>
        </w:rPr>
        <w:t>fulfill</w:t>
      </w:r>
      <w:proofErr w:type="spellEnd"/>
      <w:r w:rsidRPr="00ED77CA">
        <w:rPr>
          <w:rFonts w:eastAsia="Calibri"/>
          <w:lang w:eastAsia="fr-FR"/>
        </w:rPr>
        <w:t xml:space="preserve"> the T criteria, but does not </w:t>
      </w:r>
      <w:proofErr w:type="spellStart"/>
      <w:r w:rsidRPr="00ED77CA">
        <w:rPr>
          <w:rFonts w:eastAsia="Calibri"/>
          <w:lang w:eastAsia="fr-FR"/>
        </w:rPr>
        <w:t>fulfill</w:t>
      </w:r>
      <w:proofErr w:type="spellEnd"/>
      <w:r w:rsidRPr="00ED77CA">
        <w:rPr>
          <w:rFonts w:eastAsia="Calibri"/>
          <w:lang w:eastAsia="fr-FR"/>
        </w:rPr>
        <w:t xml:space="preserve"> the B criteria. However, permethrin could also be considered as potentially persistent based on a constituent of permethrin (the cis isomer) and therefore </w:t>
      </w:r>
      <w:proofErr w:type="spellStart"/>
      <w:r w:rsidRPr="00ED77CA">
        <w:rPr>
          <w:rFonts w:eastAsia="Calibri"/>
          <w:lang w:eastAsia="fr-FR"/>
        </w:rPr>
        <w:t>fulfill</w:t>
      </w:r>
      <w:proofErr w:type="spellEnd"/>
      <w:r w:rsidRPr="00ED77CA">
        <w:rPr>
          <w:rFonts w:eastAsia="Calibri"/>
          <w:lang w:eastAsia="fr-FR"/>
        </w:rPr>
        <w:t xml:space="preserve"> the P criteria.</w:t>
      </w:r>
    </w:p>
    <w:p w14:paraId="556C7D13" w14:textId="77777777" w:rsidR="006456DE" w:rsidRPr="00ED77CA" w:rsidRDefault="006456DE" w:rsidP="006456DE">
      <w:pPr>
        <w:rPr>
          <w:lang w:eastAsia="en-US"/>
        </w:rPr>
      </w:pPr>
    </w:p>
    <w:p w14:paraId="3E072688" w14:textId="77777777" w:rsidR="008B0654" w:rsidRPr="00ED77CA" w:rsidRDefault="008B0654" w:rsidP="008B0654">
      <w:pPr>
        <w:rPr>
          <w:lang w:eastAsia="en-US"/>
        </w:rPr>
      </w:pPr>
      <w:r w:rsidRPr="00ED77CA">
        <w:rPr>
          <w:lang w:eastAsia="en-US"/>
        </w:rPr>
        <w:br w:type="page"/>
      </w:r>
    </w:p>
    <w:p w14:paraId="335E0713" w14:textId="51AC7791" w:rsidR="008B0654" w:rsidRPr="00ED77CA" w:rsidRDefault="008B0654" w:rsidP="008E2686">
      <w:pPr>
        <w:pStyle w:val="Titre4"/>
      </w:pPr>
      <w:bookmarkStart w:id="15" w:name="_Toc425344070"/>
      <w:bookmarkStart w:id="16" w:name="_Toc509567874"/>
      <w:r w:rsidRPr="00ED77CA">
        <w:lastRenderedPageBreak/>
        <w:t>Qualitative and quantitative information on the composition of the biocidal product</w:t>
      </w:r>
      <w:bookmarkEnd w:id="15"/>
      <w:bookmarkEnd w:id="16"/>
    </w:p>
    <w:p w14:paraId="760DE763" w14:textId="77777777" w:rsidR="00885321" w:rsidRPr="00ED77CA" w:rsidRDefault="00885321" w:rsidP="00885321">
      <w:pPr>
        <w:rPr>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53"/>
      </w:tblGrid>
      <w:tr w:rsidR="00885321" w:rsidRPr="00ED77CA" w14:paraId="51680F1C" w14:textId="77777777" w:rsidTr="00FE6B32">
        <w:trPr>
          <w:tblHeader/>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310B8B" w14:textId="77777777" w:rsidR="00885321" w:rsidRPr="00ED77CA" w:rsidRDefault="00885321" w:rsidP="00FE6B32">
            <w:pPr>
              <w:jc w:val="both"/>
            </w:pPr>
            <w:r w:rsidRPr="00ED77CA">
              <w:rPr>
                <w:b/>
                <w:bCs/>
                <w:color w:val="000000"/>
                <w:szCs w:val="24"/>
                <w:lang w:eastAsia="en-GB"/>
              </w:rPr>
              <w:t>Common 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C94C0F7" w14:textId="77777777" w:rsidR="00885321" w:rsidRPr="00ED77CA" w:rsidRDefault="00885321" w:rsidP="00FE6B32">
            <w:pPr>
              <w:jc w:val="both"/>
            </w:pPr>
            <w:r w:rsidRPr="00ED77CA">
              <w:rPr>
                <w:b/>
                <w:bCs/>
                <w:color w:val="000000"/>
                <w:szCs w:val="24"/>
                <w:lang w:eastAsia="en-GB"/>
              </w:rPr>
              <w:t>IUPAC 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1BBAC08" w14:textId="77777777" w:rsidR="00885321" w:rsidRPr="00ED77CA" w:rsidRDefault="00885321" w:rsidP="00FE6B32">
            <w:pPr>
              <w:jc w:val="both"/>
            </w:pPr>
            <w:r w:rsidRPr="00ED77CA">
              <w:rPr>
                <w:b/>
                <w:bCs/>
                <w:color w:val="000000"/>
                <w:szCs w:val="24"/>
                <w:lang w:eastAsia="en-GB"/>
              </w:rPr>
              <w:t>Function</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7C382C0" w14:textId="77777777" w:rsidR="00885321" w:rsidRPr="00ED77CA" w:rsidRDefault="00885321" w:rsidP="00FE6B32">
            <w:pPr>
              <w:jc w:val="both"/>
            </w:pPr>
            <w:r w:rsidRPr="00ED77CA">
              <w:rPr>
                <w:b/>
                <w:bCs/>
                <w:color w:val="000000"/>
                <w:szCs w:val="24"/>
                <w:lang w:eastAsia="en-GB"/>
              </w:rPr>
              <w:t>CAS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27BE367" w14:textId="77777777" w:rsidR="00885321" w:rsidRPr="00ED77CA" w:rsidRDefault="00885321" w:rsidP="00FE6B32">
            <w:pPr>
              <w:jc w:val="both"/>
            </w:pPr>
            <w:r w:rsidRPr="00ED77CA">
              <w:rPr>
                <w:b/>
                <w:bCs/>
                <w:color w:val="000000"/>
                <w:szCs w:val="24"/>
                <w:lang w:eastAsia="en-GB"/>
              </w:rPr>
              <w:t>EC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5CFD696" w14:textId="77777777" w:rsidR="00885321" w:rsidRPr="00ED77CA" w:rsidRDefault="00885321" w:rsidP="00FE6B32">
            <w:pPr>
              <w:jc w:val="both"/>
            </w:pPr>
            <w:r w:rsidRPr="00ED77CA">
              <w:rPr>
                <w:b/>
                <w:bCs/>
                <w:color w:val="000000"/>
                <w:szCs w:val="24"/>
                <w:lang w:eastAsia="en-GB"/>
              </w:rPr>
              <w:t>Content (%)</w:t>
            </w:r>
          </w:p>
        </w:tc>
      </w:tr>
      <w:tr w:rsidR="003A14F3" w:rsidRPr="00ED77CA" w14:paraId="50FFDDAF" w14:textId="77777777" w:rsidTr="00815219">
        <w:trPr>
          <w:trHeight w:val="1155"/>
        </w:trPr>
        <w:tc>
          <w:tcPr>
            <w:tcW w:w="2256" w:type="dxa"/>
            <w:vMerge w:val="restart"/>
            <w:tcBorders>
              <w:top w:val="nil"/>
              <w:left w:val="single" w:sz="4" w:space="0" w:color="000000"/>
              <w:right w:val="single" w:sz="4" w:space="0" w:color="000000"/>
            </w:tcBorders>
            <w:tcMar>
              <w:top w:w="40" w:type="dxa"/>
              <w:left w:w="40" w:type="dxa"/>
              <w:bottom w:w="40" w:type="dxa"/>
              <w:right w:w="40" w:type="dxa"/>
            </w:tcMar>
          </w:tcPr>
          <w:p w14:paraId="20187E1D" w14:textId="77777777" w:rsidR="003A14F3" w:rsidRPr="00ED77CA" w:rsidRDefault="003A14F3" w:rsidP="003A14F3">
            <w:pPr>
              <w:jc w:val="both"/>
              <w:rPr>
                <w:lang w:val="pl-PL"/>
              </w:rPr>
            </w:pPr>
            <w:r w:rsidRPr="00ED77CA">
              <w:rPr>
                <w:lang w:val="pl-PL"/>
              </w:rPr>
              <w:t xml:space="preserve">Permethrin </w:t>
            </w:r>
          </w:p>
        </w:tc>
        <w:tc>
          <w:tcPr>
            <w:tcW w:w="1353" w:type="dxa"/>
            <w:vMerge w:val="restart"/>
            <w:tcBorders>
              <w:top w:val="nil"/>
              <w:left w:val="nil"/>
              <w:right w:val="single" w:sz="4" w:space="0" w:color="000000"/>
            </w:tcBorders>
            <w:tcMar>
              <w:top w:w="40" w:type="dxa"/>
              <w:left w:w="40" w:type="dxa"/>
              <w:bottom w:w="40" w:type="dxa"/>
              <w:right w:w="40" w:type="dxa"/>
            </w:tcMar>
          </w:tcPr>
          <w:p w14:paraId="66AAE950" w14:textId="77777777" w:rsidR="003A14F3" w:rsidRPr="00ED77CA" w:rsidRDefault="003A14F3" w:rsidP="003A14F3">
            <w:pPr>
              <w:jc w:val="both"/>
              <w:rPr>
                <w:lang w:val="pl-PL"/>
              </w:rPr>
            </w:pPr>
            <w:r w:rsidRPr="00ED77CA">
              <w:rPr>
                <w:rFonts w:eastAsia="Calibri"/>
                <w:lang w:val="pl-PL" w:eastAsia="en-US"/>
              </w:rPr>
              <w:t>(3-phenoxyphenyl)methyl 3-(2,2-dichloroethenyl)-2,2-dimethylcyclopropane-1-carboxylate</w:t>
            </w:r>
          </w:p>
        </w:tc>
        <w:tc>
          <w:tcPr>
            <w:tcW w:w="1353" w:type="dxa"/>
            <w:vMerge w:val="restart"/>
            <w:tcBorders>
              <w:top w:val="nil"/>
              <w:left w:val="nil"/>
              <w:right w:val="single" w:sz="4" w:space="0" w:color="000000"/>
            </w:tcBorders>
            <w:tcMar>
              <w:top w:w="40" w:type="dxa"/>
              <w:left w:w="40" w:type="dxa"/>
              <w:bottom w:w="40" w:type="dxa"/>
              <w:right w:w="40" w:type="dxa"/>
            </w:tcMar>
          </w:tcPr>
          <w:p w14:paraId="45C5868B" w14:textId="77777777" w:rsidR="003A14F3" w:rsidRPr="00ED77CA" w:rsidRDefault="003A14F3" w:rsidP="003A14F3">
            <w:pPr>
              <w:jc w:val="both"/>
            </w:pPr>
            <w:r w:rsidRPr="00ED77CA">
              <w:t>Active substance</w:t>
            </w:r>
          </w:p>
        </w:tc>
        <w:tc>
          <w:tcPr>
            <w:tcW w:w="1353" w:type="dxa"/>
            <w:vMerge w:val="restart"/>
            <w:tcBorders>
              <w:top w:val="nil"/>
              <w:left w:val="nil"/>
              <w:right w:val="single" w:sz="4" w:space="0" w:color="000000"/>
            </w:tcBorders>
            <w:tcMar>
              <w:top w:w="40" w:type="dxa"/>
              <w:left w:w="40" w:type="dxa"/>
              <w:bottom w:w="40" w:type="dxa"/>
              <w:right w:w="40" w:type="dxa"/>
            </w:tcMar>
          </w:tcPr>
          <w:p w14:paraId="45C74C3A" w14:textId="77777777" w:rsidR="003A14F3" w:rsidRPr="00ED77CA" w:rsidRDefault="003A14F3" w:rsidP="003A14F3">
            <w:pPr>
              <w:jc w:val="both"/>
            </w:pPr>
            <w:r w:rsidRPr="00ED77CA">
              <w:rPr>
                <w:rFonts w:eastAsia="Calibri"/>
                <w:lang w:eastAsia="en-US"/>
              </w:rPr>
              <w:t>52645-53-1</w:t>
            </w:r>
          </w:p>
        </w:tc>
        <w:tc>
          <w:tcPr>
            <w:tcW w:w="1353" w:type="dxa"/>
            <w:vMerge w:val="restart"/>
            <w:tcBorders>
              <w:top w:val="nil"/>
              <w:left w:val="nil"/>
              <w:right w:val="single" w:sz="4" w:space="0" w:color="000000"/>
            </w:tcBorders>
            <w:tcMar>
              <w:top w:w="40" w:type="dxa"/>
              <w:left w:w="40" w:type="dxa"/>
              <w:bottom w:w="40" w:type="dxa"/>
              <w:right w:w="40" w:type="dxa"/>
            </w:tcMar>
          </w:tcPr>
          <w:p w14:paraId="09C41CB9" w14:textId="77777777" w:rsidR="003A14F3" w:rsidRPr="00ED77CA" w:rsidRDefault="003A14F3" w:rsidP="003A14F3">
            <w:pPr>
              <w:jc w:val="both"/>
            </w:pPr>
            <w:r w:rsidRPr="00ED77CA">
              <w:rPr>
                <w:rFonts w:eastAsia="Calibri"/>
                <w:lang w:eastAsia="en-US"/>
              </w:rPr>
              <w:t>258-067-9</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438E9BE8" w14:textId="27599A10" w:rsidR="003A14F3" w:rsidRPr="00ED77CA" w:rsidRDefault="003A14F3" w:rsidP="003A14F3">
            <w:pPr>
              <w:jc w:val="both"/>
            </w:pPr>
            <w:r>
              <w:t>Technical content: 1.6</w:t>
            </w:r>
          </w:p>
        </w:tc>
      </w:tr>
      <w:tr w:rsidR="003A14F3" w:rsidRPr="00ED77CA" w14:paraId="3874134C" w14:textId="77777777" w:rsidTr="00815219">
        <w:trPr>
          <w:trHeight w:val="1155"/>
        </w:trPr>
        <w:tc>
          <w:tcPr>
            <w:tcW w:w="2256"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62D3F419" w14:textId="77777777" w:rsidR="003A14F3" w:rsidRPr="00ED77CA" w:rsidRDefault="003A14F3" w:rsidP="003A14F3">
            <w:pPr>
              <w:jc w:val="both"/>
              <w:rPr>
                <w:lang w:val="pl-PL"/>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784851BF" w14:textId="77777777" w:rsidR="003A14F3" w:rsidRPr="00ED77CA" w:rsidRDefault="003A14F3" w:rsidP="003A14F3">
            <w:pPr>
              <w:jc w:val="both"/>
              <w:rPr>
                <w:rFonts w:eastAsia="Calibri"/>
                <w:lang w:val="pl-PL" w:eastAsia="en-US"/>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09751775" w14:textId="77777777" w:rsidR="003A14F3" w:rsidRPr="00ED77CA" w:rsidRDefault="003A14F3" w:rsidP="003A14F3">
            <w:pPr>
              <w:jc w:val="both"/>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6C119BC6" w14:textId="77777777" w:rsidR="003A14F3" w:rsidRPr="00ED77CA" w:rsidRDefault="003A14F3" w:rsidP="003A14F3">
            <w:pPr>
              <w:jc w:val="both"/>
              <w:rPr>
                <w:rFonts w:eastAsia="Calibri"/>
                <w:lang w:eastAsia="en-US"/>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7A91E493" w14:textId="77777777" w:rsidR="003A14F3" w:rsidRPr="00ED77CA" w:rsidRDefault="003A14F3" w:rsidP="003A14F3">
            <w:pPr>
              <w:jc w:val="both"/>
              <w:rPr>
                <w:rFonts w:eastAsia="Calibri"/>
                <w:lang w:eastAsia="en-US"/>
              </w:rPr>
            </w:pP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49FAE01A" w14:textId="47E8E3D3" w:rsidR="003A14F3" w:rsidRDefault="003A14F3" w:rsidP="003A14F3">
            <w:pPr>
              <w:jc w:val="both"/>
            </w:pPr>
            <w:r>
              <w:t>Pure content: 1.5</w:t>
            </w:r>
          </w:p>
        </w:tc>
      </w:tr>
      <w:tr w:rsidR="00885321" w:rsidRPr="00ED77CA" w14:paraId="294D67BD" w14:textId="77777777" w:rsidTr="00FE6B32">
        <w:tc>
          <w:tcPr>
            <w:tcW w:w="9021" w:type="dxa"/>
            <w:gridSpan w:val="6"/>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E86A94" w14:textId="77777777" w:rsidR="00885321" w:rsidRPr="00ED77CA" w:rsidRDefault="00885321" w:rsidP="00FE6B32">
            <w:pPr>
              <w:jc w:val="both"/>
            </w:pPr>
            <w:r w:rsidRPr="00ED77CA">
              <w:t>For the full composition, please see the confidential Annex</w:t>
            </w:r>
          </w:p>
        </w:tc>
      </w:tr>
    </w:tbl>
    <w:p w14:paraId="4D08D5F5" w14:textId="77777777" w:rsidR="00885321" w:rsidRPr="00ED77CA" w:rsidRDefault="00885321" w:rsidP="00885321">
      <w:pPr>
        <w:rPr>
          <w:lang w:eastAsia="en-US"/>
        </w:rPr>
      </w:pPr>
    </w:p>
    <w:p w14:paraId="25EEB238" w14:textId="77777777" w:rsidR="008B0654" w:rsidRPr="00ED77CA" w:rsidRDefault="008B0654" w:rsidP="008E2686">
      <w:pPr>
        <w:pStyle w:val="Titre4"/>
      </w:pPr>
      <w:bookmarkStart w:id="17" w:name="_Toc425344072"/>
      <w:bookmarkStart w:id="18" w:name="_Toc509567875"/>
      <w:r w:rsidRPr="00ED77CA">
        <w:t>Information on technical equivalence</w:t>
      </w:r>
      <w:bookmarkEnd w:id="17"/>
      <w:bookmarkEnd w:id="18"/>
    </w:p>
    <w:p w14:paraId="0ED4C424" w14:textId="77777777" w:rsidR="00885321" w:rsidRPr="00ED77CA" w:rsidRDefault="00885321" w:rsidP="00885321">
      <w:pPr>
        <w:pStyle w:val="Explanatorynotes"/>
        <w:rPr>
          <w:rFonts w:ascii="Verdana" w:eastAsia="Calibri" w:hAnsi="Verdana"/>
          <w:i w:val="0"/>
          <w:lang w:eastAsia="fr-FR"/>
        </w:rPr>
      </w:pPr>
      <w:r w:rsidRPr="00ED77CA">
        <w:rPr>
          <w:rFonts w:ascii="Verdana" w:eastAsia="Calibri" w:hAnsi="Verdana"/>
          <w:i w:val="0"/>
          <w:lang w:eastAsia="fr-FR"/>
        </w:rPr>
        <w:t>Not relevant</w:t>
      </w:r>
    </w:p>
    <w:p w14:paraId="137562BC" w14:textId="77777777" w:rsidR="00885321" w:rsidRPr="00ED77CA" w:rsidRDefault="00885321" w:rsidP="00885321">
      <w:pPr>
        <w:pStyle w:val="Explanatorynotes"/>
        <w:rPr>
          <w:rFonts w:ascii="Verdana" w:eastAsia="Calibri" w:hAnsi="Verdana"/>
          <w:i w:val="0"/>
          <w:lang w:eastAsia="fr-FR"/>
        </w:rPr>
      </w:pPr>
    </w:p>
    <w:p w14:paraId="664F41B7" w14:textId="77777777" w:rsidR="008B0654" w:rsidRPr="00ED77CA" w:rsidRDefault="008B0654" w:rsidP="008E2686">
      <w:pPr>
        <w:pStyle w:val="Titre4"/>
      </w:pPr>
      <w:bookmarkStart w:id="19" w:name="_Toc403566544"/>
      <w:bookmarkStart w:id="20" w:name="_Toc425344073"/>
      <w:bookmarkStart w:id="21" w:name="_Toc509567876"/>
      <w:r w:rsidRPr="00ED77CA">
        <w:t>Information on the substance(s) of concern</w:t>
      </w:r>
      <w:bookmarkEnd w:id="19"/>
      <w:bookmarkEnd w:id="20"/>
      <w:bookmarkEnd w:id="21"/>
    </w:p>
    <w:p w14:paraId="1BCEEE01" w14:textId="77777777" w:rsidR="00885321" w:rsidRPr="00ED77CA" w:rsidRDefault="00885321" w:rsidP="00885321">
      <w:pPr>
        <w:spacing w:line="260" w:lineRule="atLeast"/>
        <w:jc w:val="both"/>
        <w:rPr>
          <w:rFonts w:eastAsia="Calibri" w:cs="Times"/>
          <w:bCs/>
          <w:szCs w:val="29"/>
        </w:rPr>
      </w:pPr>
      <w:bookmarkStart w:id="22" w:name="_Toc425344074"/>
      <w:r w:rsidRPr="00ED77CA">
        <w:rPr>
          <w:rFonts w:eastAsia="Calibri" w:cs="Times"/>
          <w:bCs/>
          <w:szCs w:val="29"/>
        </w:rPr>
        <w:t>Not applicable since there is no substance of concern.</w:t>
      </w:r>
    </w:p>
    <w:p w14:paraId="6C8D6664" w14:textId="77777777" w:rsidR="00885321" w:rsidRPr="00ED77CA" w:rsidRDefault="00885321" w:rsidP="00885321">
      <w:pPr>
        <w:spacing w:line="260" w:lineRule="atLeast"/>
        <w:jc w:val="both"/>
        <w:rPr>
          <w:rFonts w:eastAsia="Calibri" w:cs="Times"/>
          <w:bCs/>
          <w:szCs w:val="29"/>
        </w:rPr>
      </w:pPr>
    </w:p>
    <w:p w14:paraId="49A04F19" w14:textId="77777777" w:rsidR="008B0654" w:rsidRPr="00ED77CA" w:rsidRDefault="008B0654" w:rsidP="008E2686">
      <w:pPr>
        <w:pStyle w:val="Titre4"/>
      </w:pPr>
      <w:bookmarkStart w:id="23" w:name="_Toc509567877"/>
      <w:r w:rsidRPr="00ED77CA">
        <w:t>Type of formulation</w:t>
      </w:r>
      <w:bookmarkEnd w:id="22"/>
      <w:bookmarkEnd w:id="23"/>
    </w:p>
    <w:tbl>
      <w:tblPr>
        <w:tblStyle w:val="Grilledutableau"/>
        <w:tblW w:w="5000" w:type="pct"/>
        <w:tblLook w:val="04A0" w:firstRow="1" w:lastRow="0" w:firstColumn="1" w:lastColumn="0" w:noHBand="0" w:noVBand="1"/>
      </w:tblPr>
      <w:tblGrid>
        <w:gridCol w:w="9402"/>
      </w:tblGrid>
      <w:tr w:rsidR="008B0654" w:rsidRPr="00ED77CA" w14:paraId="0217E17A" w14:textId="77777777" w:rsidTr="00B52A6E">
        <w:tc>
          <w:tcPr>
            <w:tcW w:w="5000" w:type="pct"/>
          </w:tcPr>
          <w:p w14:paraId="2AC1BC17" w14:textId="6552C7AD" w:rsidR="003F7B5B" w:rsidRDefault="00885321" w:rsidP="00FF76D2">
            <w:pPr>
              <w:rPr>
                <w:rFonts w:cs="Tahoma"/>
                <w:color w:val="000000"/>
                <w:lang w:val="en-US" w:eastAsia="nl-BE"/>
              </w:rPr>
            </w:pPr>
            <w:r w:rsidRPr="00ED77CA">
              <w:rPr>
                <w:rFonts w:cs="Tahoma"/>
                <w:color w:val="000000"/>
                <w:lang w:val="en-US" w:eastAsia="nl-BE"/>
              </w:rPr>
              <w:t xml:space="preserve">XX Others: polyester </w:t>
            </w:r>
            <w:r w:rsidR="00EE3C89" w:rsidRPr="00ED77CA">
              <w:rPr>
                <w:rFonts w:cs="Tahoma"/>
                <w:color w:val="000000"/>
                <w:lang w:val="en-US" w:eastAsia="nl-BE"/>
              </w:rPr>
              <w:t>fiber</w:t>
            </w:r>
            <w:r w:rsidRPr="00ED77CA">
              <w:rPr>
                <w:rFonts w:cs="Tahoma"/>
                <w:color w:val="000000"/>
                <w:lang w:val="en-US" w:eastAsia="nl-BE"/>
              </w:rPr>
              <w:t xml:space="preserve"> </w:t>
            </w:r>
            <w:r w:rsidR="003F7B5B">
              <w:rPr>
                <w:rFonts w:cs="Tahoma"/>
                <w:color w:val="000000"/>
                <w:lang w:val="en-US" w:eastAsia="nl-BE"/>
              </w:rPr>
              <w:t>impregnated with PVC</w:t>
            </w:r>
          </w:p>
          <w:p w14:paraId="65597BB8" w14:textId="77777777" w:rsidR="003F7B5B" w:rsidRDefault="003F7B5B" w:rsidP="00FF76D2">
            <w:pPr>
              <w:rPr>
                <w:rFonts w:cs="Tahoma"/>
                <w:color w:val="000000"/>
                <w:lang w:val="en-US" w:eastAsia="nl-BE"/>
              </w:rPr>
            </w:pPr>
          </w:p>
          <w:p w14:paraId="2607536A" w14:textId="6335FD4C" w:rsidR="008B0654" w:rsidRPr="00ED77CA" w:rsidRDefault="003F7B5B" w:rsidP="00FF76D2">
            <w:r>
              <w:rPr>
                <w:rFonts w:cs="Tahoma"/>
                <w:color w:val="000000"/>
                <w:lang w:val="en-US" w:eastAsia="nl-BE"/>
              </w:rPr>
              <w:t xml:space="preserve">(Polyester fiber </w:t>
            </w:r>
            <w:r w:rsidR="00885321" w:rsidRPr="00ED77CA">
              <w:rPr>
                <w:rFonts w:cs="Tahoma"/>
                <w:color w:val="000000"/>
                <w:lang w:val="en-US" w:eastAsia="nl-BE"/>
              </w:rPr>
              <w:t>with a fine mesh coated with a PVC resins containing 1,6% w/w active substance.</w:t>
            </w:r>
            <w:r>
              <w:rPr>
                <w:rFonts w:cs="Tahoma"/>
                <w:color w:val="000000"/>
                <w:lang w:val="en-US" w:eastAsia="nl-BE"/>
              </w:rPr>
              <w:t>)</w:t>
            </w:r>
          </w:p>
        </w:tc>
      </w:tr>
    </w:tbl>
    <w:p w14:paraId="6931C23C" w14:textId="77777777" w:rsidR="008B0654" w:rsidRPr="00ED77CA" w:rsidRDefault="008B0654" w:rsidP="008B0654"/>
    <w:p w14:paraId="34F56B7D" w14:textId="77777777" w:rsidR="003D0249" w:rsidRPr="00ED77CA" w:rsidRDefault="003D0249">
      <w:pPr>
        <w:spacing w:before="0" w:after="160" w:line="259" w:lineRule="auto"/>
      </w:pPr>
      <w:r w:rsidRPr="00ED77CA">
        <w:br w:type="page"/>
      </w:r>
    </w:p>
    <w:p w14:paraId="46297646" w14:textId="5F4D82CA" w:rsidR="003D0249" w:rsidRPr="00ED77CA" w:rsidRDefault="003D0249" w:rsidP="00F555A0">
      <w:pPr>
        <w:pStyle w:val="Titre3"/>
      </w:pPr>
      <w:bookmarkStart w:id="24" w:name="_Toc425344075"/>
      <w:bookmarkStart w:id="25" w:name="_Toc509567878"/>
      <w:r w:rsidRPr="00ED77CA">
        <w:lastRenderedPageBreak/>
        <w:t>Hazard and precautionary statements</w:t>
      </w:r>
      <w:bookmarkEnd w:id="24"/>
      <w:bookmarkEnd w:id="25"/>
    </w:p>
    <w:p w14:paraId="24613E2C" w14:textId="6FBA75FE" w:rsidR="003D0249" w:rsidRPr="00ED77CA" w:rsidRDefault="003D0249" w:rsidP="00885321">
      <w:pPr>
        <w:rPr>
          <w:b/>
        </w:rPr>
      </w:pPr>
      <w:r w:rsidRPr="00ED77CA">
        <w:rPr>
          <w:b/>
        </w:rPr>
        <w:t>Classification and labelling of the products of the family according t</w:t>
      </w:r>
      <w:r w:rsidR="00885321" w:rsidRPr="00ED77CA">
        <w:rPr>
          <w:b/>
        </w:rPr>
        <w:t>o the Regulation (EC) 1272/2008</w:t>
      </w:r>
    </w:p>
    <w:p w14:paraId="419AF653" w14:textId="77777777" w:rsidR="003D0249" w:rsidRPr="00ED77CA" w:rsidRDefault="003D0249" w:rsidP="003D0249">
      <w:pPr>
        <w:rPr>
          <w:lang w:eastAsia="en-GB"/>
        </w:rPr>
      </w:pPr>
    </w:p>
    <w:tbl>
      <w:tblPr>
        <w:tblW w:w="5000" w:type="pct"/>
        <w:jc w:val="center"/>
        <w:tblLook w:val="04A0" w:firstRow="1" w:lastRow="0" w:firstColumn="1" w:lastColumn="0" w:noHBand="0" w:noVBand="1"/>
      </w:tblPr>
      <w:tblGrid>
        <w:gridCol w:w="2718"/>
        <w:gridCol w:w="6688"/>
      </w:tblGrid>
      <w:tr w:rsidR="003D0249" w:rsidRPr="00ED77CA" w14:paraId="2964A2BB" w14:textId="77777777" w:rsidTr="00B52A6E">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FFF2CC" w:themeFill="accent4" w:themeFillTint="33"/>
            <w:hideMark/>
          </w:tcPr>
          <w:p w14:paraId="70E8ADE8" w14:textId="77777777" w:rsidR="003D0249" w:rsidRPr="00ED77CA" w:rsidRDefault="003D0249" w:rsidP="00FF76D2">
            <w:pPr>
              <w:pStyle w:val="Standaard-Tabellen"/>
              <w:rPr>
                <w:b/>
              </w:rPr>
            </w:pPr>
            <w:r w:rsidRPr="00ED77CA">
              <w:rPr>
                <w:b/>
              </w:rPr>
              <w:t>Classification</w:t>
            </w:r>
          </w:p>
        </w:tc>
      </w:tr>
      <w:tr w:rsidR="00885321" w:rsidRPr="00ED77CA" w14:paraId="3285871C"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14C3A6BE" w14:textId="77777777" w:rsidR="00885321" w:rsidRPr="00ED77CA" w:rsidRDefault="00885321" w:rsidP="00885321">
            <w:pPr>
              <w:pStyle w:val="Standaard-Tabellen"/>
            </w:pPr>
            <w:r w:rsidRPr="00ED77CA">
              <w:t>Hazard category</w:t>
            </w:r>
          </w:p>
        </w:tc>
        <w:tc>
          <w:tcPr>
            <w:tcW w:w="3555" w:type="pct"/>
            <w:tcBorders>
              <w:top w:val="single" w:sz="2" w:space="0" w:color="auto"/>
              <w:left w:val="single" w:sz="2" w:space="0" w:color="auto"/>
              <w:bottom w:val="single" w:sz="2" w:space="0" w:color="auto"/>
              <w:right w:val="single" w:sz="2" w:space="0" w:color="auto"/>
            </w:tcBorders>
          </w:tcPr>
          <w:p w14:paraId="1C6C42AD" w14:textId="77777777" w:rsidR="00885321" w:rsidRPr="00ED77CA" w:rsidRDefault="00885321" w:rsidP="00885321">
            <w:pPr>
              <w:pStyle w:val="Standaard-Tabellen"/>
              <w:rPr>
                <w:lang w:val="fr-BE"/>
              </w:rPr>
            </w:pPr>
            <w:r w:rsidRPr="00ED77CA">
              <w:rPr>
                <w:lang w:val="fr-BE"/>
              </w:rPr>
              <w:t>Skin Sens cat.1</w:t>
            </w:r>
          </w:p>
          <w:p w14:paraId="0046954F" w14:textId="77777777" w:rsidR="00885321" w:rsidRPr="00ED77CA" w:rsidRDefault="00885321" w:rsidP="00885321">
            <w:pPr>
              <w:pStyle w:val="Standaard-Tabellen"/>
              <w:rPr>
                <w:lang w:val="fr-BE"/>
              </w:rPr>
            </w:pPr>
            <w:proofErr w:type="spellStart"/>
            <w:r w:rsidRPr="00ED77CA">
              <w:rPr>
                <w:lang w:val="fr-BE"/>
              </w:rPr>
              <w:t>Aquatic</w:t>
            </w:r>
            <w:proofErr w:type="spellEnd"/>
            <w:r w:rsidRPr="00ED77CA">
              <w:rPr>
                <w:lang w:val="fr-BE"/>
              </w:rPr>
              <w:t xml:space="preserve"> Acute cat. 1</w:t>
            </w:r>
          </w:p>
          <w:p w14:paraId="30E09374" w14:textId="2EDA9C7E" w:rsidR="00885321" w:rsidRPr="00ED77CA" w:rsidRDefault="00885321" w:rsidP="00885321">
            <w:pPr>
              <w:pStyle w:val="Standaard-Tabellen"/>
            </w:pPr>
            <w:r w:rsidRPr="00ED77CA">
              <w:t>Aquatic Chronic cat. 1</w:t>
            </w:r>
          </w:p>
        </w:tc>
      </w:tr>
      <w:tr w:rsidR="00885321" w:rsidRPr="00ED77CA" w14:paraId="0819F714"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479CF8F7" w14:textId="77777777" w:rsidR="00885321" w:rsidRPr="00ED77CA" w:rsidRDefault="00885321" w:rsidP="00885321">
            <w:pPr>
              <w:pStyle w:val="Standaard-Tabellen"/>
            </w:pPr>
            <w:r w:rsidRPr="00ED77CA">
              <w:t>Hazard statement</w:t>
            </w:r>
          </w:p>
        </w:tc>
        <w:tc>
          <w:tcPr>
            <w:tcW w:w="3555" w:type="pct"/>
            <w:tcBorders>
              <w:top w:val="single" w:sz="2" w:space="0" w:color="auto"/>
              <w:left w:val="single" w:sz="2" w:space="0" w:color="auto"/>
              <w:bottom w:val="single" w:sz="2" w:space="0" w:color="auto"/>
              <w:right w:val="single" w:sz="2" w:space="0" w:color="auto"/>
            </w:tcBorders>
          </w:tcPr>
          <w:p w14:paraId="13B2485F" w14:textId="77777777" w:rsidR="00885321" w:rsidRPr="00ED77CA" w:rsidRDefault="00885321" w:rsidP="00885321">
            <w:pPr>
              <w:pStyle w:val="Standaard-Tabellen"/>
            </w:pPr>
            <w:r w:rsidRPr="00ED77CA">
              <w:t>H317</w:t>
            </w:r>
          </w:p>
          <w:p w14:paraId="398F2806" w14:textId="69564776" w:rsidR="00885321" w:rsidRPr="00ED77CA" w:rsidRDefault="00885321" w:rsidP="00885321">
            <w:pPr>
              <w:pStyle w:val="Standaard-Tabellen"/>
            </w:pPr>
            <w:r w:rsidRPr="00ED77CA">
              <w:t>H400</w:t>
            </w:r>
            <w:r w:rsidR="0048474F">
              <w:t xml:space="preserve"> (M= 100)</w:t>
            </w:r>
          </w:p>
          <w:p w14:paraId="6C07F39E" w14:textId="62B1E1BB" w:rsidR="00885321" w:rsidRPr="00ED77CA" w:rsidRDefault="00885321" w:rsidP="00885321">
            <w:pPr>
              <w:pStyle w:val="Standaard-Tabellen"/>
            </w:pPr>
            <w:r w:rsidRPr="00ED77CA">
              <w:t>H410</w:t>
            </w:r>
            <w:r w:rsidR="0048474F">
              <w:t xml:space="preserve"> (M= 10000)</w:t>
            </w:r>
          </w:p>
        </w:tc>
      </w:tr>
      <w:tr w:rsidR="00885321" w:rsidRPr="00ED77CA" w14:paraId="13C4F22F" w14:textId="77777777" w:rsidTr="00B52A6E">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tcPr>
          <w:p w14:paraId="67286559" w14:textId="77777777" w:rsidR="00885321" w:rsidRPr="00ED77CA" w:rsidRDefault="00885321" w:rsidP="00885321">
            <w:pPr>
              <w:pStyle w:val="Standaard-Tabellen"/>
            </w:pPr>
          </w:p>
        </w:tc>
      </w:tr>
      <w:tr w:rsidR="00885321" w:rsidRPr="00ED77CA" w14:paraId="59EAB99A" w14:textId="77777777" w:rsidTr="00B52A6E">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FFF2CC" w:themeFill="accent4" w:themeFillTint="33"/>
            <w:hideMark/>
          </w:tcPr>
          <w:p w14:paraId="058BA94E" w14:textId="77777777" w:rsidR="00885321" w:rsidRPr="00ED77CA" w:rsidRDefault="00885321" w:rsidP="00885321">
            <w:pPr>
              <w:pStyle w:val="Standaard-Tabellen"/>
              <w:rPr>
                <w:b/>
              </w:rPr>
            </w:pPr>
            <w:r w:rsidRPr="00ED77CA">
              <w:rPr>
                <w:b/>
              </w:rPr>
              <w:t>Labelling</w:t>
            </w:r>
          </w:p>
        </w:tc>
      </w:tr>
      <w:tr w:rsidR="00885321" w:rsidRPr="00ED77CA" w14:paraId="7161B836" w14:textId="77777777" w:rsidTr="00885321">
        <w:trPr>
          <w:cantSplit/>
          <w:tblHeader/>
          <w:jc w:val="center"/>
        </w:trPr>
        <w:tc>
          <w:tcPr>
            <w:tcW w:w="1445" w:type="pct"/>
            <w:tcBorders>
              <w:top w:val="single" w:sz="2" w:space="0" w:color="auto"/>
              <w:left w:val="single" w:sz="2" w:space="0" w:color="auto"/>
              <w:bottom w:val="single" w:sz="2" w:space="0" w:color="auto"/>
              <w:right w:val="single" w:sz="2" w:space="0" w:color="auto"/>
            </w:tcBorders>
            <w:shd w:val="clear" w:color="auto" w:fill="FFFFFF" w:themeFill="background1"/>
          </w:tcPr>
          <w:p w14:paraId="09D925B5" w14:textId="172F14B1" w:rsidR="00885321" w:rsidRPr="00ED77CA" w:rsidRDefault="00885321" w:rsidP="00885321">
            <w:pPr>
              <w:pStyle w:val="Standaard-Tabellen"/>
              <w:tabs>
                <w:tab w:val="left" w:pos="1945"/>
              </w:tabs>
            </w:pPr>
            <w:r w:rsidRPr="00ED77CA">
              <w:t>Pictograms</w:t>
            </w:r>
          </w:p>
        </w:tc>
        <w:tc>
          <w:tcPr>
            <w:tcW w:w="3555" w:type="pct"/>
            <w:tcBorders>
              <w:top w:val="single" w:sz="2" w:space="0" w:color="auto"/>
              <w:left w:val="single" w:sz="2" w:space="0" w:color="auto"/>
              <w:bottom w:val="single" w:sz="2" w:space="0" w:color="auto"/>
              <w:right w:val="single" w:sz="2" w:space="0" w:color="auto"/>
            </w:tcBorders>
            <w:shd w:val="clear" w:color="auto" w:fill="FFFFFF" w:themeFill="background1"/>
          </w:tcPr>
          <w:p w14:paraId="7A86A81D" w14:textId="77777777" w:rsidR="00885321" w:rsidRPr="00ED77CA" w:rsidRDefault="00885321" w:rsidP="00885321">
            <w:pPr>
              <w:pStyle w:val="Standaard-Tabellen"/>
            </w:pPr>
            <w:r w:rsidRPr="00ED77CA">
              <w:t>GHS07</w:t>
            </w:r>
          </w:p>
          <w:p w14:paraId="240866F0" w14:textId="1AEC4B9C" w:rsidR="00885321" w:rsidRPr="00ED77CA" w:rsidRDefault="00885321" w:rsidP="00885321">
            <w:pPr>
              <w:pStyle w:val="Standaard-Tabellen"/>
              <w:tabs>
                <w:tab w:val="left" w:pos="1945"/>
              </w:tabs>
              <w:rPr>
                <w:b/>
              </w:rPr>
            </w:pPr>
            <w:r w:rsidRPr="00ED77CA">
              <w:t>GHS09</w:t>
            </w:r>
          </w:p>
        </w:tc>
      </w:tr>
      <w:tr w:rsidR="00885321" w:rsidRPr="00ED77CA" w14:paraId="2A920E81"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1CDF1F7D" w14:textId="77777777" w:rsidR="00885321" w:rsidRPr="00ED77CA" w:rsidRDefault="00885321" w:rsidP="00885321">
            <w:pPr>
              <w:pStyle w:val="Standaard-Tabellen"/>
            </w:pPr>
            <w:r w:rsidRPr="00ED77CA">
              <w:t>Signal words</w:t>
            </w:r>
          </w:p>
        </w:tc>
        <w:tc>
          <w:tcPr>
            <w:tcW w:w="3555" w:type="pct"/>
            <w:tcBorders>
              <w:top w:val="single" w:sz="2" w:space="0" w:color="auto"/>
              <w:left w:val="single" w:sz="2" w:space="0" w:color="auto"/>
              <w:bottom w:val="single" w:sz="2" w:space="0" w:color="auto"/>
              <w:right w:val="single" w:sz="2" w:space="0" w:color="auto"/>
            </w:tcBorders>
          </w:tcPr>
          <w:p w14:paraId="36C7D062" w14:textId="761D68E0" w:rsidR="00885321" w:rsidRPr="00ED77CA" w:rsidRDefault="00885321" w:rsidP="00885321">
            <w:pPr>
              <w:pStyle w:val="Standaard-Tabellen"/>
            </w:pPr>
            <w:r w:rsidRPr="00ED77CA">
              <w:t>Warning</w:t>
            </w:r>
          </w:p>
        </w:tc>
      </w:tr>
      <w:tr w:rsidR="00885321" w:rsidRPr="00ED77CA" w14:paraId="31854534"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4043289B" w14:textId="77777777" w:rsidR="00885321" w:rsidRPr="00ED77CA" w:rsidRDefault="00885321" w:rsidP="00885321">
            <w:pPr>
              <w:pStyle w:val="Standaard-Tabellen"/>
            </w:pPr>
            <w:r w:rsidRPr="00ED77CA">
              <w:t>Hazard statements</w:t>
            </w:r>
          </w:p>
        </w:tc>
        <w:tc>
          <w:tcPr>
            <w:tcW w:w="3555" w:type="pct"/>
            <w:tcBorders>
              <w:top w:val="single" w:sz="2" w:space="0" w:color="auto"/>
              <w:left w:val="single" w:sz="2" w:space="0" w:color="auto"/>
              <w:bottom w:val="single" w:sz="2" w:space="0" w:color="auto"/>
              <w:right w:val="single" w:sz="2" w:space="0" w:color="auto"/>
            </w:tcBorders>
          </w:tcPr>
          <w:p w14:paraId="614D44F8" w14:textId="77777777" w:rsidR="00885321" w:rsidRPr="00ED77CA" w:rsidRDefault="00885321" w:rsidP="00885321">
            <w:pPr>
              <w:pStyle w:val="Standaard-Tabellen"/>
            </w:pPr>
            <w:r w:rsidRPr="00ED77CA">
              <w:t>May cause an allergic skin reaction</w:t>
            </w:r>
          </w:p>
          <w:p w14:paraId="6B798F8F" w14:textId="6C5BD800" w:rsidR="00885321" w:rsidRPr="00ED77CA" w:rsidRDefault="00885321" w:rsidP="00885321">
            <w:pPr>
              <w:pStyle w:val="Standaard-Tabellen"/>
            </w:pPr>
            <w:r w:rsidRPr="00ED77CA">
              <w:t>Very toxic to aquatic life with long lasting effects</w:t>
            </w:r>
          </w:p>
        </w:tc>
      </w:tr>
      <w:tr w:rsidR="00885321" w:rsidRPr="00ED77CA" w14:paraId="772F9182"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60BCB73A" w14:textId="77777777" w:rsidR="00885321" w:rsidRPr="00ED77CA" w:rsidRDefault="00885321" w:rsidP="00885321">
            <w:pPr>
              <w:pStyle w:val="Standaard-Tabellen"/>
            </w:pPr>
            <w:r w:rsidRPr="00ED77CA">
              <w:t>Precautionary statements</w:t>
            </w:r>
          </w:p>
        </w:tc>
        <w:tc>
          <w:tcPr>
            <w:tcW w:w="3555" w:type="pct"/>
            <w:tcBorders>
              <w:top w:val="single" w:sz="2" w:space="0" w:color="auto"/>
              <w:left w:val="single" w:sz="2" w:space="0" w:color="auto"/>
              <w:bottom w:val="single" w:sz="2" w:space="0" w:color="auto"/>
              <w:right w:val="single" w:sz="2" w:space="0" w:color="auto"/>
            </w:tcBorders>
          </w:tcPr>
          <w:p w14:paraId="1A7A6626" w14:textId="77777777" w:rsidR="00885321" w:rsidRPr="00ED77CA" w:rsidRDefault="00885321" w:rsidP="00885321">
            <w:pPr>
              <w:rPr>
                <w:b/>
                <w:lang w:eastAsia="fi-FI"/>
              </w:rPr>
            </w:pPr>
            <w:r w:rsidRPr="00ED77CA">
              <w:rPr>
                <w:lang w:eastAsia="fi-FI"/>
              </w:rPr>
              <w:t xml:space="preserve">P280 </w:t>
            </w:r>
            <w:r w:rsidRPr="00ED77CA">
              <w:rPr>
                <w:b/>
                <w:lang w:eastAsia="fi-FI"/>
              </w:rPr>
              <w:t>Wear protective clothing</w:t>
            </w:r>
          </w:p>
          <w:p w14:paraId="64AD73E1" w14:textId="77777777" w:rsidR="00885321" w:rsidRPr="00ED77CA" w:rsidRDefault="00885321" w:rsidP="00885321">
            <w:pPr>
              <w:rPr>
                <w:b/>
                <w:lang w:eastAsia="fi-FI"/>
              </w:rPr>
            </w:pPr>
            <w:r w:rsidRPr="00ED77CA">
              <w:rPr>
                <w:lang w:eastAsia="fi-FI"/>
              </w:rPr>
              <w:t xml:space="preserve">P302 + P352 </w:t>
            </w:r>
            <w:r w:rsidRPr="00ED77CA">
              <w:rPr>
                <w:b/>
                <w:lang w:eastAsia="fi-FI"/>
              </w:rPr>
              <w:t>IF ON SKIN: Wash with plenty of soap and water</w:t>
            </w:r>
          </w:p>
          <w:p w14:paraId="6D4361CB" w14:textId="77777777" w:rsidR="00885321" w:rsidRPr="00ED77CA" w:rsidRDefault="00885321" w:rsidP="00885321">
            <w:pPr>
              <w:rPr>
                <w:b/>
                <w:lang w:eastAsia="fi-FI"/>
              </w:rPr>
            </w:pPr>
            <w:r w:rsidRPr="00ED77CA">
              <w:rPr>
                <w:lang w:eastAsia="fi-FI"/>
              </w:rPr>
              <w:t xml:space="preserve">P333 + P313 </w:t>
            </w:r>
            <w:r w:rsidRPr="00ED77CA">
              <w:rPr>
                <w:b/>
                <w:lang w:eastAsia="fi-FI"/>
              </w:rPr>
              <w:t>If skin irritation or rash occurs: Get medical advice/attention</w:t>
            </w:r>
          </w:p>
          <w:p w14:paraId="4D0B8788" w14:textId="77777777" w:rsidR="00885321" w:rsidRPr="00ED77CA" w:rsidRDefault="00885321" w:rsidP="00885321">
            <w:pPr>
              <w:pStyle w:val="Standaard-Tabellen"/>
              <w:rPr>
                <w:sz w:val="20"/>
                <w:szCs w:val="20"/>
              </w:rPr>
            </w:pPr>
            <w:r w:rsidRPr="00ED77CA">
              <w:rPr>
                <w:sz w:val="20"/>
                <w:szCs w:val="20"/>
              </w:rPr>
              <w:t xml:space="preserve">P273 </w:t>
            </w:r>
            <w:r w:rsidRPr="00ED77CA">
              <w:rPr>
                <w:b/>
                <w:sz w:val="20"/>
                <w:szCs w:val="20"/>
              </w:rPr>
              <w:t>Avoid release to the environment</w:t>
            </w:r>
          </w:p>
          <w:p w14:paraId="4E5B3DB4" w14:textId="77777777" w:rsidR="00885321" w:rsidRPr="00ED77CA" w:rsidRDefault="00885321" w:rsidP="00885321">
            <w:pPr>
              <w:pStyle w:val="Standaard-Tabellen"/>
              <w:rPr>
                <w:sz w:val="20"/>
                <w:szCs w:val="20"/>
              </w:rPr>
            </w:pPr>
            <w:r w:rsidRPr="00ED77CA">
              <w:rPr>
                <w:sz w:val="20"/>
                <w:szCs w:val="20"/>
              </w:rPr>
              <w:t xml:space="preserve">P391 </w:t>
            </w:r>
            <w:r w:rsidRPr="00ED77CA">
              <w:rPr>
                <w:b/>
                <w:sz w:val="20"/>
                <w:szCs w:val="20"/>
              </w:rPr>
              <w:t>Collect spillage</w:t>
            </w:r>
          </w:p>
          <w:p w14:paraId="42CE1605" w14:textId="1D5AFF4E" w:rsidR="00885321" w:rsidRPr="00ED77CA" w:rsidRDefault="00885321" w:rsidP="00885321">
            <w:pPr>
              <w:pStyle w:val="Standaard-Tabellen"/>
            </w:pPr>
            <w:r w:rsidRPr="00ED77CA">
              <w:rPr>
                <w:sz w:val="20"/>
                <w:szCs w:val="20"/>
              </w:rPr>
              <w:t xml:space="preserve">P501 </w:t>
            </w:r>
            <w:r w:rsidRPr="00ED77CA">
              <w:rPr>
                <w:b/>
                <w:sz w:val="20"/>
                <w:szCs w:val="20"/>
              </w:rPr>
              <w:t>Dispose contents/container in accordance with all local, national and international regulations</w:t>
            </w:r>
          </w:p>
        </w:tc>
      </w:tr>
    </w:tbl>
    <w:p w14:paraId="3BA01B44" w14:textId="77777777" w:rsidR="003D0249" w:rsidRPr="00ED77CA" w:rsidRDefault="003D0249" w:rsidP="003D0249"/>
    <w:p w14:paraId="0541F676" w14:textId="77777777" w:rsidR="003D0249" w:rsidRPr="00ED77CA" w:rsidRDefault="003D0249" w:rsidP="00F555A0">
      <w:pPr>
        <w:pStyle w:val="Titre3"/>
      </w:pPr>
      <w:bookmarkStart w:id="26" w:name="_Toc425344076"/>
      <w:bookmarkStart w:id="27" w:name="_Toc509567879"/>
      <w:r w:rsidRPr="00ED77CA">
        <w:t>Authorised use(s)</w:t>
      </w:r>
      <w:bookmarkEnd w:id="26"/>
      <w:bookmarkEnd w:id="27"/>
    </w:p>
    <w:p w14:paraId="4E98B314" w14:textId="1531C6D1" w:rsidR="003D0249" w:rsidRPr="00ED77CA" w:rsidRDefault="003D0249" w:rsidP="008E2686">
      <w:pPr>
        <w:pStyle w:val="Titre4"/>
      </w:pPr>
      <w:bookmarkStart w:id="28" w:name="_Toc425344077"/>
      <w:bookmarkStart w:id="29" w:name="_Toc509567880"/>
      <w:r w:rsidRPr="00ED77CA">
        <w:t>Use description</w:t>
      </w:r>
      <w:bookmarkEnd w:id="28"/>
      <w:bookmarkEnd w:id="29"/>
      <w:r w:rsidR="00885321" w:rsidRPr="00ED77CA">
        <w:t xml:space="preserve"> </w:t>
      </w:r>
    </w:p>
    <w:p w14:paraId="05688137" w14:textId="77777777" w:rsidR="00885321" w:rsidRPr="00ED77CA" w:rsidRDefault="00885321" w:rsidP="00885321">
      <w:pPr>
        <w:rPr>
          <w:lang w:eastAsia="en-US"/>
        </w:rPr>
      </w:pPr>
    </w:p>
    <w:tbl>
      <w:tblPr>
        <w:tblW w:w="5000" w:type="pct"/>
        <w:tblCellMar>
          <w:left w:w="0" w:type="dxa"/>
          <w:right w:w="0" w:type="dxa"/>
        </w:tblCellMar>
        <w:tblLook w:val="0000" w:firstRow="0" w:lastRow="0" w:firstColumn="0" w:lastColumn="0" w:noHBand="0" w:noVBand="0"/>
      </w:tblPr>
      <w:tblGrid>
        <w:gridCol w:w="2821"/>
        <w:gridCol w:w="6581"/>
      </w:tblGrid>
      <w:tr w:rsidR="00C77296" w:rsidRPr="00ED77CA" w14:paraId="4CBD5352" w14:textId="77777777" w:rsidTr="00B52A6E">
        <w:tc>
          <w:tcPr>
            <w:tcW w:w="5000" w:type="pct"/>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40" w:type="dxa"/>
              <w:left w:w="40" w:type="dxa"/>
              <w:bottom w:w="40" w:type="dxa"/>
              <w:right w:w="40" w:type="dxa"/>
            </w:tcMar>
          </w:tcPr>
          <w:p w14:paraId="531AF888" w14:textId="7D7E279B" w:rsidR="00C77296" w:rsidRPr="00ED77CA" w:rsidRDefault="00C77296" w:rsidP="00FF76D2">
            <w:pPr>
              <w:pStyle w:val="Standaard-Tabellen"/>
              <w:rPr>
                <w:b/>
              </w:rPr>
            </w:pPr>
            <w:r w:rsidRPr="00ED77CA">
              <w:rPr>
                <w:b/>
              </w:rPr>
              <w:t xml:space="preserve">Table </w:t>
            </w:r>
            <w:r w:rsidRPr="00ED77CA">
              <w:rPr>
                <w:b/>
              </w:rPr>
              <w:fldChar w:fldCharType="begin"/>
            </w:r>
            <w:r w:rsidRPr="00ED77CA">
              <w:rPr>
                <w:b/>
              </w:rPr>
              <w:instrText xml:space="preserve"> SEQ Table \* ARABIC </w:instrText>
            </w:r>
            <w:r w:rsidRPr="00ED77CA">
              <w:rPr>
                <w:b/>
              </w:rPr>
              <w:fldChar w:fldCharType="separate"/>
            </w:r>
            <w:r w:rsidRPr="00ED77CA">
              <w:rPr>
                <w:b/>
              </w:rPr>
              <w:t>1</w:t>
            </w:r>
            <w:r w:rsidRPr="00ED77CA">
              <w:rPr>
                <w:b/>
              </w:rPr>
              <w:fldChar w:fldCharType="end"/>
            </w:r>
            <w:r w:rsidRPr="00ED77CA">
              <w:rPr>
                <w:b/>
              </w:rPr>
              <w:t xml:space="preserve">. Use # 1 – </w:t>
            </w:r>
            <w:r w:rsidR="00885321" w:rsidRPr="00ED77CA">
              <w:rPr>
                <w:b/>
              </w:rPr>
              <w:t>preventive protection of new building against termites</w:t>
            </w:r>
          </w:p>
        </w:tc>
      </w:tr>
      <w:tr w:rsidR="00885321" w:rsidRPr="00ED77CA" w14:paraId="53226408" w14:textId="77777777" w:rsidTr="00B52A6E">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32496F" w14:textId="77777777" w:rsidR="00885321" w:rsidRPr="00ED77CA" w:rsidRDefault="00885321" w:rsidP="00885321">
            <w:pPr>
              <w:pStyle w:val="Standaard-Tabellen"/>
              <w:rPr>
                <w:b/>
              </w:rPr>
            </w:pPr>
            <w:r w:rsidRPr="00ED77CA">
              <w:rPr>
                <w:b/>
              </w:rPr>
              <w:t>Product Type</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237D63B" w14:textId="632E1B3D" w:rsidR="00885321" w:rsidRPr="00ED77CA" w:rsidRDefault="00885321" w:rsidP="00885321">
            <w:pPr>
              <w:pStyle w:val="Standaard-Tabellen"/>
            </w:pPr>
            <w:r w:rsidRPr="00ED77CA">
              <w:t>PT18: insecticide</w:t>
            </w:r>
          </w:p>
        </w:tc>
      </w:tr>
      <w:tr w:rsidR="00885321" w:rsidRPr="00ED77CA" w14:paraId="6CC3198D"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647580" w14:textId="77777777" w:rsidR="00885321" w:rsidRPr="00ED77CA" w:rsidRDefault="00885321" w:rsidP="00885321">
            <w:pPr>
              <w:pStyle w:val="Standaard-Tabellen"/>
              <w:rPr>
                <w:b/>
              </w:rPr>
            </w:pPr>
            <w:r w:rsidRPr="00ED77CA">
              <w:rPr>
                <w:b/>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4DFC8D3C" w14:textId="24042904" w:rsidR="00885321" w:rsidRPr="00ED77CA" w:rsidRDefault="00885321" w:rsidP="00885321">
            <w:pPr>
              <w:pStyle w:val="Standaard-Tabellen"/>
            </w:pPr>
            <w:r w:rsidRPr="00ED77CA">
              <w:t xml:space="preserve">Chemical-physical barrier </w:t>
            </w:r>
            <w:r w:rsidR="00C21934">
              <w:rPr>
                <w:lang w:val="en-US"/>
              </w:rPr>
              <w:t>when used as an internal perimeter lining</w:t>
            </w:r>
            <w:r w:rsidR="00C21934" w:rsidRPr="00ED77CA">
              <w:rPr>
                <w:lang w:val="en-US"/>
              </w:rPr>
              <w:t xml:space="preserve"> </w:t>
            </w:r>
            <w:r w:rsidRPr="00ED77CA">
              <w:t>for the preventive protection of new building against termites.</w:t>
            </w:r>
          </w:p>
        </w:tc>
      </w:tr>
      <w:tr w:rsidR="00885321" w:rsidRPr="0054188C" w14:paraId="3DD10EC9"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B81F80" w14:textId="77777777" w:rsidR="00885321" w:rsidRPr="00ED77CA" w:rsidRDefault="00885321" w:rsidP="00885321">
            <w:pPr>
              <w:pStyle w:val="Standaard-Tabellen"/>
              <w:rPr>
                <w:b/>
              </w:rPr>
            </w:pPr>
            <w:r w:rsidRPr="00ED77CA">
              <w:rPr>
                <w:b/>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199D2CEC" w14:textId="45C8F4B0" w:rsidR="00885321" w:rsidRPr="00ED77CA" w:rsidRDefault="00885321" w:rsidP="00885321">
            <w:pPr>
              <w:pStyle w:val="Standaard-Tabellen"/>
              <w:rPr>
                <w:lang w:val="fr-BE"/>
              </w:rPr>
            </w:pPr>
            <w:r w:rsidRPr="00ED77CA">
              <w:rPr>
                <w:lang w:val="fr-BE"/>
              </w:rPr>
              <w:t>Termites :</w:t>
            </w:r>
            <w:r w:rsidRPr="00ED77CA">
              <w:rPr>
                <w:i/>
                <w:lang w:val="fr-BE"/>
              </w:rPr>
              <w:t xml:space="preserve"> </w:t>
            </w:r>
            <w:proofErr w:type="spellStart"/>
            <w:r w:rsidRPr="00ED77CA">
              <w:rPr>
                <w:i/>
                <w:lang w:val="fr-BE"/>
              </w:rPr>
              <w:t>Coptotermes</w:t>
            </w:r>
            <w:proofErr w:type="spellEnd"/>
            <w:r w:rsidRPr="00ED77CA">
              <w:rPr>
                <w:i/>
                <w:lang w:val="fr-BE"/>
              </w:rPr>
              <w:t xml:space="preserve"> </w:t>
            </w:r>
            <w:proofErr w:type="spellStart"/>
            <w:r w:rsidRPr="00ED77CA">
              <w:rPr>
                <w:i/>
                <w:lang w:val="fr-BE"/>
              </w:rPr>
              <w:t>gestroi</w:t>
            </w:r>
            <w:proofErr w:type="spellEnd"/>
            <w:r w:rsidRPr="00ED77CA">
              <w:rPr>
                <w:i/>
                <w:lang w:val="fr-BE"/>
              </w:rPr>
              <w:t xml:space="preserve">, </w:t>
            </w:r>
            <w:proofErr w:type="spellStart"/>
            <w:r w:rsidRPr="00ED77CA">
              <w:rPr>
                <w:i/>
                <w:lang w:val="fr-BE"/>
              </w:rPr>
              <w:t>Reticulitermes</w:t>
            </w:r>
            <w:proofErr w:type="spellEnd"/>
            <w:r w:rsidRPr="00ED77CA">
              <w:rPr>
                <w:i/>
                <w:lang w:val="fr-BE"/>
              </w:rPr>
              <w:t xml:space="preserve"> </w:t>
            </w:r>
            <w:proofErr w:type="spellStart"/>
            <w:r w:rsidRPr="00ED77CA">
              <w:rPr>
                <w:i/>
                <w:lang w:val="fr-BE"/>
              </w:rPr>
              <w:t>flavipes</w:t>
            </w:r>
            <w:proofErr w:type="spellEnd"/>
            <w:r w:rsidRPr="00ED77CA">
              <w:rPr>
                <w:i/>
                <w:lang w:val="fr-BE"/>
              </w:rPr>
              <w:t xml:space="preserve"> (ex </w:t>
            </w:r>
            <w:proofErr w:type="spellStart"/>
            <w:r w:rsidRPr="00ED77CA">
              <w:rPr>
                <w:i/>
                <w:lang w:val="fr-BE"/>
              </w:rPr>
              <w:t>santonensis</w:t>
            </w:r>
            <w:proofErr w:type="spellEnd"/>
            <w:r w:rsidRPr="00ED77CA">
              <w:rPr>
                <w:i/>
                <w:lang w:val="fr-BE"/>
              </w:rPr>
              <w:t>)</w:t>
            </w:r>
          </w:p>
        </w:tc>
      </w:tr>
      <w:tr w:rsidR="00885321" w:rsidRPr="00ED77CA" w14:paraId="0E5941EB"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30FF93" w14:textId="77777777" w:rsidR="00885321" w:rsidRPr="00ED77CA" w:rsidRDefault="00885321" w:rsidP="00885321">
            <w:pPr>
              <w:pStyle w:val="Standaard-Tabellen"/>
              <w:rPr>
                <w:b/>
              </w:rPr>
            </w:pPr>
            <w:r w:rsidRPr="00ED77CA">
              <w:rPr>
                <w:b/>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2AC979FA" w14:textId="495FD349" w:rsidR="00885321" w:rsidRPr="00ED77CA" w:rsidRDefault="00885321" w:rsidP="00885321">
            <w:pPr>
              <w:pStyle w:val="Standaard-Tabellen"/>
            </w:pPr>
            <w:r w:rsidRPr="00ED77CA">
              <w:t>Protection of new construction</w:t>
            </w:r>
          </w:p>
        </w:tc>
      </w:tr>
      <w:tr w:rsidR="00885321" w:rsidRPr="00ED77CA" w14:paraId="0DBAF5C4"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427C89" w14:textId="77777777" w:rsidR="00885321" w:rsidRPr="00ED77CA" w:rsidRDefault="00885321" w:rsidP="00885321">
            <w:pPr>
              <w:pStyle w:val="Standaard-Tabellen"/>
              <w:rPr>
                <w:b/>
              </w:rPr>
            </w:pPr>
            <w:r w:rsidRPr="00ED77CA">
              <w:rPr>
                <w:b/>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3EB05508" w14:textId="7C397F11" w:rsidR="00885321" w:rsidRPr="00ED77CA" w:rsidRDefault="00885321" w:rsidP="00885321">
            <w:pPr>
              <w:pStyle w:val="Standaard-Tabellen"/>
            </w:pPr>
            <w:r w:rsidRPr="00ED77CA">
              <w:t xml:space="preserve">TERMIFILM FLEX is unrolled through the slot done in the cardboard and cut according to the area to be protected. </w:t>
            </w:r>
          </w:p>
        </w:tc>
      </w:tr>
      <w:tr w:rsidR="00885321" w:rsidRPr="00ED77CA" w14:paraId="6DE39E06"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731C38" w14:textId="77777777" w:rsidR="00885321" w:rsidRPr="00ED77CA" w:rsidRDefault="00885321" w:rsidP="00885321">
            <w:pPr>
              <w:pStyle w:val="Standaard-Tabellen"/>
              <w:rPr>
                <w:b/>
              </w:rPr>
            </w:pPr>
            <w:r w:rsidRPr="00ED77CA">
              <w:rPr>
                <w:b/>
              </w:rPr>
              <w:t>Application rate(s) and frequency</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530E7D24" w14:textId="106CA275" w:rsidR="00885321" w:rsidRPr="00ED77CA" w:rsidRDefault="00885321" w:rsidP="00885321">
            <w:pPr>
              <w:pStyle w:val="Standaard-Tabellen"/>
            </w:pPr>
            <w:r w:rsidRPr="00ED77CA">
              <w:t>Applied during the construction of the new building</w:t>
            </w:r>
            <w:r w:rsidR="00C21934">
              <w:t>. The product is a ready-to-use film containing 1.6% (w/w) of permethrin, which corresponds to 3.8 g/m².</w:t>
            </w:r>
          </w:p>
        </w:tc>
      </w:tr>
      <w:tr w:rsidR="00885321" w:rsidRPr="00ED77CA" w14:paraId="0E2C802B"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32451D" w14:textId="77777777" w:rsidR="00885321" w:rsidRPr="00ED77CA" w:rsidRDefault="00885321" w:rsidP="00885321">
            <w:pPr>
              <w:pStyle w:val="Standaard-Tabellen"/>
              <w:rPr>
                <w:b/>
              </w:rPr>
            </w:pPr>
            <w:r w:rsidRPr="00ED77CA">
              <w:rPr>
                <w:b/>
              </w:rPr>
              <w:t>Category(</w:t>
            </w:r>
            <w:proofErr w:type="spellStart"/>
            <w:r w:rsidRPr="00ED77CA">
              <w:rPr>
                <w:b/>
              </w:rPr>
              <w:t>ies</w:t>
            </w:r>
            <w:proofErr w:type="spellEnd"/>
            <w:r w:rsidRPr="00ED77CA">
              <w:rPr>
                <w:b/>
              </w:rPr>
              <w:t>)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339249F8" w14:textId="7B992C2C" w:rsidR="00885321" w:rsidRPr="00ED77CA" w:rsidRDefault="00885321" w:rsidP="00885321">
            <w:pPr>
              <w:pStyle w:val="Standaard-Tabellen"/>
            </w:pPr>
            <w:r w:rsidRPr="00ED77CA">
              <w:t>Professional users</w:t>
            </w:r>
          </w:p>
        </w:tc>
      </w:tr>
      <w:tr w:rsidR="00885321" w:rsidRPr="00ED77CA" w14:paraId="7722F88B"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3DB9A0" w14:textId="77777777" w:rsidR="00885321" w:rsidRPr="00ED77CA" w:rsidRDefault="00885321" w:rsidP="00885321">
            <w:pPr>
              <w:pStyle w:val="Standaard-Tabellen"/>
              <w:rPr>
                <w:b/>
              </w:rPr>
            </w:pPr>
            <w:r w:rsidRPr="00ED77CA">
              <w:rPr>
                <w:b/>
              </w:rPr>
              <w:t>Pack sizes and packaging material</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3E408760" w14:textId="77777777" w:rsidR="00885321" w:rsidRPr="0014130E" w:rsidRDefault="00885321" w:rsidP="00885321">
            <w:pPr>
              <w:rPr>
                <w:sz w:val="18"/>
                <w:szCs w:val="18"/>
              </w:rPr>
            </w:pPr>
            <w:r w:rsidRPr="0014130E">
              <w:rPr>
                <w:sz w:val="18"/>
                <w:szCs w:val="18"/>
              </w:rPr>
              <w:t>Roller, Polyester impregnated with PVC, 10cm x 50m</w:t>
            </w:r>
          </w:p>
          <w:p w14:paraId="63427019" w14:textId="640980DD" w:rsidR="0014130E" w:rsidRPr="0014130E" w:rsidRDefault="00F63250" w:rsidP="00885321">
            <w:pPr>
              <w:rPr>
                <w:sz w:val="18"/>
                <w:szCs w:val="18"/>
              </w:rPr>
            </w:pPr>
            <w:r w:rsidRPr="0014130E">
              <w:rPr>
                <w:sz w:val="18"/>
                <w:szCs w:val="18"/>
              </w:rPr>
              <w:t>Roller, Polyester impregnated with PVC, 15cm x 50m</w:t>
            </w:r>
          </w:p>
          <w:p w14:paraId="47071E52" w14:textId="4C963D39" w:rsidR="00885321" w:rsidRPr="00ED77CA" w:rsidRDefault="00885321" w:rsidP="00885321">
            <w:pPr>
              <w:pStyle w:val="Standaard-Tabellen"/>
            </w:pPr>
            <w:r w:rsidRPr="00ED77CA">
              <w:t>Roller, Polyester impregnated with PVC, 20cm x 50m</w:t>
            </w:r>
          </w:p>
        </w:tc>
      </w:tr>
    </w:tbl>
    <w:p w14:paraId="13A5D4A6" w14:textId="066E6E9A" w:rsidR="00F555A0" w:rsidRPr="00ED77CA" w:rsidRDefault="00F555A0" w:rsidP="008E2686">
      <w:pPr>
        <w:pStyle w:val="Titre4"/>
      </w:pPr>
      <w:bookmarkStart w:id="30" w:name="_Toc425344078"/>
      <w:bookmarkStart w:id="31" w:name="_Toc509567881"/>
      <w:r w:rsidRPr="00ED77CA">
        <w:lastRenderedPageBreak/>
        <w:t>Use-specific instructions for use</w:t>
      </w:r>
      <w:bookmarkEnd w:id="30"/>
      <w:bookmarkEnd w:id="31"/>
    </w:p>
    <w:tbl>
      <w:tblPr>
        <w:tblStyle w:val="Grilledutableau"/>
        <w:tblW w:w="5000" w:type="pct"/>
        <w:tblLook w:val="04A0" w:firstRow="1" w:lastRow="0" w:firstColumn="1" w:lastColumn="0" w:noHBand="0" w:noVBand="1"/>
      </w:tblPr>
      <w:tblGrid>
        <w:gridCol w:w="9402"/>
      </w:tblGrid>
      <w:tr w:rsidR="00F555A0" w:rsidRPr="0014130E" w14:paraId="15238542" w14:textId="77777777" w:rsidTr="00B52A6E">
        <w:tc>
          <w:tcPr>
            <w:tcW w:w="5000" w:type="pct"/>
          </w:tcPr>
          <w:p w14:paraId="3E9C2685" w14:textId="77777777" w:rsidR="00885321" w:rsidRPr="0014130E" w:rsidRDefault="00885321" w:rsidP="00885321">
            <w:pPr>
              <w:widowControl w:val="0"/>
              <w:autoSpaceDE w:val="0"/>
              <w:autoSpaceDN w:val="0"/>
              <w:adjustRightInd w:val="0"/>
              <w:spacing w:before="80"/>
              <w:rPr>
                <w:rFonts w:cs="Times"/>
                <w:bCs/>
                <w:sz w:val="18"/>
                <w:szCs w:val="18"/>
                <w:lang w:val="en-US"/>
              </w:rPr>
            </w:pPr>
            <w:r w:rsidRPr="0014130E">
              <w:rPr>
                <w:rFonts w:cs="Times"/>
                <w:bCs/>
                <w:sz w:val="18"/>
                <w:szCs w:val="18"/>
                <w:lang w:val="en-US"/>
              </w:rPr>
              <w:t>Always read the label and product information before use.</w:t>
            </w:r>
          </w:p>
          <w:p w14:paraId="7391E13C" w14:textId="77777777" w:rsidR="00F555A0" w:rsidRPr="0014130E" w:rsidRDefault="00885321" w:rsidP="00885321">
            <w:pPr>
              <w:rPr>
                <w:sz w:val="18"/>
                <w:szCs w:val="18"/>
              </w:rPr>
            </w:pPr>
            <w:r w:rsidRPr="0014130E">
              <w:rPr>
                <w:sz w:val="18"/>
                <w:szCs w:val="18"/>
              </w:rPr>
              <w:t>TERMIFILM FLEX is unrolled through the slot done in the cardboard and cut according to the area to be protected.</w:t>
            </w:r>
          </w:p>
          <w:p w14:paraId="3E7A9EFA" w14:textId="77777777" w:rsidR="008A3AEE" w:rsidRPr="0014130E" w:rsidRDefault="008A3AEE" w:rsidP="008A3AEE">
            <w:pPr>
              <w:jc w:val="both"/>
              <w:rPr>
                <w:sz w:val="18"/>
                <w:szCs w:val="18"/>
              </w:rPr>
            </w:pPr>
          </w:p>
          <w:p w14:paraId="5BDBAA5C" w14:textId="6B558DC2" w:rsidR="008A3AEE" w:rsidRPr="0014130E" w:rsidRDefault="008A3AEE" w:rsidP="00EE3C89">
            <w:pPr>
              <w:jc w:val="both"/>
              <w:rPr>
                <w:sz w:val="18"/>
                <w:szCs w:val="18"/>
                <w:lang w:val="fr-BE"/>
              </w:rPr>
            </w:pPr>
            <w:r w:rsidRPr="0014130E">
              <w:rPr>
                <w:sz w:val="18"/>
                <w:szCs w:val="18"/>
                <w:lang w:val="fr-BE"/>
              </w:rPr>
              <w:t xml:space="preserve">TERMIFILM FLEX </w:t>
            </w:r>
            <w:proofErr w:type="spellStart"/>
            <w:r w:rsidRPr="0014130E">
              <w:rPr>
                <w:sz w:val="18"/>
                <w:szCs w:val="18"/>
                <w:lang w:val="fr-BE"/>
              </w:rPr>
              <w:t>is</w:t>
            </w:r>
            <w:proofErr w:type="spellEnd"/>
            <w:r w:rsidRPr="0014130E">
              <w:rPr>
                <w:sz w:val="18"/>
                <w:szCs w:val="18"/>
                <w:lang w:val="fr-BE"/>
              </w:rPr>
              <w:t xml:space="preserve"> active </w:t>
            </w:r>
            <w:proofErr w:type="spellStart"/>
            <w:r w:rsidRPr="0014130E">
              <w:rPr>
                <w:sz w:val="18"/>
                <w:szCs w:val="18"/>
                <w:lang w:val="fr-BE"/>
              </w:rPr>
              <w:t>against</w:t>
            </w:r>
            <w:proofErr w:type="spellEnd"/>
            <w:r w:rsidRPr="0014130E">
              <w:rPr>
                <w:sz w:val="18"/>
                <w:szCs w:val="18"/>
                <w:lang w:val="fr-BE"/>
              </w:rPr>
              <w:t xml:space="preserve"> </w:t>
            </w:r>
            <w:proofErr w:type="spellStart"/>
            <w:r w:rsidRPr="0014130E">
              <w:rPr>
                <w:sz w:val="18"/>
                <w:szCs w:val="18"/>
                <w:lang w:val="fr-BE"/>
              </w:rPr>
              <w:t>Coptotermes</w:t>
            </w:r>
            <w:proofErr w:type="spellEnd"/>
            <w:r w:rsidRPr="0014130E">
              <w:rPr>
                <w:sz w:val="18"/>
                <w:szCs w:val="18"/>
                <w:lang w:val="fr-BE"/>
              </w:rPr>
              <w:t xml:space="preserve"> </w:t>
            </w:r>
            <w:proofErr w:type="spellStart"/>
            <w:r w:rsidRPr="0014130E">
              <w:rPr>
                <w:sz w:val="18"/>
                <w:szCs w:val="18"/>
                <w:lang w:val="fr-BE"/>
              </w:rPr>
              <w:t>gestroi</w:t>
            </w:r>
            <w:proofErr w:type="spellEnd"/>
            <w:r w:rsidRPr="0014130E">
              <w:rPr>
                <w:sz w:val="18"/>
                <w:szCs w:val="18"/>
                <w:lang w:val="fr-BE"/>
              </w:rPr>
              <w:t xml:space="preserve"> </w:t>
            </w:r>
            <w:r w:rsidRPr="0014130E">
              <w:rPr>
                <w:i/>
                <w:sz w:val="18"/>
                <w:szCs w:val="18"/>
                <w:lang w:val="fr-BE"/>
              </w:rPr>
              <w:t>and</w:t>
            </w:r>
            <w:r w:rsidRPr="0014130E">
              <w:rPr>
                <w:sz w:val="18"/>
                <w:szCs w:val="18"/>
                <w:lang w:val="fr-BE"/>
              </w:rPr>
              <w:t xml:space="preserve"> </w:t>
            </w:r>
            <w:proofErr w:type="spellStart"/>
            <w:r w:rsidRPr="0014130E">
              <w:rPr>
                <w:sz w:val="18"/>
                <w:szCs w:val="18"/>
                <w:lang w:val="fr-BE"/>
              </w:rPr>
              <w:t>Reticulitermes</w:t>
            </w:r>
            <w:proofErr w:type="spellEnd"/>
            <w:r w:rsidRPr="0014130E">
              <w:rPr>
                <w:sz w:val="18"/>
                <w:szCs w:val="18"/>
                <w:lang w:val="fr-BE"/>
              </w:rPr>
              <w:t xml:space="preserve"> </w:t>
            </w:r>
            <w:proofErr w:type="spellStart"/>
            <w:r w:rsidRPr="0014130E">
              <w:rPr>
                <w:sz w:val="18"/>
                <w:szCs w:val="18"/>
                <w:lang w:val="fr-BE"/>
              </w:rPr>
              <w:t>flavipes</w:t>
            </w:r>
            <w:proofErr w:type="spellEnd"/>
            <w:r w:rsidRPr="0014130E">
              <w:rPr>
                <w:sz w:val="18"/>
                <w:szCs w:val="18"/>
                <w:lang w:val="fr-BE"/>
              </w:rPr>
              <w:t xml:space="preserve"> (ex </w:t>
            </w:r>
            <w:proofErr w:type="spellStart"/>
            <w:r w:rsidRPr="0014130E">
              <w:rPr>
                <w:sz w:val="18"/>
                <w:szCs w:val="18"/>
                <w:lang w:val="fr-BE"/>
              </w:rPr>
              <w:t>santonensis</w:t>
            </w:r>
            <w:proofErr w:type="spellEnd"/>
            <w:r w:rsidRPr="0014130E">
              <w:rPr>
                <w:sz w:val="18"/>
                <w:szCs w:val="18"/>
                <w:lang w:val="fr-BE"/>
              </w:rPr>
              <w:t>))</w:t>
            </w:r>
            <w:r w:rsidRPr="0014130E">
              <w:rPr>
                <w:i/>
                <w:sz w:val="18"/>
                <w:szCs w:val="18"/>
                <w:lang w:val="fr-BE"/>
              </w:rPr>
              <w:t>.</w:t>
            </w:r>
          </w:p>
        </w:tc>
      </w:tr>
    </w:tbl>
    <w:p w14:paraId="5595CEE1" w14:textId="77777777" w:rsidR="00885321" w:rsidRPr="0014130E" w:rsidRDefault="00885321" w:rsidP="00885321">
      <w:pPr>
        <w:rPr>
          <w:sz w:val="18"/>
          <w:szCs w:val="18"/>
          <w:lang w:val="fr-BE"/>
        </w:rPr>
      </w:pPr>
      <w:bookmarkStart w:id="32" w:name="_Toc425344079"/>
    </w:p>
    <w:p w14:paraId="0EBBF5CB" w14:textId="77777777" w:rsidR="00F555A0" w:rsidRPr="00ED77CA" w:rsidRDefault="00F555A0" w:rsidP="008E2686">
      <w:pPr>
        <w:pStyle w:val="Titre4"/>
      </w:pPr>
      <w:bookmarkStart w:id="33" w:name="_Toc509567882"/>
      <w:r w:rsidRPr="00ED77CA">
        <w:t>Use-specific risk mitigation measures</w:t>
      </w:r>
      <w:bookmarkEnd w:id="32"/>
      <w:bookmarkEnd w:id="33"/>
      <w:r w:rsidRPr="00ED77CA">
        <w:t xml:space="preserve"> </w:t>
      </w:r>
    </w:p>
    <w:tbl>
      <w:tblPr>
        <w:tblStyle w:val="Grilledutableau"/>
        <w:tblW w:w="5000" w:type="pct"/>
        <w:tblLook w:val="04A0" w:firstRow="1" w:lastRow="0" w:firstColumn="1" w:lastColumn="0" w:noHBand="0" w:noVBand="1"/>
      </w:tblPr>
      <w:tblGrid>
        <w:gridCol w:w="9402"/>
      </w:tblGrid>
      <w:tr w:rsidR="00370417" w:rsidRPr="00ED77CA" w14:paraId="017D547E" w14:textId="77777777" w:rsidTr="00B52A6E">
        <w:tc>
          <w:tcPr>
            <w:tcW w:w="5000" w:type="pct"/>
          </w:tcPr>
          <w:p w14:paraId="75331D15" w14:textId="77777777" w:rsidR="00885321" w:rsidRPr="0014130E" w:rsidRDefault="00885321" w:rsidP="00885321">
            <w:pPr>
              <w:widowControl w:val="0"/>
              <w:autoSpaceDE w:val="0"/>
              <w:autoSpaceDN w:val="0"/>
              <w:adjustRightInd w:val="0"/>
              <w:spacing w:before="80"/>
              <w:rPr>
                <w:rFonts w:cs="Times"/>
                <w:bCs/>
                <w:sz w:val="18"/>
                <w:szCs w:val="18"/>
                <w:lang w:val="en-US"/>
              </w:rPr>
            </w:pPr>
            <w:r w:rsidRPr="0014130E">
              <w:rPr>
                <w:rFonts w:cs="Times"/>
                <w:bCs/>
                <w:sz w:val="18"/>
                <w:szCs w:val="18"/>
                <w:lang w:val="en-US"/>
              </w:rPr>
              <w:t>Handling:</w:t>
            </w:r>
          </w:p>
          <w:p w14:paraId="44EFB20E" w14:textId="77777777" w:rsidR="00885321" w:rsidRPr="0014130E" w:rsidRDefault="00885321" w:rsidP="00885321">
            <w:pPr>
              <w:widowControl w:val="0"/>
              <w:autoSpaceDE w:val="0"/>
              <w:autoSpaceDN w:val="0"/>
              <w:adjustRightInd w:val="0"/>
              <w:spacing w:before="80"/>
              <w:rPr>
                <w:rFonts w:cs="Times"/>
                <w:bCs/>
                <w:sz w:val="18"/>
                <w:szCs w:val="18"/>
                <w:lang w:val="en-US"/>
              </w:rPr>
            </w:pPr>
            <w:r w:rsidRPr="0014130E">
              <w:rPr>
                <w:rFonts w:cs="Times"/>
                <w:bCs/>
                <w:sz w:val="18"/>
                <w:szCs w:val="18"/>
                <w:lang w:val="en-US"/>
              </w:rPr>
              <w:t>Good standards of hygiene should be maintained every time.</w:t>
            </w:r>
          </w:p>
          <w:p w14:paraId="3A8E8DA4" w14:textId="77777777" w:rsidR="00885321" w:rsidRPr="0014130E" w:rsidRDefault="00885321" w:rsidP="00885321">
            <w:pPr>
              <w:widowControl w:val="0"/>
              <w:autoSpaceDE w:val="0"/>
              <w:autoSpaceDN w:val="0"/>
              <w:adjustRightInd w:val="0"/>
              <w:spacing w:before="80"/>
              <w:rPr>
                <w:rFonts w:cs="Times"/>
                <w:bCs/>
                <w:sz w:val="18"/>
                <w:szCs w:val="18"/>
                <w:lang w:val="en-US"/>
              </w:rPr>
            </w:pPr>
            <w:r w:rsidRPr="0014130E">
              <w:rPr>
                <w:rFonts w:cs="Times"/>
                <w:bCs/>
                <w:sz w:val="18"/>
                <w:szCs w:val="18"/>
                <w:lang w:val="en-US"/>
              </w:rPr>
              <w:t>Avoid contact with skin, eyes and clothes.</w:t>
            </w:r>
          </w:p>
          <w:p w14:paraId="09DC9C28" w14:textId="77777777" w:rsidR="00885321" w:rsidRPr="0014130E" w:rsidRDefault="00885321" w:rsidP="00885321">
            <w:pPr>
              <w:widowControl w:val="0"/>
              <w:autoSpaceDE w:val="0"/>
              <w:autoSpaceDN w:val="0"/>
              <w:adjustRightInd w:val="0"/>
              <w:spacing w:before="80"/>
              <w:rPr>
                <w:rFonts w:cs="Times"/>
                <w:bCs/>
                <w:sz w:val="18"/>
                <w:szCs w:val="18"/>
                <w:lang w:val="en-US"/>
              </w:rPr>
            </w:pPr>
            <w:r w:rsidRPr="0014130E">
              <w:rPr>
                <w:rFonts w:cs="Times"/>
                <w:bCs/>
                <w:sz w:val="18"/>
                <w:szCs w:val="18"/>
                <w:lang w:val="en-US"/>
              </w:rPr>
              <w:t>Do not eat, drink, and smoke while working.</w:t>
            </w:r>
          </w:p>
          <w:p w14:paraId="5BD124CB" w14:textId="5B2661F2" w:rsidR="00370417" w:rsidRPr="00ED77CA" w:rsidRDefault="00885321" w:rsidP="00B027A1">
            <w:r w:rsidRPr="0014130E">
              <w:rPr>
                <w:rFonts w:cs="Times"/>
                <w:bCs/>
                <w:sz w:val="18"/>
                <w:szCs w:val="18"/>
                <w:lang w:val="en-US"/>
              </w:rPr>
              <w:t>Use of the required PPE : gloves.</w:t>
            </w:r>
          </w:p>
        </w:tc>
      </w:tr>
    </w:tbl>
    <w:p w14:paraId="38168ADE" w14:textId="77777777" w:rsidR="00885321" w:rsidRPr="00ED77CA" w:rsidRDefault="00885321" w:rsidP="00885321">
      <w:bookmarkStart w:id="34" w:name="_Toc425344080"/>
    </w:p>
    <w:p w14:paraId="401F29F5" w14:textId="77777777" w:rsidR="00370417" w:rsidRPr="00ED77CA" w:rsidRDefault="00370417" w:rsidP="008E2686">
      <w:pPr>
        <w:pStyle w:val="Titre4"/>
      </w:pPr>
      <w:bookmarkStart w:id="35" w:name="_Toc509567883"/>
      <w:r w:rsidRPr="00ED77CA">
        <w:t>Where specific to the use, the particulars of likely direct or indirect effects, first aid instructions and emergency measures to protect the environment</w:t>
      </w:r>
      <w:bookmarkEnd w:id="34"/>
      <w:bookmarkEnd w:id="35"/>
    </w:p>
    <w:tbl>
      <w:tblPr>
        <w:tblStyle w:val="Grilledutableau"/>
        <w:tblW w:w="5000" w:type="pct"/>
        <w:tblLook w:val="04A0" w:firstRow="1" w:lastRow="0" w:firstColumn="1" w:lastColumn="0" w:noHBand="0" w:noVBand="1"/>
      </w:tblPr>
      <w:tblGrid>
        <w:gridCol w:w="9402"/>
      </w:tblGrid>
      <w:tr w:rsidR="00370417" w:rsidRPr="00ED77CA" w14:paraId="49F9E935" w14:textId="77777777" w:rsidTr="00B52A6E">
        <w:tc>
          <w:tcPr>
            <w:tcW w:w="5000" w:type="pct"/>
          </w:tcPr>
          <w:p w14:paraId="196B082F" w14:textId="77777777" w:rsidR="00885321" w:rsidRPr="0014130E" w:rsidRDefault="00885321" w:rsidP="00885321">
            <w:pPr>
              <w:widowControl w:val="0"/>
              <w:autoSpaceDE w:val="0"/>
              <w:autoSpaceDN w:val="0"/>
              <w:adjustRightInd w:val="0"/>
              <w:spacing w:before="80"/>
              <w:rPr>
                <w:rFonts w:cs="Times"/>
                <w:bCs/>
                <w:sz w:val="18"/>
                <w:szCs w:val="18"/>
                <w:lang w:val="en-US"/>
              </w:rPr>
            </w:pPr>
            <w:r w:rsidRPr="0014130E">
              <w:rPr>
                <w:rFonts w:cs="Times"/>
                <w:bCs/>
                <w:sz w:val="18"/>
                <w:szCs w:val="18"/>
                <w:lang w:val="en-US"/>
              </w:rPr>
              <w:t xml:space="preserve">First aid in general: </w:t>
            </w:r>
          </w:p>
          <w:p w14:paraId="3A25BADB" w14:textId="77777777" w:rsidR="00885321" w:rsidRPr="0014130E" w:rsidRDefault="00885321" w:rsidP="00885321">
            <w:pPr>
              <w:widowControl w:val="0"/>
              <w:autoSpaceDE w:val="0"/>
              <w:autoSpaceDN w:val="0"/>
              <w:adjustRightInd w:val="0"/>
              <w:spacing w:before="80"/>
              <w:rPr>
                <w:rFonts w:cs="Times"/>
                <w:bCs/>
                <w:sz w:val="18"/>
                <w:szCs w:val="18"/>
                <w:lang w:val="en-US"/>
              </w:rPr>
            </w:pPr>
            <w:r w:rsidRPr="0014130E">
              <w:rPr>
                <w:rFonts w:cs="Times"/>
                <w:bCs/>
                <w:sz w:val="18"/>
                <w:szCs w:val="18"/>
                <w:lang w:val="en-US"/>
              </w:rPr>
              <w:t xml:space="preserve">Move the affected person into fresh air. Keep warm and at rest. In case of suspected poisoning, you must immediately call a doctor. Tell the doctor that no specific antidote is known, a symptomatic treatment is necessary. NEVER give anything by the mouth to an unconscious person. </w:t>
            </w:r>
          </w:p>
          <w:p w14:paraId="547E3DD9" w14:textId="77777777" w:rsidR="00885321" w:rsidRPr="0014130E" w:rsidRDefault="00885321" w:rsidP="00885321">
            <w:pPr>
              <w:widowControl w:val="0"/>
              <w:autoSpaceDE w:val="0"/>
              <w:autoSpaceDN w:val="0"/>
              <w:adjustRightInd w:val="0"/>
              <w:spacing w:before="80"/>
              <w:rPr>
                <w:rFonts w:cs="Times"/>
                <w:bCs/>
                <w:sz w:val="18"/>
                <w:szCs w:val="18"/>
                <w:lang w:val="en-US"/>
              </w:rPr>
            </w:pPr>
          </w:p>
          <w:p w14:paraId="0A1782F4" w14:textId="77777777" w:rsidR="00885321" w:rsidRPr="0014130E" w:rsidRDefault="00885321" w:rsidP="00885321">
            <w:pPr>
              <w:widowControl w:val="0"/>
              <w:autoSpaceDE w:val="0"/>
              <w:autoSpaceDN w:val="0"/>
              <w:adjustRightInd w:val="0"/>
              <w:spacing w:before="80"/>
              <w:rPr>
                <w:rFonts w:cs="Times"/>
                <w:bCs/>
                <w:sz w:val="18"/>
                <w:szCs w:val="18"/>
                <w:lang w:val="en-US"/>
              </w:rPr>
            </w:pPr>
            <w:r w:rsidRPr="0014130E">
              <w:rPr>
                <w:rFonts w:cs="Times"/>
                <w:bCs/>
                <w:sz w:val="18"/>
                <w:szCs w:val="18"/>
                <w:lang w:val="en-US"/>
              </w:rPr>
              <w:t xml:space="preserve">General safety and hygiene measures: </w:t>
            </w:r>
          </w:p>
          <w:p w14:paraId="43078B4E" w14:textId="77777777" w:rsidR="00885321" w:rsidRPr="0014130E" w:rsidRDefault="00885321" w:rsidP="00885321">
            <w:pPr>
              <w:widowControl w:val="0"/>
              <w:autoSpaceDE w:val="0"/>
              <w:autoSpaceDN w:val="0"/>
              <w:adjustRightInd w:val="0"/>
              <w:spacing w:before="80"/>
              <w:rPr>
                <w:rFonts w:cs="Times"/>
                <w:bCs/>
                <w:sz w:val="18"/>
                <w:szCs w:val="18"/>
                <w:lang w:val="en-US"/>
              </w:rPr>
            </w:pPr>
            <w:r w:rsidRPr="0014130E">
              <w:rPr>
                <w:rFonts w:cs="Times"/>
                <w:bCs/>
                <w:sz w:val="18"/>
                <w:szCs w:val="18"/>
                <w:lang w:val="en-US"/>
              </w:rPr>
              <w:t xml:space="preserve">Observe the precautions generally taken with chemicals. </w:t>
            </w:r>
          </w:p>
          <w:p w14:paraId="1377FFD0" w14:textId="77777777" w:rsidR="00885321" w:rsidRPr="0014130E" w:rsidRDefault="00885321" w:rsidP="00885321">
            <w:pPr>
              <w:widowControl w:val="0"/>
              <w:autoSpaceDE w:val="0"/>
              <w:autoSpaceDN w:val="0"/>
              <w:adjustRightInd w:val="0"/>
              <w:spacing w:before="80"/>
              <w:rPr>
                <w:rFonts w:cs="Times"/>
                <w:bCs/>
                <w:sz w:val="18"/>
                <w:szCs w:val="18"/>
                <w:lang w:val="en-US"/>
              </w:rPr>
            </w:pPr>
          </w:p>
          <w:p w14:paraId="7D9D852F" w14:textId="77777777" w:rsidR="00885321" w:rsidRPr="0014130E" w:rsidRDefault="00885321" w:rsidP="00885321">
            <w:pPr>
              <w:widowControl w:val="0"/>
              <w:autoSpaceDE w:val="0"/>
              <w:autoSpaceDN w:val="0"/>
              <w:adjustRightInd w:val="0"/>
              <w:spacing w:before="80"/>
              <w:rPr>
                <w:rFonts w:cs="Times"/>
                <w:bCs/>
                <w:sz w:val="18"/>
                <w:szCs w:val="18"/>
                <w:lang w:val="en-US"/>
              </w:rPr>
            </w:pPr>
            <w:r w:rsidRPr="0014130E">
              <w:rPr>
                <w:rFonts w:cs="Times"/>
                <w:bCs/>
                <w:sz w:val="18"/>
                <w:szCs w:val="18"/>
                <w:lang w:val="en-US"/>
              </w:rPr>
              <w:t>In case of contact with eyes:</w:t>
            </w:r>
          </w:p>
          <w:p w14:paraId="1F0B45E0" w14:textId="77777777" w:rsidR="00885321" w:rsidRPr="0014130E" w:rsidRDefault="00885321" w:rsidP="00885321">
            <w:pPr>
              <w:widowControl w:val="0"/>
              <w:autoSpaceDE w:val="0"/>
              <w:autoSpaceDN w:val="0"/>
              <w:adjustRightInd w:val="0"/>
              <w:spacing w:before="80"/>
              <w:rPr>
                <w:rFonts w:cs="Times"/>
                <w:bCs/>
                <w:sz w:val="18"/>
                <w:szCs w:val="18"/>
                <w:lang w:val="en-US"/>
              </w:rPr>
            </w:pPr>
            <w:r w:rsidRPr="0014130E">
              <w:rPr>
                <w:rFonts w:cs="Times"/>
                <w:bCs/>
                <w:sz w:val="18"/>
                <w:szCs w:val="18"/>
                <w:lang w:val="en-US"/>
              </w:rPr>
              <w:t>Wash thoroughly with soft, clean water during 15 minutes holding the eyelids open.</w:t>
            </w:r>
          </w:p>
          <w:p w14:paraId="0E846823" w14:textId="77777777" w:rsidR="00885321" w:rsidRPr="0014130E" w:rsidRDefault="00885321" w:rsidP="00885321">
            <w:pPr>
              <w:widowControl w:val="0"/>
              <w:autoSpaceDE w:val="0"/>
              <w:autoSpaceDN w:val="0"/>
              <w:adjustRightInd w:val="0"/>
              <w:spacing w:before="80"/>
              <w:rPr>
                <w:rFonts w:cs="Times"/>
                <w:bCs/>
                <w:sz w:val="18"/>
                <w:szCs w:val="18"/>
                <w:lang w:val="en-US"/>
              </w:rPr>
            </w:pPr>
            <w:r w:rsidRPr="0014130E">
              <w:rPr>
                <w:rFonts w:cs="Times"/>
                <w:bCs/>
                <w:sz w:val="18"/>
                <w:szCs w:val="18"/>
                <w:lang w:val="en-US"/>
              </w:rPr>
              <w:t>Regardless of the initial state, refer the patient to an ophthalmologist and show him the label.</w:t>
            </w:r>
          </w:p>
          <w:p w14:paraId="089BBE51" w14:textId="77777777" w:rsidR="00885321" w:rsidRPr="0014130E" w:rsidRDefault="00885321" w:rsidP="00885321">
            <w:pPr>
              <w:widowControl w:val="0"/>
              <w:autoSpaceDE w:val="0"/>
              <w:autoSpaceDN w:val="0"/>
              <w:adjustRightInd w:val="0"/>
              <w:spacing w:before="80"/>
              <w:rPr>
                <w:rFonts w:cs="Times"/>
                <w:bCs/>
                <w:sz w:val="18"/>
                <w:szCs w:val="18"/>
                <w:lang w:val="en-US"/>
              </w:rPr>
            </w:pPr>
          </w:p>
          <w:p w14:paraId="59E0D45C" w14:textId="77777777" w:rsidR="00885321" w:rsidRPr="0014130E" w:rsidRDefault="00885321" w:rsidP="00885321">
            <w:pPr>
              <w:widowControl w:val="0"/>
              <w:autoSpaceDE w:val="0"/>
              <w:autoSpaceDN w:val="0"/>
              <w:adjustRightInd w:val="0"/>
              <w:spacing w:before="80"/>
              <w:rPr>
                <w:rFonts w:cs="Times"/>
                <w:bCs/>
                <w:sz w:val="18"/>
                <w:szCs w:val="18"/>
                <w:lang w:val="en-US"/>
              </w:rPr>
            </w:pPr>
            <w:r w:rsidRPr="0014130E">
              <w:rPr>
                <w:rFonts w:cs="Times"/>
                <w:bCs/>
                <w:sz w:val="18"/>
                <w:szCs w:val="18"/>
                <w:lang w:val="en-US"/>
              </w:rPr>
              <w:t>In case of skin contact:</w:t>
            </w:r>
          </w:p>
          <w:p w14:paraId="213FAA56" w14:textId="77777777" w:rsidR="00885321" w:rsidRPr="0014130E" w:rsidRDefault="00885321" w:rsidP="00885321">
            <w:pPr>
              <w:widowControl w:val="0"/>
              <w:autoSpaceDE w:val="0"/>
              <w:autoSpaceDN w:val="0"/>
              <w:adjustRightInd w:val="0"/>
              <w:spacing w:before="80"/>
              <w:rPr>
                <w:rFonts w:cs="Times"/>
                <w:bCs/>
                <w:sz w:val="18"/>
                <w:szCs w:val="18"/>
                <w:lang w:val="en-US"/>
              </w:rPr>
            </w:pPr>
            <w:r w:rsidRPr="0014130E">
              <w:rPr>
                <w:rFonts w:cs="Times"/>
                <w:bCs/>
                <w:sz w:val="18"/>
                <w:szCs w:val="18"/>
                <w:lang w:val="en-US"/>
              </w:rPr>
              <w:t>In case of allergic reaction, seek a medical advice.</w:t>
            </w:r>
          </w:p>
          <w:p w14:paraId="227661B6" w14:textId="77777777" w:rsidR="00885321" w:rsidRPr="0014130E" w:rsidRDefault="00885321" w:rsidP="00885321">
            <w:pPr>
              <w:widowControl w:val="0"/>
              <w:autoSpaceDE w:val="0"/>
              <w:autoSpaceDN w:val="0"/>
              <w:adjustRightInd w:val="0"/>
              <w:spacing w:before="80"/>
              <w:rPr>
                <w:rFonts w:cs="Times"/>
                <w:bCs/>
                <w:sz w:val="18"/>
                <w:szCs w:val="18"/>
                <w:lang w:val="en-US"/>
              </w:rPr>
            </w:pPr>
            <w:r w:rsidRPr="0014130E">
              <w:rPr>
                <w:rFonts w:cs="Times"/>
                <w:bCs/>
                <w:sz w:val="18"/>
                <w:szCs w:val="18"/>
                <w:lang w:val="en-US"/>
              </w:rPr>
              <w:t>Remove contaminated clothing and shoes and wash thoroughly contaminated body parts and hair with soap and water. Destroy or thoroughly clean the soiled clothes and shoes before each re-use.</w:t>
            </w:r>
          </w:p>
          <w:p w14:paraId="328F4CFF" w14:textId="77777777" w:rsidR="00885321" w:rsidRPr="0014130E" w:rsidRDefault="00885321" w:rsidP="00885321">
            <w:pPr>
              <w:widowControl w:val="0"/>
              <w:autoSpaceDE w:val="0"/>
              <w:autoSpaceDN w:val="0"/>
              <w:adjustRightInd w:val="0"/>
              <w:spacing w:before="80"/>
              <w:rPr>
                <w:rFonts w:cs="Times"/>
                <w:bCs/>
                <w:sz w:val="18"/>
                <w:szCs w:val="18"/>
                <w:lang w:val="en-US"/>
              </w:rPr>
            </w:pPr>
          </w:p>
          <w:p w14:paraId="3E89B039" w14:textId="77777777" w:rsidR="00885321" w:rsidRPr="0014130E" w:rsidRDefault="00885321" w:rsidP="00885321">
            <w:pPr>
              <w:widowControl w:val="0"/>
              <w:autoSpaceDE w:val="0"/>
              <w:autoSpaceDN w:val="0"/>
              <w:adjustRightInd w:val="0"/>
              <w:spacing w:before="80"/>
              <w:rPr>
                <w:rFonts w:cs="Times"/>
                <w:bCs/>
                <w:sz w:val="18"/>
                <w:szCs w:val="18"/>
                <w:lang w:val="en-US"/>
              </w:rPr>
            </w:pPr>
            <w:r w:rsidRPr="0014130E">
              <w:rPr>
                <w:rFonts w:cs="Times"/>
                <w:bCs/>
                <w:sz w:val="18"/>
                <w:szCs w:val="18"/>
                <w:lang w:val="en-US"/>
              </w:rPr>
              <w:t>In case of swallowing:</w:t>
            </w:r>
          </w:p>
          <w:p w14:paraId="433A4F87" w14:textId="77777777" w:rsidR="00885321" w:rsidRPr="0014130E" w:rsidRDefault="00885321" w:rsidP="00885321">
            <w:pPr>
              <w:widowControl w:val="0"/>
              <w:autoSpaceDE w:val="0"/>
              <w:autoSpaceDN w:val="0"/>
              <w:adjustRightInd w:val="0"/>
              <w:spacing w:before="80"/>
              <w:rPr>
                <w:rFonts w:cs="Times"/>
                <w:bCs/>
                <w:sz w:val="18"/>
                <w:szCs w:val="18"/>
                <w:lang w:val="en-US"/>
              </w:rPr>
            </w:pPr>
            <w:r w:rsidRPr="0014130E">
              <w:rPr>
                <w:rFonts w:cs="Times"/>
                <w:bCs/>
                <w:sz w:val="18"/>
                <w:szCs w:val="18"/>
                <w:lang w:val="en-US"/>
              </w:rPr>
              <w:t>If the swallowed quantity is small (no more than one mouthful), rinse the mouth with water and consult a doctor.</w:t>
            </w:r>
          </w:p>
          <w:p w14:paraId="2F09B933" w14:textId="77777777" w:rsidR="00885321" w:rsidRPr="0014130E" w:rsidRDefault="00885321" w:rsidP="00885321">
            <w:pPr>
              <w:widowControl w:val="0"/>
              <w:autoSpaceDE w:val="0"/>
              <w:autoSpaceDN w:val="0"/>
              <w:adjustRightInd w:val="0"/>
              <w:spacing w:before="80"/>
              <w:rPr>
                <w:rFonts w:cs="Times"/>
                <w:bCs/>
                <w:sz w:val="18"/>
                <w:szCs w:val="18"/>
                <w:lang w:val="en-US"/>
              </w:rPr>
            </w:pPr>
            <w:r w:rsidRPr="0014130E">
              <w:rPr>
                <w:rFonts w:cs="Times"/>
                <w:bCs/>
                <w:sz w:val="18"/>
                <w:szCs w:val="18"/>
                <w:lang w:val="en-US"/>
              </w:rPr>
              <w:t>Remain at rest. Do not induce vomiting.</w:t>
            </w:r>
          </w:p>
          <w:p w14:paraId="725B5F6F" w14:textId="77777777" w:rsidR="00370417" w:rsidRPr="0014130E" w:rsidRDefault="00370417" w:rsidP="00FF76D2">
            <w:pPr>
              <w:rPr>
                <w:sz w:val="18"/>
                <w:szCs w:val="18"/>
                <w:lang w:val="en-US"/>
              </w:rPr>
            </w:pPr>
          </w:p>
          <w:p w14:paraId="3669096E" w14:textId="77777777" w:rsidR="00BD545E" w:rsidRPr="0014130E" w:rsidRDefault="00BD545E" w:rsidP="00BD545E">
            <w:pPr>
              <w:widowControl w:val="0"/>
              <w:autoSpaceDE w:val="0"/>
              <w:autoSpaceDN w:val="0"/>
              <w:adjustRightInd w:val="0"/>
              <w:spacing w:before="80"/>
              <w:rPr>
                <w:rFonts w:cs="Times"/>
                <w:bCs/>
                <w:sz w:val="18"/>
                <w:szCs w:val="18"/>
                <w:lang w:val="en-US"/>
              </w:rPr>
            </w:pPr>
            <w:r w:rsidRPr="0014130E">
              <w:rPr>
                <w:rFonts w:cs="Times"/>
                <w:bCs/>
                <w:sz w:val="18"/>
                <w:szCs w:val="18"/>
                <w:lang w:val="en-US"/>
              </w:rPr>
              <w:t>Consult a doctor and show him the label.</w:t>
            </w:r>
          </w:p>
          <w:p w14:paraId="769B8E36" w14:textId="77777777" w:rsidR="00BD545E" w:rsidRPr="0014130E" w:rsidRDefault="00BD545E" w:rsidP="00BD545E">
            <w:pPr>
              <w:widowControl w:val="0"/>
              <w:autoSpaceDE w:val="0"/>
              <w:autoSpaceDN w:val="0"/>
              <w:adjustRightInd w:val="0"/>
              <w:spacing w:before="80"/>
              <w:rPr>
                <w:rFonts w:cs="Times"/>
                <w:bCs/>
                <w:sz w:val="18"/>
                <w:szCs w:val="18"/>
                <w:lang w:val="en-US"/>
              </w:rPr>
            </w:pPr>
            <w:r w:rsidRPr="0014130E">
              <w:rPr>
                <w:rFonts w:cs="Times"/>
                <w:bCs/>
                <w:sz w:val="18"/>
                <w:szCs w:val="18"/>
                <w:lang w:val="en-US"/>
              </w:rPr>
              <w:t>In case of accidentally swallowing, call a doctor to judge the necessity for monitoring and for a subsequent treatment in hospital. Show the label.</w:t>
            </w:r>
          </w:p>
          <w:p w14:paraId="48AB91DF" w14:textId="77777777" w:rsidR="00BD545E" w:rsidRPr="0014130E" w:rsidRDefault="00BD545E" w:rsidP="00BD545E">
            <w:pPr>
              <w:widowControl w:val="0"/>
              <w:autoSpaceDE w:val="0"/>
              <w:autoSpaceDN w:val="0"/>
              <w:adjustRightInd w:val="0"/>
              <w:spacing w:before="80"/>
              <w:rPr>
                <w:rFonts w:cs="Times"/>
                <w:bCs/>
                <w:sz w:val="18"/>
                <w:szCs w:val="18"/>
                <w:lang w:val="en-US"/>
              </w:rPr>
            </w:pPr>
          </w:p>
          <w:p w14:paraId="7907F359" w14:textId="77777777" w:rsidR="00BD545E" w:rsidRPr="0014130E" w:rsidRDefault="00BD545E" w:rsidP="00BD545E">
            <w:pPr>
              <w:widowControl w:val="0"/>
              <w:autoSpaceDE w:val="0"/>
              <w:autoSpaceDN w:val="0"/>
              <w:adjustRightInd w:val="0"/>
              <w:spacing w:before="80"/>
              <w:rPr>
                <w:rFonts w:cs="Times"/>
                <w:bCs/>
                <w:sz w:val="18"/>
                <w:szCs w:val="18"/>
                <w:lang w:val="en-US"/>
              </w:rPr>
            </w:pPr>
            <w:r w:rsidRPr="0014130E">
              <w:rPr>
                <w:rFonts w:cs="Times"/>
                <w:bCs/>
                <w:sz w:val="18"/>
                <w:szCs w:val="18"/>
                <w:lang w:val="en-US"/>
              </w:rPr>
              <w:t>Emergency measures to protect the environment:</w:t>
            </w:r>
          </w:p>
          <w:p w14:paraId="410F8748" w14:textId="77777777" w:rsidR="00BD545E" w:rsidRPr="0014130E" w:rsidRDefault="00BD545E" w:rsidP="00BD545E">
            <w:pPr>
              <w:widowControl w:val="0"/>
              <w:autoSpaceDE w:val="0"/>
              <w:autoSpaceDN w:val="0"/>
              <w:adjustRightInd w:val="0"/>
              <w:spacing w:before="80"/>
              <w:rPr>
                <w:rFonts w:cs="Times"/>
                <w:bCs/>
                <w:sz w:val="18"/>
                <w:szCs w:val="18"/>
                <w:lang w:val="en-US"/>
              </w:rPr>
            </w:pPr>
            <w:r w:rsidRPr="0014130E">
              <w:rPr>
                <w:rFonts w:cs="Times"/>
                <w:bCs/>
                <w:sz w:val="18"/>
                <w:szCs w:val="18"/>
                <w:lang w:val="en-US"/>
              </w:rPr>
              <w:t xml:space="preserve">If the product contaminates waterways, lakes, rivers of drains, alert the competent authorities in accordance with regulatory procedures into force. </w:t>
            </w:r>
          </w:p>
          <w:p w14:paraId="0BC5A901" w14:textId="77777777" w:rsidR="00BD545E" w:rsidRPr="0014130E" w:rsidRDefault="00BD545E" w:rsidP="00BD545E">
            <w:pPr>
              <w:widowControl w:val="0"/>
              <w:autoSpaceDE w:val="0"/>
              <w:autoSpaceDN w:val="0"/>
              <w:adjustRightInd w:val="0"/>
              <w:spacing w:before="80"/>
              <w:rPr>
                <w:rFonts w:cs="Times"/>
                <w:bCs/>
                <w:sz w:val="18"/>
                <w:szCs w:val="18"/>
                <w:lang w:val="en-US"/>
              </w:rPr>
            </w:pPr>
            <w:r w:rsidRPr="0014130E">
              <w:rPr>
                <w:rFonts w:cs="Times"/>
                <w:bCs/>
                <w:sz w:val="18"/>
                <w:szCs w:val="18"/>
                <w:lang w:val="en-US"/>
              </w:rPr>
              <w:lastRenderedPageBreak/>
              <w:t>Do not discharge the product into drains or into the environment. Prevent entry into waters or soil.</w:t>
            </w:r>
          </w:p>
          <w:p w14:paraId="06998116" w14:textId="38F148A8" w:rsidR="00BD545E" w:rsidRPr="00ED77CA" w:rsidRDefault="00BD545E" w:rsidP="00BD545E">
            <w:pPr>
              <w:rPr>
                <w:lang w:val="en-US"/>
              </w:rPr>
            </w:pPr>
            <w:r w:rsidRPr="0014130E">
              <w:rPr>
                <w:rFonts w:cs="Times"/>
                <w:bCs/>
                <w:sz w:val="18"/>
                <w:szCs w:val="18"/>
                <w:lang w:val="en-US"/>
              </w:rPr>
              <w:t>Place containers or drums for disposal of waste recovered in accordance with applicable regulations.</w:t>
            </w:r>
          </w:p>
        </w:tc>
      </w:tr>
    </w:tbl>
    <w:p w14:paraId="1B7D1ED7" w14:textId="77777777" w:rsidR="00BD545E" w:rsidRPr="00ED77CA" w:rsidRDefault="00BD545E" w:rsidP="00BD545E">
      <w:bookmarkStart w:id="36" w:name="_Toc416859532"/>
      <w:bookmarkStart w:id="37" w:name="_Toc425344081"/>
    </w:p>
    <w:p w14:paraId="13746349" w14:textId="77777777" w:rsidR="00370417" w:rsidRPr="00ED77CA" w:rsidRDefault="00370417" w:rsidP="008E2686">
      <w:pPr>
        <w:pStyle w:val="Titre4"/>
      </w:pPr>
      <w:bookmarkStart w:id="38" w:name="_Toc509567884"/>
      <w:r w:rsidRPr="00ED77CA">
        <w:t>Where specific to the use, the instructions for safe disposal of the product and its packaging</w:t>
      </w:r>
      <w:bookmarkEnd w:id="36"/>
      <w:bookmarkEnd w:id="37"/>
      <w:bookmarkEnd w:id="38"/>
      <w:r w:rsidRPr="00ED77CA">
        <w:t xml:space="preserve"> </w:t>
      </w:r>
    </w:p>
    <w:tbl>
      <w:tblPr>
        <w:tblStyle w:val="Grilledutableau"/>
        <w:tblW w:w="5000" w:type="pct"/>
        <w:tblLook w:val="04A0" w:firstRow="1" w:lastRow="0" w:firstColumn="1" w:lastColumn="0" w:noHBand="0" w:noVBand="1"/>
      </w:tblPr>
      <w:tblGrid>
        <w:gridCol w:w="9402"/>
      </w:tblGrid>
      <w:tr w:rsidR="00370417" w:rsidRPr="0014130E" w14:paraId="03E18C6B" w14:textId="77777777" w:rsidTr="00B52A6E">
        <w:tc>
          <w:tcPr>
            <w:tcW w:w="5000" w:type="pct"/>
          </w:tcPr>
          <w:p w14:paraId="73119081" w14:textId="003F5291" w:rsidR="00370417" w:rsidRPr="0014130E" w:rsidRDefault="00BD545E" w:rsidP="00FF76D2">
            <w:pPr>
              <w:rPr>
                <w:sz w:val="18"/>
                <w:szCs w:val="18"/>
              </w:rPr>
            </w:pPr>
            <w:r w:rsidRPr="0014130E">
              <w:rPr>
                <w:rFonts w:cs="Times"/>
                <w:bCs/>
                <w:sz w:val="18"/>
                <w:szCs w:val="18"/>
                <w:lang w:val="en-US"/>
              </w:rPr>
              <w:t>The product residue, packaging and any other waste related to the treatment should be considered as hazardous waste under the full responsibility of the holder of that waste and treated in specialized center.</w:t>
            </w:r>
          </w:p>
        </w:tc>
      </w:tr>
    </w:tbl>
    <w:p w14:paraId="184F42F2" w14:textId="77777777" w:rsidR="00BD545E" w:rsidRPr="00ED77CA" w:rsidRDefault="00BD545E" w:rsidP="00BD545E">
      <w:bookmarkStart w:id="39" w:name="_Toc416859533"/>
      <w:bookmarkStart w:id="40" w:name="_Toc425344082"/>
    </w:p>
    <w:p w14:paraId="7ED4998B" w14:textId="77777777" w:rsidR="00370417" w:rsidRPr="00ED77CA" w:rsidRDefault="00370417" w:rsidP="008E2686">
      <w:pPr>
        <w:pStyle w:val="Titre4"/>
      </w:pPr>
      <w:bookmarkStart w:id="41" w:name="_Toc509567885"/>
      <w:r w:rsidRPr="00ED77CA">
        <w:t>Where specific to the use, the conditions of storage and shelf-life of the product under normal conditions of storage</w:t>
      </w:r>
      <w:bookmarkEnd w:id="39"/>
      <w:bookmarkEnd w:id="40"/>
      <w:bookmarkEnd w:id="41"/>
    </w:p>
    <w:tbl>
      <w:tblPr>
        <w:tblStyle w:val="Grilledutableau"/>
        <w:tblW w:w="5000" w:type="pct"/>
        <w:tblLook w:val="04A0" w:firstRow="1" w:lastRow="0" w:firstColumn="1" w:lastColumn="0" w:noHBand="0" w:noVBand="1"/>
      </w:tblPr>
      <w:tblGrid>
        <w:gridCol w:w="9402"/>
      </w:tblGrid>
      <w:tr w:rsidR="00370417" w:rsidRPr="0014130E" w14:paraId="2B077E28" w14:textId="77777777" w:rsidTr="00B52A6E">
        <w:tc>
          <w:tcPr>
            <w:tcW w:w="5000" w:type="pct"/>
          </w:tcPr>
          <w:p w14:paraId="45724B0D" w14:textId="77777777" w:rsidR="00BD545E" w:rsidRPr="0014130E" w:rsidRDefault="00BD545E" w:rsidP="00BD545E">
            <w:pPr>
              <w:widowControl w:val="0"/>
              <w:autoSpaceDE w:val="0"/>
              <w:autoSpaceDN w:val="0"/>
              <w:adjustRightInd w:val="0"/>
              <w:spacing w:before="80"/>
              <w:rPr>
                <w:rFonts w:cs="Times"/>
                <w:bCs/>
                <w:sz w:val="18"/>
                <w:szCs w:val="18"/>
                <w:lang w:val="en-US"/>
              </w:rPr>
            </w:pPr>
            <w:r w:rsidRPr="0014130E">
              <w:rPr>
                <w:rFonts w:cs="Times"/>
                <w:bCs/>
                <w:sz w:val="18"/>
                <w:szCs w:val="18"/>
                <w:lang w:val="en-US"/>
              </w:rPr>
              <w:t>Storage:</w:t>
            </w:r>
          </w:p>
          <w:p w14:paraId="4CB60844" w14:textId="77777777" w:rsidR="00BD545E" w:rsidRPr="0014130E" w:rsidRDefault="00BD545E" w:rsidP="00BD545E">
            <w:pPr>
              <w:widowControl w:val="0"/>
              <w:autoSpaceDE w:val="0"/>
              <w:autoSpaceDN w:val="0"/>
              <w:adjustRightInd w:val="0"/>
              <w:spacing w:before="80"/>
              <w:rPr>
                <w:rFonts w:cs="Times"/>
                <w:bCs/>
                <w:sz w:val="18"/>
                <w:szCs w:val="18"/>
                <w:lang w:val="en-US"/>
              </w:rPr>
            </w:pPr>
            <w:r w:rsidRPr="0014130E">
              <w:rPr>
                <w:rFonts w:cs="Times"/>
                <w:bCs/>
                <w:sz w:val="18"/>
                <w:szCs w:val="18"/>
                <w:lang w:val="en-US"/>
              </w:rPr>
              <w:t>Keep the original container hermetically closed and in a dry place, away from light and moisture.</w:t>
            </w:r>
          </w:p>
          <w:p w14:paraId="7E67EAAC" w14:textId="77777777" w:rsidR="00BD545E" w:rsidRPr="0014130E" w:rsidRDefault="00BD545E" w:rsidP="00BD545E">
            <w:pPr>
              <w:widowControl w:val="0"/>
              <w:autoSpaceDE w:val="0"/>
              <w:autoSpaceDN w:val="0"/>
              <w:adjustRightInd w:val="0"/>
              <w:spacing w:before="80"/>
              <w:rPr>
                <w:rFonts w:cs="Times"/>
                <w:bCs/>
                <w:sz w:val="18"/>
                <w:szCs w:val="18"/>
                <w:lang w:val="en-US"/>
              </w:rPr>
            </w:pPr>
            <w:r w:rsidRPr="0014130E">
              <w:rPr>
                <w:rFonts w:cs="Times"/>
                <w:bCs/>
                <w:sz w:val="18"/>
                <w:szCs w:val="18"/>
                <w:lang w:val="en-US"/>
              </w:rPr>
              <w:t>Store in standard conditions of temperature (frost-free).</w:t>
            </w:r>
          </w:p>
          <w:p w14:paraId="73A2BDBF" w14:textId="77777777" w:rsidR="00BD545E" w:rsidRPr="0014130E" w:rsidRDefault="00BD545E" w:rsidP="00BD545E">
            <w:pPr>
              <w:widowControl w:val="0"/>
              <w:autoSpaceDE w:val="0"/>
              <w:autoSpaceDN w:val="0"/>
              <w:adjustRightInd w:val="0"/>
              <w:spacing w:before="80"/>
              <w:rPr>
                <w:rFonts w:cs="Times"/>
                <w:bCs/>
                <w:sz w:val="18"/>
                <w:szCs w:val="18"/>
                <w:lang w:val="en-US"/>
              </w:rPr>
            </w:pPr>
            <w:r w:rsidRPr="0014130E">
              <w:rPr>
                <w:rFonts w:cs="Times"/>
                <w:bCs/>
                <w:sz w:val="18"/>
                <w:szCs w:val="18"/>
                <w:lang w:val="en-US"/>
              </w:rPr>
              <w:t>Ensure adequate ventilation of the storage area.</w:t>
            </w:r>
          </w:p>
          <w:p w14:paraId="45562C91" w14:textId="0A3ED1F8" w:rsidR="00BD545E" w:rsidRPr="0014130E" w:rsidRDefault="00534F8A" w:rsidP="00BD545E">
            <w:pPr>
              <w:widowControl w:val="0"/>
              <w:autoSpaceDE w:val="0"/>
              <w:autoSpaceDN w:val="0"/>
              <w:adjustRightInd w:val="0"/>
              <w:spacing w:before="80"/>
              <w:rPr>
                <w:rFonts w:cs="Times"/>
                <w:bCs/>
                <w:sz w:val="18"/>
                <w:szCs w:val="18"/>
                <w:lang w:val="en-US"/>
              </w:rPr>
            </w:pPr>
            <w:r w:rsidRPr="00972B75">
              <w:rPr>
                <w:sz w:val="18"/>
                <w:szCs w:val="18"/>
                <w:lang w:eastAsia="en-GB"/>
              </w:rPr>
              <w:t>Avoid any direct or indirect contact with food</w:t>
            </w:r>
            <w:r w:rsidR="00BD545E" w:rsidRPr="0014130E">
              <w:rPr>
                <w:rFonts w:cs="Times"/>
                <w:bCs/>
                <w:sz w:val="18"/>
                <w:szCs w:val="18"/>
                <w:lang w:val="en-US"/>
              </w:rPr>
              <w:t>, drink and animal feeding stuffs.</w:t>
            </w:r>
          </w:p>
          <w:p w14:paraId="15F88AF9" w14:textId="77777777" w:rsidR="00BD545E" w:rsidRPr="0014130E" w:rsidRDefault="00BD545E" w:rsidP="00BD545E">
            <w:pPr>
              <w:widowControl w:val="0"/>
              <w:autoSpaceDE w:val="0"/>
              <w:autoSpaceDN w:val="0"/>
              <w:adjustRightInd w:val="0"/>
              <w:spacing w:before="80"/>
              <w:rPr>
                <w:rFonts w:cs="Times"/>
                <w:bCs/>
                <w:sz w:val="18"/>
                <w:szCs w:val="18"/>
                <w:lang w:val="en-US"/>
              </w:rPr>
            </w:pPr>
            <w:r w:rsidRPr="0014130E">
              <w:rPr>
                <w:rFonts w:cs="Times"/>
                <w:bCs/>
                <w:sz w:val="18"/>
                <w:szCs w:val="18"/>
                <w:lang w:val="en-US"/>
              </w:rPr>
              <w:t>Store on tight area or retention area.</w:t>
            </w:r>
          </w:p>
          <w:p w14:paraId="7AF83331" w14:textId="77777777" w:rsidR="00BD545E" w:rsidRPr="0014130E" w:rsidRDefault="00BD545E" w:rsidP="00BD545E">
            <w:pPr>
              <w:widowControl w:val="0"/>
              <w:autoSpaceDE w:val="0"/>
              <w:autoSpaceDN w:val="0"/>
              <w:adjustRightInd w:val="0"/>
              <w:spacing w:before="80"/>
              <w:rPr>
                <w:rFonts w:cs="Times"/>
                <w:bCs/>
                <w:sz w:val="18"/>
                <w:szCs w:val="18"/>
                <w:lang w:val="en-US"/>
              </w:rPr>
            </w:pPr>
          </w:p>
          <w:p w14:paraId="3D135DEF" w14:textId="1ED0DC9C" w:rsidR="00370417" w:rsidRPr="0014130E" w:rsidRDefault="00BD545E" w:rsidP="00BD545E">
            <w:pPr>
              <w:rPr>
                <w:sz w:val="18"/>
                <w:szCs w:val="18"/>
              </w:rPr>
            </w:pPr>
            <w:r w:rsidRPr="0014130E">
              <w:rPr>
                <w:rFonts w:cs="Times"/>
                <w:bCs/>
                <w:sz w:val="18"/>
                <w:szCs w:val="18"/>
                <w:lang w:val="en-US"/>
              </w:rPr>
              <w:t>Shelf-life of the product under normal conditions of storage: 2 years.</w:t>
            </w:r>
          </w:p>
        </w:tc>
      </w:tr>
    </w:tbl>
    <w:p w14:paraId="597F8053" w14:textId="77777777" w:rsidR="00FF76D2" w:rsidRPr="00ED77CA" w:rsidRDefault="00FF76D2" w:rsidP="00FF76D2">
      <w:bookmarkStart w:id="42" w:name="_Toc425344083"/>
    </w:p>
    <w:p w14:paraId="4DABFF3F" w14:textId="77777777" w:rsidR="00BD545E" w:rsidRPr="00ED77CA" w:rsidRDefault="00BD545E" w:rsidP="00FF76D2"/>
    <w:p w14:paraId="0B6AC80C" w14:textId="77777777" w:rsidR="008E2686" w:rsidRPr="00ED77CA" w:rsidRDefault="008E2686" w:rsidP="008E2686">
      <w:pPr>
        <w:pStyle w:val="Titre3"/>
      </w:pPr>
      <w:bookmarkStart w:id="43" w:name="_Toc509567886"/>
      <w:r w:rsidRPr="00ED77CA">
        <w:t>General directions for use</w:t>
      </w:r>
      <w:bookmarkEnd w:id="42"/>
      <w:bookmarkEnd w:id="43"/>
    </w:p>
    <w:p w14:paraId="1A892A4F" w14:textId="1885C9FA" w:rsidR="008E2686" w:rsidRPr="00ED77CA" w:rsidRDefault="008E2686" w:rsidP="008E2686">
      <w:pPr>
        <w:pStyle w:val="Titre4"/>
      </w:pPr>
      <w:bookmarkStart w:id="44" w:name="_Toc423017240"/>
      <w:bookmarkStart w:id="45" w:name="_Toc425344084"/>
      <w:bookmarkStart w:id="46" w:name="_Toc509567887"/>
      <w:r w:rsidRPr="00ED77CA">
        <w:t>Instructions for use</w:t>
      </w:r>
      <w:bookmarkEnd w:id="44"/>
      <w:bookmarkEnd w:id="45"/>
      <w:bookmarkEnd w:id="46"/>
    </w:p>
    <w:tbl>
      <w:tblPr>
        <w:tblW w:w="5000" w:type="pct"/>
        <w:tblCellMar>
          <w:left w:w="0" w:type="dxa"/>
          <w:right w:w="0" w:type="dxa"/>
        </w:tblCellMar>
        <w:tblLook w:val="0000" w:firstRow="0" w:lastRow="0" w:firstColumn="0" w:lastColumn="0" w:noHBand="0" w:noVBand="0"/>
      </w:tblPr>
      <w:tblGrid>
        <w:gridCol w:w="9402"/>
      </w:tblGrid>
      <w:tr w:rsidR="008E2686" w:rsidRPr="00ED77CA" w14:paraId="0BAB784B" w14:textId="77777777" w:rsidTr="00B52A6E">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28EA26" w14:textId="70BCDD61" w:rsidR="008E2686" w:rsidRPr="0014130E" w:rsidRDefault="00BD545E" w:rsidP="00FF76D2">
            <w:pPr>
              <w:rPr>
                <w:sz w:val="18"/>
                <w:szCs w:val="18"/>
              </w:rPr>
            </w:pPr>
            <w:r w:rsidRPr="0014130E">
              <w:rPr>
                <w:sz w:val="18"/>
                <w:szCs w:val="18"/>
              </w:rPr>
              <w:t>Please refer to 2.1.4.2</w:t>
            </w:r>
          </w:p>
        </w:tc>
      </w:tr>
    </w:tbl>
    <w:p w14:paraId="4C328978" w14:textId="77777777" w:rsidR="008E2686" w:rsidRPr="00ED77CA" w:rsidRDefault="008E2686" w:rsidP="008E2686">
      <w:pPr>
        <w:pStyle w:val="Titre4"/>
      </w:pPr>
      <w:bookmarkStart w:id="47" w:name="_Toc423017241"/>
      <w:bookmarkStart w:id="48" w:name="_Toc425344085"/>
      <w:bookmarkStart w:id="49" w:name="_Toc509567888"/>
      <w:r w:rsidRPr="00ED77CA">
        <w:t>Risk mitigation measures</w:t>
      </w:r>
      <w:bookmarkEnd w:id="47"/>
      <w:bookmarkEnd w:id="48"/>
      <w:bookmarkEnd w:id="49"/>
    </w:p>
    <w:tbl>
      <w:tblPr>
        <w:tblW w:w="5000" w:type="pct"/>
        <w:tblCellMar>
          <w:left w:w="0" w:type="dxa"/>
          <w:right w:w="0" w:type="dxa"/>
        </w:tblCellMar>
        <w:tblLook w:val="0000" w:firstRow="0" w:lastRow="0" w:firstColumn="0" w:lastColumn="0" w:noHBand="0" w:noVBand="0"/>
      </w:tblPr>
      <w:tblGrid>
        <w:gridCol w:w="9402"/>
      </w:tblGrid>
      <w:tr w:rsidR="008E2686" w:rsidRPr="00ED77CA" w14:paraId="66399E08" w14:textId="77777777" w:rsidTr="00B52A6E">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D0B196" w14:textId="04330CAE" w:rsidR="008E2686" w:rsidRPr="0014130E" w:rsidRDefault="00BD545E" w:rsidP="00FF76D2">
            <w:pPr>
              <w:rPr>
                <w:sz w:val="18"/>
                <w:szCs w:val="18"/>
              </w:rPr>
            </w:pPr>
            <w:r w:rsidRPr="0014130E">
              <w:rPr>
                <w:sz w:val="18"/>
                <w:szCs w:val="18"/>
              </w:rPr>
              <w:t>Please refer to 2.1.4.3</w:t>
            </w:r>
          </w:p>
        </w:tc>
      </w:tr>
    </w:tbl>
    <w:p w14:paraId="4B70913E" w14:textId="77777777" w:rsidR="008E2686" w:rsidRPr="00ED77CA" w:rsidRDefault="008E2686" w:rsidP="008E2686">
      <w:pPr>
        <w:pStyle w:val="Titre4"/>
      </w:pPr>
      <w:bookmarkStart w:id="50" w:name="_Toc423017242"/>
      <w:bookmarkStart w:id="51" w:name="_Toc425344086"/>
      <w:bookmarkStart w:id="52" w:name="_Toc509567889"/>
      <w:r w:rsidRPr="00ED77CA">
        <w:t>Particulars of likely direct or indirect effects, first aid instructions and emergency measures to protect the environment</w:t>
      </w:r>
      <w:bookmarkEnd w:id="50"/>
      <w:bookmarkEnd w:id="51"/>
      <w:bookmarkEnd w:id="52"/>
    </w:p>
    <w:tbl>
      <w:tblPr>
        <w:tblW w:w="5000" w:type="pct"/>
        <w:tblCellMar>
          <w:left w:w="0" w:type="dxa"/>
          <w:right w:w="0" w:type="dxa"/>
        </w:tblCellMar>
        <w:tblLook w:val="0000" w:firstRow="0" w:lastRow="0" w:firstColumn="0" w:lastColumn="0" w:noHBand="0" w:noVBand="0"/>
      </w:tblPr>
      <w:tblGrid>
        <w:gridCol w:w="9402"/>
      </w:tblGrid>
      <w:tr w:rsidR="008E2686" w:rsidRPr="00ED77CA" w14:paraId="3F490157" w14:textId="77777777" w:rsidTr="00B52A6E">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80C66C" w14:textId="577F8388" w:rsidR="008E2686" w:rsidRPr="0014130E" w:rsidRDefault="00BD545E" w:rsidP="00FF76D2">
            <w:pPr>
              <w:rPr>
                <w:sz w:val="18"/>
                <w:szCs w:val="18"/>
              </w:rPr>
            </w:pPr>
            <w:r w:rsidRPr="0014130E">
              <w:rPr>
                <w:sz w:val="18"/>
                <w:szCs w:val="18"/>
              </w:rPr>
              <w:t>Please refer to 2.1.4.4</w:t>
            </w:r>
          </w:p>
        </w:tc>
      </w:tr>
    </w:tbl>
    <w:p w14:paraId="6EC533DB" w14:textId="77777777" w:rsidR="008E2686" w:rsidRPr="00ED77CA" w:rsidRDefault="008E2686" w:rsidP="008E2686">
      <w:pPr>
        <w:pStyle w:val="Titre4"/>
      </w:pPr>
      <w:bookmarkStart w:id="53" w:name="_Toc423017243"/>
      <w:bookmarkStart w:id="54" w:name="_Toc425344087"/>
      <w:bookmarkStart w:id="55" w:name="_Toc509567890"/>
      <w:r w:rsidRPr="00ED77CA">
        <w:t>Instructions for safe disposal of the product and its packaging</w:t>
      </w:r>
      <w:bookmarkEnd w:id="53"/>
      <w:bookmarkEnd w:id="54"/>
      <w:bookmarkEnd w:id="55"/>
    </w:p>
    <w:tbl>
      <w:tblPr>
        <w:tblW w:w="5000" w:type="pct"/>
        <w:tblCellMar>
          <w:left w:w="0" w:type="dxa"/>
          <w:right w:w="0" w:type="dxa"/>
        </w:tblCellMar>
        <w:tblLook w:val="0000" w:firstRow="0" w:lastRow="0" w:firstColumn="0" w:lastColumn="0" w:noHBand="0" w:noVBand="0"/>
      </w:tblPr>
      <w:tblGrid>
        <w:gridCol w:w="9402"/>
      </w:tblGrid>
      <w:tr w:rsidR="008E2686" w:rsidRPr="00ED77CA" w14:paraId="6020D2E6" w14:textId="77777777" w:rsidTr="00B52A6E">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633CD1" w14:textId="4A1EFAA2" w:rsidR="008E2686" w:rsidRPr="0014130E" w:rsidRDefault="00BD545E" w:rsidP="00FF76D2">
            <w:pPr>
              <w:rPr>
                <w:sz w:val="18"/>
                <w:szCs w:val="18"/>
              </w:rPr>
            </w:pPr>
            <w:r w:rsidRPr="0014130E">
              <w:rPr>
                <w:sz w:val="18"/>
                <w:szCs w:val="18"/>
              </w:rPr>
              <w:t>Please refer to 2.1.4.5</w:t>
            </w:r>
          </w:p>
        </w:tc>
      </w:tr>
    </w:tbl>
    <w:p w14:paraId="6647AB80" w14:textId="77777777" w:rsidR="008E2686" w:rsidRPr="00ED77CA" w:rsidRDefault="008E2686" w:rsidP="008E2686">
      <w:pPr>
        <w:pStyle w:val="Titre4"/>
      </w:pPr>
      <w:bookmarkStart w:id="56" w:name="_Toc423017244"/>
      <w:bookmarkStart w:id="57" w:name="_Toc425344088"/>
      <w:bookmarkStart w:id="58" w:name="_Toc509567891"/>
      <w:r w:rsidRPr="00ED77CA">
        <w:t>Conditions of storage and shelf-life of the product under normal conditions of storage</w:t>
      </w:r>
      <w:bookmarkEnd w:id="56"/>
      <w:bookmarkEnd w:id="57"/>
      <w:bookmarkEnd w:id="58"/>
    </w:p>
    <w:tbl>
      <w:tblPr>
        <w:tblW w:w="5000" w:type="pct"/>
        <w:tblCellMar>
          <w:left w:w="0" w:type="dxa"/>
          <w:right w:w="0" w:type="dxa"/>
        </w:tblCellMar>
        <w:tblLook w:val="0000" w:firstRow="0" w:lastRow="0" w:firstColumn="0" w:lastColumn="0" w:noHBand="0" w:noVBand="0"/>
      </w:tblPr>
      <w:tblGrid>
        <w:gridCol w:w="9402"/>
      </w:tblGrid>
      <w:tr w:rsidR="008E2686" w:rsidRPr="00ED77CA" w14:paraId="08450EAC" w14:textId="77777777" w:rsidTr="00B52A6E">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8B478E" w14:textId="5163A648" w:rsidR="008E2686" w:rsidRPr="0014130E" w:rsidRDefault="00BD545E" w:rsidP="00FF76D2">
            <w:pPr>
              <w:rPr>
                <w:sz w:val="18"/>
                <w:szCs w:val="18"/>
              </w:rPr>
            </w:pPr>
            <w:r w:rsidRPr="0014130E">
              <w:rPr>
                <w:sz w:val="18"/>
                <w:szCs w:val="18"/>
              </w:rPr>
              <w:t>Please refer to 2.1.4.6</w:t>
            </w:r>
          </w:p>
        </w:tc>
      </w:tr>
    </w:tbl>
    <w:p w14:paraId="5C50882B" w14:textId="77777777" w:rsidR="008E2686" w:rsidRPr="00ED77CA" w:rsidRDefault="008E2686" w:rsidP="008E2686">
      <w:pPr>
        <w:rPr>
          <w:lang w:eastAsia="en-US"/>
        </w:rPr>
      </w:pPr>
    </w:p>
    <w:p w14:paraId="2C729CBC" w14:textId="77777777" w:rsidR="00067727" w:rsidRPr="00ED77CA" w:rsidRDefault="00067727" w:rsidP="008E2686">
      <w:pPr>
        <w:rPr>
          <w:lang w:eastAsia="en-US"/>
        </w:rPr>
      </w:pPr>
    </w:p>
    <w:p w14:paraId="1884AF7E" w14:textId="77777777" w:rsidR="008E2686" w:rsidRPr="00ED77CA" w:rsidRDefault="008E2686" w:rsidP="008E2686">
      <w:pPr>
        <w:pStyle w:val="Titre3"/>
      </w:pPr>
      <w:bookmarkStart w:id="59" w:name="_Toc425344089"/>
      <w:bookmarkStart w:id="60" w:name="_Toc509567892"/>
      <w:r w:rsidRPr="00ED77CA">
        <w:lastRenderedPageBreak/>
        <w:t>Other information</w:t>
      </w:r>
      <w:bookmarkEnd w:id="59"/>
      <w:bookmarkEnd w:id="60"/>
    </w:p>
    <w:tbl>
      <w:tblPr>
        <w:tblW w:w="5000" w:type="pct"/>
        <w:tblCellMar>
          <w:left w:w="0" w:type="dxa"/>
          <w:right w:w="0" w:type="dxa"/>
        </w:tblCellMar>
        <w:tblLook w:val="0000" w:firstRow="0" w:lastRow="0" w:firstColumn="0" w:lastColumn="0" w:noHBand="0" w:noVBand="0"/>
      </w:tblPr>
      <w:tblGrid>
        <w:gridCol w:w="9402"/>
      </w:tblGrid>
      <w:tr w:rsidR="008E2686" w:rsidRPr="00ED77CA" w14:paraId="6CF9A651" w14:textId="77777777" w:rsidTr="00B52A6E">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4D2E65" w14:textId="1F8E2D75" w:rsidR="008E2686" w:rsidRPr="00ED77CA" w:rsidRDefault="00067727" w:rsidP="00FF76D2">
            <w:r w:rsidRPr="00ED77CA">
              <w:t>-</w:t>
            </w:r>
          </w:p>
        </w:tc>
      </w:tr>
    </w:tbl>
    <w:p w14:paraId="406E5229" w14:textId="77777777" w:rsidR="008E2686" w:rsidRPr="00ED77CA" w:rsidRDefault="008E2686" w:rsidP="008E2686"/>
    <w:p w14:paraId="43F3B578" w14:textId="77777777" w:rsidR="00067727" w:rsidRPr="00ED77CA" w:rsidRDefault="00067727" w:rsidP="008E2686"/>
    <w:p w14:paraId="6352B58D" w14:textId="77777777" w:rsidR="008E2686" w:rsidRPr="00ED77CA" w:rsidRDefault="008E2686" w:rsidP="008E2686">
      <w:pPr>
        <w:pStyle w:val="Titre3"/>
      </w:pPr>
      <w:bookmarkStart w:id="61" w:name="_Toc403566549"/>
      <w:bookmarkStart w:id="62" w:name="_Toc425344090"/>
      <w:bookmarkStart w:id="63" w:name="_Toc509567893"/>
      <w:r w:rsidRPr="00ED77CA">
        <w:t>Packaging of the biocidal product</w:t>
      </w:r>
      <w:bookmarkEnd w:id="61"/>
      <w:bookmarkEnd w:id="62"/>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668"/>
        <w:gridCol w:w="1425"/>
        <w:gridCol w:w="1407"/>
        <w:gridCol w:w="1736"/>
        <w:gridCol w:w="1739"/>
      </w:tblGrid>
      <w:tr w:rsidR="008E2686" w:rsidRPr="00ED77CA" w14:paraId="7CA373C0" w14:textId="77777777" w:rsidTr="00B52A6E">
        <w:tc>
          <w:tcPr>
            <w:tcW w:w="759" w:type="pct"/>
            <w:shd w:val="clear" w:color="auto" w:fill="BFBFBF" w:themeFill="background1" w:themeFillShade="BF"/>
          </w:tcPr>
          <w:p w14:paraId="770BC713" w14:textId="77777777" w:rsidR="008E2686" w:rsidRPr="00ED77CA" w:rsidRDefault="008E2686" w:rsidP="00FF76D2">
            <w:pPr>
              <w:pStyle w:val="Standaard-Tabellen"/>
              <w:rPr>
                <w:rFonts w:eastAsia="Calibri"/>
                <w:b/>
              </w:rPr>
            </w:pPr>
            <w:r w:rsidRPr="00ED77CA">
              <w:rPr>
                <w:rFonts w:eastAsia="Calibri"/>
                <w:b/>
              </w:rPr>
              <w:t>Type of packaging</w:t>
            </w:r>
            <w:r w:rsidRPr="00ED77CA" w:rsidDel="00F33E33">
              <w:rPr>
                <w:rFonts w:eastAsia="Calibri"/>
                <w:b/>
              </w:rPr>
              <w:t xml:space="preserve"> </w:t>
            </w:r>
          </w:p>
        </w:tc>
        <w:tc>
          <w:tcPr>
            <w:tcW w:w="887" w:type="pct"/>
            <w:shd w:val="clear" w:color="auto" w:fill="BFBFBF" w:themeFill="background1" w:themeFillShade="BF"/>
          </w:tcPr>
          <w:p w14:paraId="19E1107A" w14:textId="77777777" w:rsidR="008E2686" w:rsidRPr="00ED77CA" w:rsidRDefault="008E2686" w:rsidP="00FF76D2">
            <w:pPr>
              <w:pStyle w:val="Standaard-Tabellen"/>
              <w:rPr>
                <w:rFonts w:eastAsia="Calibri"/>
                <w:b/>
              </w:rPr>
            </w:pPr>
            <w:r w:rsidRPr="00ED77CA">
              <w:rPr>
                <w:rFonts w:eastAsia="Calibri"/>
                <w:b/>
              </w:rPr>
              <w:t>Size/volume</w:t>
            </w:r>
            <w:r w:rsidRPr="00ED77CA" w:rsidDel="00F33E33">
              <w:rPr>
                <w:rFonts w:eastAsia="Calibri"/>
                <w:b/>
              </w:rPr>
              <w:t xml:space="preserve"> </w:t>
            </w:r>
            <w:r w:rsidRPr="00ED77CA">
              <w:rPr>
                <w:rFonts w:eastAsia="Calibri"/>
                <w:b/>
              </w:rPr>
              <w:t>of the packaging</w:t>
            </w:r>
          </w:p>
        </w:tc>
        <w:tc>
          <w:tcPr>
            <w:tcW w:w="758" w:type="pct"/>
            <w:shd w:val="clear" w:color="auto" w:fill="BFBFBF" w:themeFill="background1" w:themeFillShade="BF"/>
          </w:tcPr>
          <w:p w14:paraId="6A41D370" w14:textId="77777777" w:rsidR="008E2686" w:rsidRPr="00ED77CA" w:rsidRDefault="008E2686" w:rsidP="00FF76D2">
            <w:pPr>
              <w:pStyle w:val="Standaard-Tabellen"/>
              <w:rPr>
                <w:rFonts w:eastAsia="Calibri"/>
                <w:b/>
              </w:rPr>
            </w:pPr>
            <w:r w:rsidRPr="00ED77CA">
              <w:rPr>
                <w:rFonts w:eastAsia="Calibri"/>
                <w:b/>
              </w:rPr>
              <w:t>Material of the packaging</w:t>
            </w:r>
          </w:p>
        </w:tc>
        <w:tc>
          <w:tcPr>
            <w:tcW w:w="748" w:type="pct"/>
            <w:shd w:val="clear" w:color="auto" w:fill="BFBFBF" w:themeFill="background1" w:themeFillShade="BF"/>
          </w:tcPr>
          <w:p w14:paraId="7A595596" w14:textId="77777777" w:rsidR="008E2686" w:rsidRPr="00ED77CA" w:rsidRDefault="008E2686" w:rsidP="00FF76D2">
            <w:pPr>
              <w:pStyle w:val="Standaard-Tabellen"/>
              <w:rPr>
                <w:rFonts w:eastAsia="Calibri"/>
                <w:b/>
              </w:rPr>
            </w:pPr>
            <w:r w:rsidRPr="00ED77CA">
              <w:rPr>
                <w:rFonts w:eastAsia="Calibri"/>
                <w:b/>
              </w:rPr>
              <w:t>Type and material of closure(s)</w:t>
            </w:r>
          </w:p>
        </w:tc>
        <w:tc>
          <w:tcPr>
            <w:tcW w:w="923" w:type="pct"/>
            <w:shd w:val="clear" w:color="auto" w:fill="BFBFBF" w:themeFill="background1" w:themeFillShade="BF"/>
          </w:tcPr>
          <w:p w14:paraId="50355CE5" w14:textId="77777777" w:rsidR="008E2686" w:rsidRPr="00ED77CA" w:rsidRDefault="008E2686" w:rsidP="00FF76D2">
            <w:pPr>
              <w:pStyle w:val="Standaard-Tabellen"/>
              <w:rPr>
                <w:rFonts w:eastAsia="Calibri"/>
                <w:b/>
                <w:lang w:val="fr-BE"/>
              </w:rPr>
            </w:pPr>
            <w:proofErr w:type="spellStart"/>
            <w:r w:rsidRPr="00ED77CA">
              <w:rPr>
                <w:rFonts w:eastAsia="Calibri"/>
                <w:b/>
                <w:lang w:val="fr-BE"/>
              </w:rPr>
              <w:t>Intended</w:t>
            </w:r>
            <w:proofErr w:type="spellEnd"/>
            <w:r w:rsidRPr="00ED77CA">
              <w:rPr>
                <w:rFonts w:eastAsia="Calibri"/>
                <w:b/>
                <w:lang w:val="fr-BE"/>
              </w:rPr>
              <w:t xml:space="preserve"> user (</w:t>
            </w:r>
            <w:proofErr w:type="spellStart"/>
            <w:r w:rsidRPr="00ED77CA">
              <w:rPr>
                <w:rFonts w:eastAsia="Calibri"/>
                <w:b/>
                <w:lang w:val="fr-BE"/>
              </w:rPr>
              <w:t>e.g</w:t>
            </w:r>
            <w:proofErr w:type="spellEnd"/>
            <w:r w:rsidRPr="00ED77CA">
              <w:rPr>
                <w:rFonts w:eastAsia="Calibri"/>
                <w:b/>
                <w:lang w:val="fr-BE"/>
              </w:rPr>
              <w:t xml:space="preserve">. </w:t>
            </w:r>
            <w:proofErr w:type="spellStart"/>
            <w:r w:rsidRPr="00ED77CA">
              <w:rPr>
                <w:rFonts w:eastAsia="Calibri"/>
                <w:b/>
                <w:lang w:val="fr-BE"/>
              </w:rPr>
              <w:t>professional</w:t>
            </w:r>
            <w:proofErr w:type="spellEnd"/>
            <w:r w:rsidRPr="00ED77CA">
              <w:rPr>
                <w:rFonts w:eastAsia="Calibri"/>
                <w:b/>
                <w:lang w:val="fr-BE"/>
              </w:rPr>
              <w:t>, non-</w:t>
            </w:r>
            <w:proofErr w:type="spellStart"/>
            <w:r w:rsidRPr="00ED77CA">
              <w:rPr>
                <w:rFonts w:eastAsia="Calibri"/>
                <w:b/>
                <w:lang w:val="fr-BE"/>
              </w:rPr>
              <w:t>professional</w:t>
            </w:r>
            <w:proofErr w:type="spellEnd"/>
            <w:r w:rsidRPr="00ED77CA">
              <w:rPr>
                <w:rFonts w:eastAsia="Calibri"/>
                <w:b/>
                <w:lang w:val="fr-BE"/>
              </w:rPr>
              <w:t>)</w:t>
            </w:r>
          </w:p>
        </w:tc>
        <w:tc>
          <w:tcPr>
            <w:tcW w:w="925" w:type="pct"/>
            <w:shd w:val="clear" w:color="auto" w:fill="BFBFBF" w:themeFill="background1" w:themeFillShade="BF"/>
          </w:tcPr>
          <w:p w14:paraId="2A398B58" w14:textId="77777777" w:rsidR="008E2686" w:rsidRPr="00ED77CA" w:rsidRDefault="008E2686" w:rsidP="00FF76D2">
            <w:pPr>
              <w:pStyle w:val="Standaard-Tabellen"/>
              <w:rPr>
                <w:rFonts w:eastAsia="Calibri"/>
                <w:b/>
              </w:rPr>
            </w:pPr>
            <w:r w:rsidRPr="00ED77CA">
              <w:rPr>
                <w:rFonts w:eastAsia="Calibri"/>
                <w:b/>
              </w:rPr>
              <w:t>Compatibility of the product with the proposed packaging materials (Yes/No)</w:t>
            </w:r>
          </w:p>
        </w:tc>
      </w:tr>
      <w:tr w:rsidR="00067727" w:rsidRPr="00ED77CA" w14:paraId="321325FC" w14:textId="77777777" w:rsidTr="00B52A6E">
        <w:tc>
          <w:tcPr>
            <w:tcW w:w="759" w:type="pct"/>
            <w:shd w:val="clear" w:color="auto" w:fill="auto"/>
          </w:tcPr>
          <w:p w14:paraId="259C8337" w14:textId="700A5963" w:rsidR="00067727" w:rsidRPr="00ED77CA" w:rsidRDefault="00067727" w:rsidP="00067727">
            <w:pPr>
              <w:pStyle w:val="Standaard-Tabellen"/>
              <w:rPr>
                <w:rFonts w:eastAsia="Calibri"/>
              </w:rPr>
            </w:pPr>
            <w:r w:rsidRPr="00ED77CA">
              <w:rPr>
                <w:rFonts w:eastAsia="Calibri"/>
                <w:lang w:eastAsia="en-US"/>
              </w:rPr>
              <w:t>Roller, in a cardboard box</w:t>
            </w:r>
          </w:p>
        </w:tc>
        <w:tc>
          <w:tcPr>
            <w:tcW w:w="887" w:type="pct"/>
            <w:shd w:val="clear" w:color="auto" w:fill="auto"/>
          </w:tcPr>
          <w:p w14:paraId="58141AC2" w14:textId="77777777" w:rsidR="00067727" w:rsidRPr="0014130E" w:rsidRDefault="00067727" w:rsidP="00067727">
            <w:pPr>
              <w:spacing w:line="260" w:lineRule="atLeast"/>
              <w:rPr>
                <w:rFonts w:eastAsia="Calibri"/>
                <w:sz w:val="18"/>
                <w:szCs w:val="18"/>
                <w:lang w:eastAsia="en-US"/>
              </w:rPr>
            </w:pPr>
            <w:r w:rsidRPr="0014130E">
              <w:rPr>
                <w:rFonts w:eastAsia="Calibri"/>
                <w:sz w:val="18"/>
                <w:szCs w:val="18"/>
                <w:lang w:eastAsia="en-US"/>
              </w:rPr>
              <w:t>10 cm x 50m</w:t>
            </w:r>
          </w:p>
          <w:p w14:paraId="00628F34" w14:textId="16535E9E" w:rsidR="00067727" w:rsidRPr="0014130E" w:rsidRDefault="00067727" w:rsidP="00067727">
            <w:pPr>
              <w:pStyle w:val="Standaard-Tabellen"/>
              <w:rPr>
                <w:rFonts w:eastAsia="Calibri"/>
                <w:szCs w:val="18"/>
              </w:rPr>
            </w:pPr>
            <w:r w:rsidRPr="0014130E">
              <w:rPr>
                <w:rFonts w:eastAsia="Calibri"/>
                <w:szCs w:val="18"/>
                <w:lang w:eastAsia="en-US"/>
              </w:rPr>
              <w:t>(</w:t>
            </w:r>
            <w:proofErr w:type="spellStart"/>
            <w:r w:rsidRPr="0014130E">
              <w:rPr>
                <w:rFonts w:eastAsia="Calibri"/>
                <w:szCs w:val="18"/>
                <w:lang w:eastAsia="en-US"/>
              </w:rPr>
              <w:t>thikness</w:t>
            </w:r>
            <w:proofErr w:type="spellEnd"/>
            <w:r w:rsidRPr="0014130E">
              <w:rPr>
                <w:rFonts w:eastAsia="Calibri"/>
                <w:szCs w:val="18"/>
                <w:lang w:eastAsia="en-US"/>
              </w:rPr>
              <w:t xml:space="preserve"> 0.45 mm)</w:t>
            </w:r>
          </w:p>
        </w:tc>
        <w:tc>
          <w:tcPr>
            <w:tcW w:w="758" w:type="pct"/>
            <w:shd w:val="clear" w:color="auto" w:fill="auto"/>
          </w:tcPr>
          <w:p w14:paraId="601C7689" w14:textId="17619A95" w:rsidR="00067727" w:rsidRPr="00ED77CA" w:rsidRDefault="00067727" w:rsidP="00067727">
            <w:pPr>
              <w:pStyle w:val="Standaard-Tabellen"/>
              <w:rPr>
                <w:rFonts w:eastAsia="Calibri"/>
              </w:rPr>
            </w:pPr>
            <w:r w:rsidRPr="00ED77CA">
              <w:rPr>
                <w:rFonts w:eastAsia="Calibri"/>
                <w:lang w:eastAsia="en-US"/>
              </w:rPr>
              <w:t>Polyester impregnated with PVC</w:t>
            </w:r>
          </w:p>
        </w:tc>
        <w:tc>
          <w:tcPr>
            <w:tcW w:w="748" w:type="pct"/>
            <w:shd w:val="clear" w:color="auto" w:fill="auto"/>
          </w:tcPr>
          <w:p w14:paraId="3EFC4BE6" w14:textId="16740F09" w:rsidR="00067727" w:rsidRPr="00ED77CA" w:rsidRDefault="00067727" w:rsidP="00067727">
            <w:pPr>
              <w:pStyle w:val="Standaard-Tabellen"/>
              <w:rPr>
                <w:rFonts w:eastAsia="Calibri"/>
              </w:rPr>
            </w:pPr>
            <w:r w:rsidRPr="00ED77CA">
              <w:rPr>
                <w:rFonts w:eastAsia="Calibri"/>
                <w:lang w:eastAsia="en-US"/>
              </w:rPr>
              <w:t>-</w:t>
            </w:r>
          </w:p>
        </w:tc>
        <w:tc>
          <w:tcPr>
            <w:tcW w:w="923" w:type="pct"/>
            <w:shd w:val="clear" w:color="auto" w:fill="auto"/>
          </w:tcPr>
          <w:p w14:paraId="6FF88E85" w14:textId="7D719BFD" w:rsidR="00067727" w:rsidRPr="00ED77CA" w:rsidRDefault="00067727" w:rsidP="00067727">
            <w:pPr>
              <w:pStyle w:val="Standaard-Tabellen"/>
              <w:rPr>
                <w:rFonts w:eastAsia="Calibri"/>
              </w:rPr>
            </w:pPr>
            <w:r w:rsidRPr="00ED77CA">
              <w:rPr>
                <w:rFonts w:eastAsia="Calibri"/>
                <w:lang w:eastAsia="en-US"/>
              </w:rPr>
              <w:t>professional</w:t>
            </w:r>
          </w:p>
        </w:tc>
        <w:tc>
          <w:tcPr>
            <w:tcW w:w="925" w:type="pct"/>
          </w:tcPr>
          <w:p w14:paraId="2D806799" w14:textId="0A7A434E" w:rsidR="00067727" w:rsidRPr="00ED77CA" w:rsidRDefault="00067727" w:rsidP="00067727">
            <w:pPr>
              <w:pStyle w:val="Standaard-Tabellen"/>
              <w:rPr>
                <w:rFonts w:eastAsia="Calibri"/>
              </w:rPr>
            </w:pPr>
            <w:r w:rsidRPr="00ED77CA">
              <w:rPr>
                <w:rFonts w:eastAsia="Calibri"/>
                <w:lang w:eastAsia="en-US"/>
              </w:rPr>
              <w:t>Y</w:t>
            </w:r>
          </w:p>
        </w:tc>
      </w:tr>
      <w:tr w:rsidR="00DF1B93" w:rsidRPr="00ED77CA" w14:paraId="73ACA8C5" w14:textId="77777777" w:rsidTr="00B52A6E">
        <w:tc>
          <w:tcPr>
            <w:tcW w:w="759" w:type="pct"/>
            <w:shd w:val="clear" w:color="auto" w:fill="auto"/>
          </w:tcPr>
          <w:p w14:paraId="7C242E55" w14:textId="3BCA3069" w:rsidR="00DF1B93" w:rsidRPr="00ED77CA" w:rsidRDefault="00DF1B93" w:rsidP="00067727">
            <w:pPr>
              <w:pStyle w:val="Standaard-Tabellen"/>
              <w:rPr>
                <w:rFonts w:eastAsia="Calibri"/>
                <w:lang w:eastAsia="en-US"/>
              </w:rPr>
            </w:pPr>
            <w:r w:rsidRPr="00ED77CA">
              <w:rPr>
                <w:rFonts w:eastAsia="Calibri"/>
                <w:lang w:eastAsia="en-US"/>
              </w:rPr>
              <w:t>Roller, in a cardboard box</w:t>
            </w:r>
          </w:p>
        </w:tc>
        <w:tc>
          <w:tcPr>
            <w:tcW w:w="887" w:type="pct"/>
            <w:shd w:val="clear" w:color="auto" w:fill="auto"/>
          </w:tcPr>
          <w:p w14:paraId="56B00130" w14:textId="6AC06EF0" w:rsidR="00DF1B93" w:rsidRPr="0014130E" w:rsidRDefault="00DF1B93" w:rsidP="003F7B5B">
            <w:pPr>
              <w:spacing w:line="260" w:lineRule="atLeast"/>
              <w:rPr>
                <w:rFonts w:eastAsia="Calibri"/>
                <w:sz w:val="18"/>
                <w:szCs w:val="18"/>
                <w:lang w:eastAsia="en-US"/>
              </w:rPr>
            </w:pPr>
            <w:r w:rsidRPr="0014130E">
              <w:rPr>
                <w:rFonts w:eastAsia="Calibri"/>
                <w:sz w:val="18"/>
                <w:szCs w:val="18"/>
                <w:lang w:eastAsia="en-US"/>
              </w:rPr>
              <w:t>15 cm x 50m</w:t>
            </w:r>
          </w:p>
          <w:p w14:paraId="13126C6A" w14:textId="392A6E7F" w:rsidR="00DF1B93" w:rsidRPr="0014130E" w:rsidRDefault="00DF1B93" w:rsidP="00067727">
            <w:pPr>
              <w:spacing w:line="260" w:lineRule="atLeast"/>
              <w:rPr>
                <w:rFonts w:eastAsia="Calibri"/>
                <w:sz w:val="18"/>
                <w:szCs w:val="18"/>
                <w:lang w:eastAsia="en-US"/>
              </w:rPr>
            </w:pPr>
            <w:r w:rsidRPr="0014130E">
              <w:rPr>
                <w:rFonts w:eastAsia="Calibri"/>
                <w:sz w:val="18"/>
                <w:szCs w:val="18"/>
                <w:lang w:eastAsia="en-US"/>
              </w:rPr>
              <w:t>(</w:t>
            </w:r>
            <w:proofErr w:type="spellStart"/>
            <w:r w:rsidRPr="0014130E">
              <w:rPr>
                <w:rFonts w:eastAsia="Calibri"/>
                <w:sz w:val="18"/>
                <w:szCs w:val="18"/>
                <w:lang w:eastAsia="en-US"/>
              </w:rPr>
              <w:t>thikness</w:t>
            </w:r>
            <w:proofErr w:type="spellEnd"/>
            <w:r w:rsidRPr="0014130E">
              <w:rPr>
                <w:rFonts w:eastAsia="Calibri"/>
                <w:sz w:val="18"/>
                <w:szCs w:val="18"/>
                <w:lang w:eastAsia="en-US"/>
              </w:rPr>
              <w:t xml:space="preserve"> 0.45 mm)</w:t>
            </w:r>
          </w:p>
        </w:tc>
        <w:tc>
          <w:tcPr>
            <w:tcW w:w="758" w:type="pct"/>
            <w:shd w:val="clear" w:color="auto" w:fill="auto"/>
          </w:tcPr>
          <w:p w14:paraId="44D5E9D0" w14:textId="2BDDD2BB" w:rsidR="00DF1B93" w:rsidRPr="00ED77CA" w:rsidRDefault="00DF1B93" w:rsidP="00067727">
            <w:pPr>
              <w:pStyle w:val="Standaard-Tabellen"/>
              <w:rPr>
                <w:rFonts w:eastAsia="Calibri"/>
                <w:lang w:eastAsia="en-US"/>
              </w:rPr>
            </w:pPr>
            <w:r w:rsidRPr="00ED77CA">
              <w:rPr>
                <w:rFonts w:eastAsia="Calibri"/>
                <w:lang w:eastAsia="en-US"/>
              </w:rPr>
              <w:t>Polyester impregnated with PVC</w:t>
            </w:r>
          </w:p>
        </w:tc>
        <w:tc>
          <w:tcPr>
            <w:tcW w:w="748" w:type="pct"/>
            <w:shd w:val="clear" w:color="auto" w:fill="auto"/>
          </w:tcPr>
          <w:p w14:paraId="5D779917" w14:textId="77EA2C8B" w:rsidR="00DF1B93" w:rsidRPr="00ED77CA" w:rsidRDefault="00DF1B93" w:rsidP="00067727">
            <w:pPr>
              <w:pStyle w:val="Standaard-Tabellen"/>
              <w:rPr>
                <w:rFonts w:eastAsia="Calibri"/>
                <w:lang w:eastAsia="en-US"/>
              </w:rPr>
            </w:pPr>
            <w:r w:rsidRPr="00ED77CA">
              <w:rPr>
                <w:rFonts w:eastAsia="Calibri"/>
                <w:lang w:eastAsia="en-US"/>
              </w:rPr>
              <w:t>-</w:t>
            </w:r>
          </w:p>
        </w:tc>
        <w:tc>
          <w:tcPr>
            <w:tcW w:w="923" w:type="pct"/>
            <w:shd w:val="clear" w:color="auto" w:fill="auto"/>
          </w:tcPr>
          <w:p w14:paraId="503900F7" w14:textId="6DBBBDD0" w:rsidR="00DF1B93" w:rsidRPr="00ED77CA" w:rsidRDefault="00DF1B93" w:rsidP="00067727">
            <w:pPr>
              <w:pStyle w:val="Standaard-Tabellen"/>
              <w:rPr>
                <w:rFonts w:eastAsia="Calibri"/>
                <w:lang w:eastAsia="en-US"/>
              </w:rPr>
            </w:pPr>
            <w:r w:rsidRPr="00ED77CA">
              <w:rPr>
                <w:rFonts w:eastAsia="Calibri"/>
                <w:lang w:eastAsia="en-US"/>
              </w:rPr>
              <w:t>professional</w:t>
            </w:r>
          </w:p>
        </w:tc>
        <w:tc>
          <w:tcPr>
            <w:tcW w:w="925" w:type="pct"/>
          </w:tcPr>
          <w:p w14:paraId="35E6D601" w14:textId="566DD55D" w:rsidR="00DF1B93" w:rsidRPr="00ED77CA" w:rsidRDefault="00DF1B93" w:rsidP="00067727">
            <w:pPr>
              <w:pStyle w:val="Standaard-Tabellen"/>
              <w:rPr>
                <w:rFonts w:eastAsia="Calibri"/>
                <w:lang w:eastAsia="en-US"/>
              </w:rPr>
            </w:pPr>
            <w:r w:rsidRPr="00ED77CA">
              <w:rPr>
                <w:rFonts w:eastAsia="Calibri"/>
                <w:lang w:eastAsia="en-US"/>
              </w:rPr>
              <w:t>Y</w:t>
            </w:r>
          </w:p>
        </w:tc>
      </w:tr>
      <w:tr w:rsidR="00DF1B93" w:rsidRPr="00ED77CA" w14:paraId="37E88308" w14:textId="77777777" w:rsidTr="00B52A6E">
        <w:tc>
          <w:tcPr>
            <w:tcW w:w="759" w:type="pct"/>
            <w:shd w:val="clear" w:color="auto" w:fill="auto"/>
          </w:tcPr>
          <w:p w14:paraId="23A50060" w14:textId="0F74CDB2" w:rsidR="00DF1B93" w:rsidRPr="00ED77CA" w:rsidRDefault="00DF1B93" w:rsidP="00067727">
            <w:pPr>
              <w:pStyle w:val="Standaard-Tabellen"/>
              <w:rPr>
                <w:rFonts w:eastAsia="Calibri"/>
              </w:rPr>
            </w:pPr>
            <w:r w:rsidRPr="00ED77CA">
              <w:rPr>
                <w:rFonts w:eastAsia="Calibri"/>
                <w:lang w:eastAsia="en-US"/>
              </w:rPr>
              <w:t>Roller, in a cardboard box</w:t>
            </w:r>
          </w:p>
        </w:tc>
        <w:tc>
          <w:tcPr>
            <w:tcW w:w="887" w:type="pct"/>
            <w:shd w:val="clear" w:color="auto" w:fill="auto"/>
          </w:tcPr>
          <w:p w14:paraId="0F03EEA6" w14:textId="77777777" w:rsidR="00DF1B93" w:rsidRPr="0014130E" w:rsidRDefault="00DF1B93" w:rsidP="00067727">
            <w:pPr>
              <w:spacing w:line="260" w:lineRule="atLeast"/>
              <w:rPr>
                <w:rFonts w:eastAsia="Calibri"/>
                <w:sz w:val="18"/>
                <w:szCs w:val="18"/>
                <w:lang w:eastAsia="en-US"/>
              </w:rPr>
            </w:pPr>
            <w:r w:rsidRPr="0014130E">
              <w:rPr>
                <w:rFonts w:eastAsia="Calibri"/>
                <w:sz w:val="18"/>
                <w:szCs w:val="18"/>
                <w:lang w:eastAsia="en-US"/>
              </w:rPr>
              <w:t>20 cm x 50m</w:t>
            </w:r>
          </w:p>
          <w:p w14:paraId="0C0C35D3" w14:textId="24E706A3" w:rsidR="00DF1B93" w:rsidRPr="0014130E" w:rsidRDefault="00DF1B93" w:rsidP="00067727">
            <w:pPr>
              <w:pStyle w:val="Standaard-Tabellen"/>
              <w:rPr>
                <w:rFonts w:eastAsia="Calibri"/>
                <w:szCs w:val="18"/>
              </w:rPr>
            </w:pPr>
            <w:r w:rsidRPr="0014130E">
              <w:rPr>
                <w:rFonts w:eastAsia="Calibri"/>
                <w:szCs w:val="18"/>
                <w:lang w:eastAsia="en-US"/>
              </w:rPr>
              <w:t>(</w:t>
            </w:r>
            <w:proofErr w:type="spellStart"/>
            <w:r w:rsidRPr="0014130E">
              <w:rPr>
                <w:rFonts w:eastAsia="Calibri"/>
                <w:szCs w:val="18"/>
                <w:lang w:eastAsia="en-US"/>
              </w:rPr>
              <w:t>thikness</w:t>
            </w:r>
            <w:proofErr w:type="spellEnd"/>
            <w:r w:rsidRPr="0014130E">
              <w:rPr>
                <w:rFonts w:eastAsia="Calibri"/>
                <w:szCs w:val="18"/>
                <w:lang w:eastAsia="en-US"/>
              </w:rPr>
              <w:t xml:space="preserve"> 0.45 mm)</w:t>
            </w:r>
          </w:p>
        </w:tc>
        <w:tc>
          <w:tcPr>
            <w:tcW w:w="758" w:type="pct"/>
            <w:shd w:val="clear" w:color="auto" w:fill="auto"/>
          </w:tcPr>
          <w:p w14:paraId="4B79960D" w14:textId="4DF654C2" w:rsidR="00DF1B93" w:rsidRPr="00ED77CA" w:rsidRDefault="00DF1B93" w:rsidP="00067727">
            <w:pPr>
              <w:pStyle w:val="Standaard-Tabellen"/>
              <w:rPr>
                <w:rFonts w:eastAsia="Calibri"/>
              </w:rPr>
            </w:pPr>
            <w:r w:rsidRPr="00ED77CA">
              <w:rPr>
                <w:rFonts w:eastAsia="Calibri"/>
                <w:lang w:eastAsia="en-US"/>
              </w:rPr>
              <w:t>Polyester impregnated with PVC</w:t>
            </w:r>
          </w:p>
        </w:tc>
        <w:tc>
          <w:tcPr>
            <w:tcW w:w="748" w:type="pct"/>
            <w:shd w:val="clear" w:color="auto" w:fill="auto"/>
          </w:tcPr>
          <w:p w14:paraId="127E459F" w14:textId="7E1E837E" w:rsidR="00DF1B93" w:rsidRPr="00ED77CA" w:rsidRDefault="00DF1B93" w:rsidP="00067727">
            <w:pPr>
              <w:pStyle w:val="Standaard-Tabellen"/>
              <w:rPr>
                <w:rFonts w:eastAsia="Calibri"/>
              </w:rPr>
            </w:pPr>
            <w:r w:rsidRPr="00ED77CA">
              <w:rPr>
                <w:rFonts w:eastAsia="Calibri"/>
                <w:lang w:eastAsia="en-US"/>
              </w:rPr>
              <w:t>-</w:t>
            </w:r>
          </w:p>
        </w:tc>
        <w:tc>
          <w:tcPr>
            <w:tcW w:w="923" w:type="pct"/>
            <w:shd w:val="clear" w:color="auto" w:fill="auto"/>
          </w:tcPr>
          <w:p w14:paraId="11419086" w14:textId="73A783FD" w:rsidR="00DF1B93" w:rsidRPr="00ED77CA" w:rsidRDefault="00DF1B93" w:rsidP="00067727">
            <w:pPr>
              <w:pStyle w:val="Standaard-Tabellen"/>
              <w:rPr>
                <w:rFonts w:eastAsia="Calibri"/>
              </w:rPr>
            </w:pPr>
            <w:r w:rsidRPr="00ED77CA">
              <w:rPr>
                <w:rFonts w:eastAsia="Calibri"/>
                <w:lang w:eastAsia="en-US"/>
              </w:rPr>
              <w:t>professional</w:t>
            </w:r>
          </w:p>
        </w:tc>
        <w:tc>
          <w:tcPr>
            <w:tcW w:w="925" w:type="pct"/>
          </w:tcPr>
          <w:p w14:paraId="1B521B28" w14:textId="7C7F6DA1" w:rsidR="00DF1B93" w:rsidRPr="00ED77CA" w:rsidRDefault="00DF1B93" w:rsidP="00067727">
            <w:pPr>
              <w:pStyle w:val="Standaard-Tabellen"/>
              <w:rPr>
                <w:rFonts w:eastAsia="Calibri"/>
              </w:rPr>
            </w:pPr>
            <w:r w:rsidRPr="00ED77CA">
              <w:rPr>
                <w:rFonts w:eastAsia="Calibri"/>
                <w:lang w:eastAsia="en-US"/>
              </w:rPr>
              <w:t>Y</w:t>
            </w:r>
          </w:p>
        </w:tc>
      </w:tr>
    </w:tbl>
    <w:p w14:paraId="6D9BD339" w14:textId="77777777" w:rsidR="008E2686" w:rsidRPr="00ED77CA" w:rsidRDefault="008E2686" w:rsidP="008E2686">
      <w:pPr>
        <w:rPr>
          <w:rFonts w:eastAsia="Calibri"/>
          <w:lang w:eastAsia="en-US"/>
        </w:rPr>
      </w:pPr>
    </w:p>
    <w:p w14:paraId="0E0313A4" w14:textId="77777777" w:rsidR="008E2686" w:rsidRPr="00ED77CA" w:rsidRDefault="008E2686">
      <w:pPr>
        <w:spacing w:before="0" w:after="160" w:line="259" w:lineRule="auto"/>
      </w:pPr>
      <w:r w:rsidRPr="00ED77CA">
        <w:br w:type="page"/>
      </w:r>
    </w:p>
    <w:p w14:paraId="27153DA4" w14:textId="77777777" w:rsidR="008E2686" w:rsidRPr="00ED77CA" w:rsidRDefault="008E2686" w:rsidP="008E2686">
      <w:pPr>
        <w:pStyle w:val="Titre3"/>
      </w:pPr>
      <w:bookmarkStart w:id="64" w:name="_Toc425344097"/>
      <w:bookmarkStart w:id="65" w:name="_Toc509567894"/>
      <w:r w:rsidRPr="00ED77CA">
        <w:lastRenderedPageBreak/>
        <w:t>Documentation</w:t>
      </w:r>
      <w:bookmarkEnd w:id="64"/>
      <w:bookmarkEnd w:id="65"/>
    </w:p>
    <w:p w14:paraId="74EA85DB" w14:textId="77777777" w:rsidR="008E2686" w:rsidRPr="00ED77CA" w:rsidRDefault="008E2686" w:rsidP="008E2686">
      <w:pPr>
        <w:pStyle w:val="Titre4"/>
      </w:pPr>
      <w:bookmarkStart w:id="66" w:name="_Toc425344098"/>
      <w:bookmarkStart w:id="67" w:name="_Toc509567895"/>
      <w:r w:rsidRPr="00ED77CA">
        <w:t>Data submitted in relation to product application</w:t>
      </w:r>
      <w:bookmarkEnd w:id="66"/>
      <w:bookmarkEnd w:id="67"/>
    </w:p>
    <w:p w14:paraId="4CC0A708" w14:textId="77777777" w:rsidR="00FE6B32" w:rsidRPr="00ED77CA" w:rsidRDefault="00FE6B32" w:rsidP="00FE6B32">
      <w:pPr>
        <w:rPr>
          <w:lang w:eastAsia="en-US"/>
        </w:rPr>
      </w:pPr>
    </w:p>
    <w:p w14:paraId="201E7D7B" w14:textId="77777777" w:rsidR="00FE6B32" w:rsidRPr="00ED77CA" w:rsidRDefault="00FE6B32" w:rsidP="00FE6B32">
      <w:pPr>
        <w:pStyle w:val="Explanatorynotes"/>
        <w:rPr>
          <w:rFonts w:ascii="Verdana" w:eastAsia="Calibri" w:hAnsi="Verdana"/>
          <w:i w:val="0"/>
          <w:lang w:eastAsia="en-US"/>
        </w:rPr>
      </w:pPr>
      <w:r w:rsidRPr="00ED77CA">
        <w:rPr>
          <w:rFonts w:ascii="Verdana" w:eastAsia="Calibri" w:hAnsi="Verdana"/>
          <w:i w:val="0"/>
          <w:lang w:eastAsia="en-US"/>
        </w:rPr>
        <w:t>The whole list of data submitted by the applicant is included in the annex.</w:t>
      </w:r>
    </w:p>
    <w:p w14:paraId="51360303" w14:textId="77777777" w:rsidR="00FE6B32" w:rsidRPr="00ED77CA" w:rsidRDefault="00FE6B32" w:rsidP="00FE6B32">
      <w:pPr>
        <w:rPr>
          <w:lang w:eastAsia="en-US"/>
        </w:rPr>
      </w:pPr>
    </w:p>
    <w:p w14:paraId="711D3C1F" w14:textId="77777777" w:rsidR="008E2686" w:rsidRPr="00ED77CA" w:rsidRDefault="008E2686" w:rsidP="008E2686">
      <w:pPr>
        <w:pStyle w:val="Titre4"/>
      </w:pPr>
      <w:bookmarkStart w:id="68" w:name="_Toc425344099"/>
      <w:bookmarkStart w:id="69" w:name="_Toc509567896"/>
      <w:r w:rsidRPr="00ED77CA">
        <w:t>Access to documentation</w:t>
      </w:r>
      <w:bookmarkEnd w:id="68"/>
      <w:bookmarkEnd w:id="69"/>
    </w:p>
    <w:p w14:paraId="0F3A61FF" w14:textId="77777777" w:rsidR="00E45C21" w:rsidRDefault="00E45C21" w:rsidP="008737BD">
      <w:pPr>
        <w:rPr>
          <w:lang w:eastAsia="en-US"/>
        </w:rPr>
      </w:pPr>
    </w:p>
    <w:p w14:paraId="60409DED" w14:textId="689B6418" w:rsidR="00604E84" w:rsidRPr="00ED77CA" w:rsidRDefault="00FE6B32" w:rsidP="008737BD">
      <w:pPr>
        <w:sectPr w:rsidR="00604E84" w:rsidRPr="00ED77CA" w:rsidSect="006456DE">
          <w:pgSz w:w="11906" w:h="16838"/>
          <w:pgMar w:top="1247" w:right="1247" w:bottom="1247" w:left="1247" w:header="709" w:footer="709" w:gutter="0"/>
          <w:cols w:space="708"/>
          <w:docGrid w:linePitch="360"/>
        </w:sectPr>
      </w:pPr>
      <w:r w:rsidRPr="00ED77CA">
        <w:rPr>
          <w:rFonts w:eastAsia="Calibri"/>
        </w:rPr>
        <w:t xml:space="preserve">The applicant has submitted </w:t>
      </w:r>
      <w:r w:rsidR="00DF1B93">
        <w:rPr>
          <w:rFonts w:eastAsia="Calibri"/>
        </w:rPr>
        <w:t>one</w:t>
      </w:r>
      <w:r w:rsidRPr="00ED77CA">
        <w:rPr>
          <w:rFonts w:eastAsia="Calibri"/>
        </w:rPr>
        <w:t xml:space="preserve"> Letter of </w:t>
      </w:r>
      <w:proofErr w:type="spellStart"/>
      <w:r w:rsidRPr="00ED77CA">
        <w:rPr>
          <w:rFonts w:eastAsia="Calibri"/>
        </w:rPr>
        <w:t>Acces</w:t>
      </w:r>
      <w:proofErr w:type="spellEnd"/>
      <w:r w:rsidRPr="00ED77CA">
        <w:rPr>
          <w:rFonts w:eastAsia="Calibri"/>
        </w:rPr>
        <w:t xml:space="preserve">, granting access to BE </w:t>
      </w:r>
      <w:proofErr w:type="spellStart"/>
      <w:r w:rsidRPr="00ED77CA">
        <w:rPr>
          <w:rFonts w:eastAsia="Calibri"/>
        </w:rPr>
        <w:t>eCA</w:t>
      </w:r>
      <w:proofErr w:type="spellEnd"/>
      <w:r w:rsidRPr="00ED77CA">
        <w:rPr>
          <w:rFonts w:eastAsia="Calibri"/>
        </w:rPr>
        <w:t xml:space="preserve"> to the data on the active substance permethrin from </w:t>
      </w:r>
      <w:proofErr w:type="spellStart"/>
      <w:r w:rsidRPr="00ED77CA">
        <w:rPr>
          <w:rFonts w:eastAsia="Calibri"/>
        </w:rPr>
        <w:t>Lanxess</w:t>
      </w:r>
      <w:proofErr w:type="spellEnd"/>
      <w:r w:rsidRPr="00ED77CA">
        <w:rPr>
          <w:rFonts w:eastAsia="Calibri"/>
        </w:rPr>
        <w:t xml:space="preserve"> Deutschland GmbH</w:t>
      </w:r>
      <w:r w:rsidR="00EE3C89">
        <w:rPr>
          <w:rFonts w:eastAsia="Calibri"/>
        </w:rPr>
        <w:t>.</w:t>
      </w:r>
      <w:r w:rsidRPr="00ED77CA">
        <w:rPr>
          <w:rFonts w:eastAsia="Calibri"/>
        </w:rPr>
        <w:t xml:space="preserve"> </w:t>
      </w:r>
      <w:r w:rsidR="00C21934">
        <w:rPr>
          <w:rFonts w:eastAsia="Calibri"/>
        </w:rPr>
        <w:t xml:space="preserve"> </w:t>
      </w:r>
    </w:p>
    <w:p w14:paraId="29F78416" w14:textId="68F1B5AF" w:rsidR="008737BD" w:rsidRPr="00ED77CA" w:rsidRDefault="0028480A" w:rsidP="0028480A">
      <w:pPr>
        <w:pStyle w:val="Titre2"/>
      </w:pPr>
      <w:bookmarkStart w:id="70" w:name="_Toc509567897"/>
      <w:r w:rsidRPr="00ED77CA">
        <w:lastRenderedPageBreak/>
        <w:t>Assessment of the biocidal product (family)</w:t>
      </w:r>
      <w:bookmarkEnd w:id="70"/>
    </w:p>
    <w:p w14:paraId="1793048E" w14:textId="77777777" w:rsidR="0028480A" w:rsidRPr="00ED77CA" w:rsidRDefault="0028480A" w:rsidP="0028480A">
      <w:pPr>
        <w:pStyle w:val="Titre3"/>
        <w:rPr>
          <w:lang w:eastAsia="en-US"/>
        </w:rPr>
      </w:pPr>
      <w:bookmarkStart w:id="71" w:name="_Toc509567898"/>
      <w:r w:rsidRPr="00ED77CA">
        <w:rPr>
          <w:lang w:eastAsia="en-US"/>
        </w:rPr>
        <w:t>Intended use(s) as applied for by the applicant</w:t>
      </w:r>
      <w:bookmarkEnd w:id="71"/>
    </w:p>
    <w:tbl>
      <w:tblPr>
        <w:tblW w:w="5000" w:type="pct"/>
        <w:tblCellMar>
          <w:left w:w="0" w:type="dxa"/>
          <w:right w:w="0" w:type="dxa"/>
        </w:tblCellMar>
        <w:tblLook w:val="0000" w:firstRow="0" w:lastRow="0" w:firstColumn="0" w:lastColumn="0" w:noHBand="0" w:noVBand="0"/>
      </w:tblPr>
      <w:tblGrid>
        <w:gridCol w:w="2821"/>
        <w:gridCol w:w="6581"/>
      </w:tblGrid>
      <w:tr w:rsidR="009823CF" w:rsidRPr="00ED77CA" w14:paraId="0B339D2B" w14:textId="77777777" w:rsidTr="00B52A6E">
        <w:tc>
          <w:tcPr>
            <w:tcW w:w="5000" w:type="pct"/>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40" w:type="dxa"/>
              <w:left w:w="40" w:type="dxa"/>
              <w:bottom w:w="40" w:type="dxa"/>
              <w:right w:w="40" w:type="dxa"/>
            </w:tcMar>
          </w:tcPr>
          <w:p w14:paraId="7E2276C7" w14:textId="7134526A" w:rsidR="009823CF" w:rsidRPr="00ED77CA" w:rsidRDefault="009823CF" w:rsidP="004F4DA0">
            <w:pPr>
              <w:pStyle w:val="Standaard-Tabellen"/>
              <w:rPr>
                <w:b/>
              </w:rPr>
            </w:pPr>
            <w:r w:rsidRPr="00ED77CA">
              <w:rPr>
                <w:b/>
              </w:rPr>
              <w:t xml:space="preserve">Table </w:t>
            </w:r>
            <w:r w:rsidRPr="00ED77CA">
              <w:rPr>
                <w:b/>
              </w:rPr>
              <w:fldChar w:fldCharType="begin"/>
            </w:r>
            <w:r w:rsidRPr="00ED77CA">
              <w:rPr>
                <w:b/>
              </w:rPr>
              <w:instrText xml:space="preserve"> SEQ Table \* ARABIC </w:instrText>
            </w:r>
            <w:r w:rsidRPr="00ED77CA">
              <w:rPr>
                <w:b/>
              </w:rPr>
              <w:fldChar w:fldCharType="separate"/>
            </w:r>
            <w:r w:rsidRPr="00ED77CA">
              <w:rPr>
                <w:b/>
              </w:rPr>
              <w:t>1</w:t>
            </w:r>
            <w:r w:rsidRPr="00ED77CA">
              <w:rPr>
                <w:b/>
              </w:rPr>
              <w:fldChar w:fldCharType="end"/>
            </w:r>
            <w:r w:rsidRPr="00ED77CA">
              <w:rPr>
                <w:b/>
              </w:rPr>
              <w:t xml:space="preserve">. Use # 1 – </w:t>
            </w:r>
            <w:r w:rsidR="00EE3C89">
              <w:rPr>
                <w:b/>
              </w:rPr>
              <w:t xml:space="preserve"> Preventive protection of new building against termites</w:t>
            </w:r>
          </w:p>
        </w:tc>
      </w:tr>
      <w:tr w:rsidR="00FE6B32" w:rsidRPr="00ED77CA" w14:paraId="781D7BA8" w14:textId="77777777" w:rsidTr="00B52A6E">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212B40" w14:textId="77777777" w:rsidR="00FE6B32" w:rsidRPr="00ED77CA" w:rsidRDefault="00FE6B32" w:rsidP="00FE6B32">
            <w:pPr>
              <w:pStyle w:val="Standaard-Tabellen"/>
              <w:rPr>
                <w:b/>
              </w:rPr>
            </w:pPr>
            <w:r w:rsidRPr="00ED77CA">
              <w:rPr>
                <w:b/>
              </w:rPr>
              <w:t>Product Type</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1850BAB" w14:textId="33089D66" w:rsidR="00FE6B32" w:rsidRPr="00003F88" w:rsidRDefault="00FE6B32" w:rsidP="00FE6B32">
            <w:pPr>
              <w:pStyle w:val="Standaard-Tabellen"/>
              <w:rPr>
                <w:szCs w:val="18"/>
              </w:rPr>
            </w:pPr>
            <w:r w:rsidRPr="00003F88">
              <w:rPr>
                <w:rFonts w:cs="Arial"/>
                <w:bCs w:val="0"/>
                <w:szCs w:val="18"/>
                <w:lang w:val="en-US"/>
              </w:rPr>
              <w:t>PT18 – Insecticides, acaricides and products to control other arthropods (Pest control)</w:t>
            </w:r>
          </w:p>
        </w:tc>
      </w:tr>
      <w:tr w:rsidR="00FE6B32" w:rsidRPr="00ED77CA" w14:paraId="66C3CF72"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1DC263" w14:textId="77777777" w:rsidR="00FE6B32" w:rsidRPr="00ED77CA" w:rsidRDefault="00FE6B32" w:rsidP="00FE6B32">
            <w:pPr>
              <w:pStyle w:val="Standaard-Tabellen"/>
              <w:rPr>
                <w:b/>
              </w:rPr>
            </w:pPr>
            <w:r w:rsidRPr="00ED77CA">
              <w:rPr>
                <w:b/>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6B7083C" w14:textId="6C8B1A35" w:rsidR="00FE6B32" w:rsidRPr="00003F88" w:rsidRDefault="00FE6B32" w:rsidP="00FE6B32">
            <w:pPr>
              <w:pStyle w:val="Standaard-Tabellen"/>
              <w:rPr>
                <w:szCs w:val="18"/>
              </w:rPr>
            </w:pPr>
            <w:r w:rsidRPr="00003F88">
              <w:rPr>
                <w:rFonts w:cs="Arial"/>
                <w:bCs w:val="0"/>
                <w:szCs w:val="18"/>
              </w:rPr>
              <w:t>-</w:t>
            </w:r>
          </w:p>
        </w:tc>
      </w:tr>
      <w:tr w:rsidR="00FE6B32" w:rsidRPr="0054188C" w14:paraId="71834059"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FA26C1" w14:textId="77777777" w:rsidR="00FE6B32" w:rsidRPr="00ED77CA" w:rsidRDefault="00FE6B32" w:rsidP="00FE6B32">
            <w:pPr>
              <w:pStyle w:val="Standaard-Tabellen"/>
              <w:rPr>
                <w:b/>
              </w:rPr>
            </w:pPr>
            <w:r w:rsidRPr="00ED77CA">
              <w:rPr>
                <w:b/>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2F796063" w14:textId="77777777" w:rsidR="00FE6B32" w:rsidRPr="00003F88" w:rsidRDefault="00FE6B32" w:rsidP="00FE6B32">
            <w:pPr>
              <w:rPr>
                <w:rFonts w:cs="Arial"/>
                <w:bCs/>
                <w:sz w:val="18"/>
                <w:szCs w:val="18"/>
                <w:lang w:val="fr-BE"/>
              </w:rPr>
            </w:pPr>
            <w:proofErr w:type="spellStart"/>
            <w:r w:rsidRPr="00003F88">
              <w:rPr>
                <w:rFonts w:cs="Arial"/>
                <w:bCs/>
                <w:sz w:val="18"/>
                <w:szCs w:val="18"/>
                <w:lang w:val="fr-BE"/>
              </w:rPr>
              <w:t>Reticulitermes</w:t>
            </w:r>
            <w:proofErr w:type="spellEnd"/>
            <w:r w:rsidRPr="00003F88">
              <w:rPr>
                <w:rFonts w:cs="Arial"/>
                <w:bCs/>
                <w:sz w:val="18"/>
                <w:szCs w:val="18"/>
                <w:lang w:val="fr-BE"/>
              </w:rPr>
              <w:t xml:space="preserve"> </w:t>
            </w:r>
            <w:proofErr w:type="spellStart"/>
            <w:r w:rsidRPr="00003F88">
              <w:rPr>
                <w:rFonts w:cs="Arial"/>
                <w:bCs/>
                <w:sz w:val="18"/>
                <w:szCs w:val="18"/>
                <w:lang w:val="fr-BE"/>
              </w:rPr>
              <w:t>sp</w:t>
            </w:r>
            <w:proofErr w:type="spellEnd"/>
            <w:r w:rsidRPr="00003F88">
              <w:rPr>
                <w:rFonts w:cs="Arial"/>
                <w:bCs/>
                <w:sz w:val="18"/>
                <w:szCs w:val="18"/>
                <w:lang w:val="fr-BE"/>
              </w:rPr>
              <w:t>. (</w:t>
            </w:r>
            <w:proofErr w:type="spellStart"/>
            <w:r w:rsidRPr="00003F88">
              <w:rPr>
                <w:rFonts w:cs="Arial"/>
                <w:bCs/>
                <w:sz w:val="18"/>
                <w:szCs w:val="18"/>
                <w:lang w:val="fr-BE"/>
              </w:rPr>
              <w:t>adults</w:t>
            </w:r>
            <w:proofErr w:type="spellEnd"/>
            <w:r w:rsidRPr="00003F88">
              <w:rPr>
                <w:rFonts w:cs="Arial"/>
                <w:bCs/>
                <w:sz w:val="18"/>
                <w:szCs w:val="18"/>
                <w:lang w:val="fr-BE"/>
              </w:rPr>
              <w:t>)</w:t>
            </w:r>
          </w:p>
          <w:p w14:paraId="17AD6187" w14:textId="5E7376A0" w:rsidR="00FE6B32" w:rsidRPr="00003F88" w:rsidRDefault="00FE6B32" w:rsidP="00FE6B32">
            <w:pPr>
              <w:pStyle w:val="Standaard-Tabellen"/>
              <w:rPr>
                <w:szCs w:val="18"/>
                <w:lang w:val="fr-BE"/>
              </w:rPr>
            </w:pPr>
            <w:proofErr w:type="spellStart"/>
            <w:r w:rsidRPr="00003F88">
              <w:rPr>
                <w:rFonts w:cs="Arial"/>
                <w:bCs w:val="0"/>
                <w:szCs w:val="18"/>
                <w:lang w:val="fr-BE"/>
              </w:rPr>
              <w:t>Coptotermes</w:t>
            </w:r>
            <w:proofErr w:type="spellEnd"/>
            <w:r w:rsidRPr="00003F88">
              <w:rPr>
                <w:rFonts w:cs="Arial"/>
                <w:bCs w:val="0"/>
                <w:szCs w:val="18"/>
                <w:lang w:val="fr-BE"/>
              </w:rPr>
              <w:t xml:space="preserve"> (</w:t>
            </w:r>
            <w:proofErr w:type="spellStart"/>
            <w:r w:rsidRPr="00003F88">
              <w:rPr>
                <w:rFonts w:cs="Arial"/>
                <w:bCs w:val="0"/>
                <w:szCs w:val="18"/>
                <w:lang w:val="fr-BE"/>
              </w:rPr>
              <w:t>adults</w:t>
            </w:r>
            <w:proofErr w:type="spellEnd"/>
            <w:r w:rsidRPr="00003F88">
              <w:rPr>
                <w:rFonts w:cs="Arial"/>
                <w:bCs w:val="0"/>
                <w:szCs w:val="18"/>
                <w:lang w:val="fr-BE"/>
              </w:rPr>
              <w:t>)</w:t>
            </w:r>
          </w:p>
        </w:tc>
      </w:tr>
      <w:tr w:rsidR="00FE6B32" w:rsidRPr="00ED77CA" w14:paraId="567503B8"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488689" w14:textId="77777777" w:rsidR="00FE6B32" w:rsidRPr="00ED77CA" w:rsidRDefault="00FE6B32" w:rsidP="00FE6B32">
            <w:pPr>
              <w:pStyle w:val="Standaard-Tabellen"/>
              <w:rPr>
                <w:b/>
              </w:rPr>
            </w:pPr>
            <w:r w:rsidRPr="00ED77CA">
              <w:rPr>
                <w:b/>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205E2318" w14:textId="0E9ACEF7" w:rsidR="00FE6B32" w:rsidRPr="00003F88" w:rsidRDefault="00FE6B32" w:rsidP="00FE6B32">
            <w:pPr>
              <w:pStyle w:val="Standaard-Tabellen"/>
              <w:rPr>
                <w:szCs w:val="18"/>
              </w:rPr>
            </w:pPr>
            <w:proofErr w:type="spellStart"/>
            <w:r w:rsidRPr="00003F88">
              <w:rPr>
                <w:rFonts w:cs="Arial"/>
                <w:bCs w:val="0"/>
                <w:szCs w:val="18"/>
              </w:rPr>
              <w:t>Antitermite</w:t>
            </w:r>
            <w:proofErr w:type="spellEnd"/>
            <w:r w:rsidRPr="00003F88">
              <w:rPr>
                <w:rFonts w:cs="Arial"/>
                <w:bCs w:val="0"/>
                <w:szCs w:val="18"/>
              </w:rPr>
              <w:t xml:space="preserve"> preventive protection before construction</w:t>
            </w:r>
          </w:p>
        </w:tc>
      </w:tr>
      <w:tr w:rsidR="00FE6B32" w:rsidRPr="00ED77CA" w14:paraId="02418D00"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1C85EE" w14:textId="77777777" w:rsidR="00FE6B32" w:rsidRPr="00ED77CA" w:rsidRDefault="00FE6B32" w:rsidP="00FE6B32">
            <w:pPr>
              <w:pStyle w:val="Standaard-Tabellen"/>
              <w:rPr>
                <w:b/>
              </w:rPr>
            </w:pPr>
            <w:r w:rsidRPr="00ED77CA">
              <w:rPr>
                <w:b/>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B4ADE5D" w14:textId="6402905A" w:rsidR="00FE6B32" w:rsidRPr="00003F88" w:rsidRDefault="00FE6B32" w:rsidP="00FE6B32">
            <w:pPr>
              <w:pStyle w:val="Standaard-Tabellen"/>
              <w:rPr>
                <w:szCs w:val="18"/>
              </w:rPr>
            </w:pPr>
            <w:r w:rsidRPr="00003F88">
              <w:rPr>
                <w:rFonts w:cs="Arial"/>
                <w:bCs w:val="0"/>
                <w:szCs w:val="18"/>
                <w:lang w:val="de-DE"/>
              </w:rPr>
              <w:t>-</w:t>
            </w:r>
          </w:p>
        </w:tc>
      </w:tr>
      <w:tr w:rsidR="00FE6B32" w:rsidRPr="00ED77CA" w14:paraId="7CAABA1A"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CAEC2E" w14:textId="77777777" w:rsidR="00FE6B32" w:rsidRPr="00ED77CA" w:rsidRDefault="00FE6B32" w:rsidP="00FE6B32">
            <w:pPr>
              <w:pStyle w:val="Standaard-Tabellen"/>
              <w:rPr>
                <w:b/>
              </w:rPr>
            </w:pPr>
            <w:r w:rsidRPr="00ED77CA">
              <w:rPr>
                <w:b/>
              </w:rPr>
              <w:t>Application rate(s) and frequency</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2ED35683" w14:textId="5168B67E" w:rsidR="00FE6B32" w:rsidRPr="00003F88" w:rsidRDefault="00FE6B32" w:rsidP="00FE6B32">
            <w:pPr>
              <w:pStyle w:val="Standaard-Tabellen"/>
              <w:rPr>
                <w:szCs w:val="18"/>
              </w:rPr>
            </w:pPr>
            <w:r w:rsidRPr="00003F88">
              <w:rPr>
                <w:rFonts w:cs="Arial"/>
                <w:bCs w:val="0"/>
                <w:szCs w:val="18"/>
              </w:rPr>
              <w:t>38 m²/day – 100%</w:t>
            </w:r>
          </w:p>
        </w:tc>
      </w:tr>
      <w:tr w:rsidR="00FE6B32" w:rsidRPr="00ED77CA" w14:paraId="41BC7C72"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B26178" w14:textId="77777777" w:rsidR="00FE6B32" w:rsidRPr="00ED77CA" w:rsidRDefault="00FE6B32" w:rsidP="00FE6B32">
            <w:pPr>
              <w:pStyle w:val="Standaard-Tabellen"/>
              <w:rPr>
                <w:b/>
              </w:rPr>
            </w:pPr>
            <w:r w:rsidRPr="00ED77CA">
              <w:rPr>
                <w:b/>
              </w:rPr>
              <w:t>Category(</w:t>
            </w:r>
            <w:proofErr w:type="spellStart"/>
            <w:r w:rsidRPr="00ED77CA">
              <w:rPr>
                <w:b/>
              </w:rPr>
              <w:t>ies</w:t>
            </w:r>
            <w:proofErr w:type="spellEnd"/>
            <w:r w:rsidRPr="00ED77CA">
              <w:rPr>
                <w:b/>
              </w:rPr>
              <w:t>)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22521356" w14:textId="5F59D20F" w:rsidR="00FE6B32" w:rsidRPr="00003F88" w:rsidRDefault="00EE3C89" w:rsidP="00FE6B32">
            <w:pPr>
              <w:pStyle w:val="Standaard-Tabellen"/>
              <w:rPr>
                <w:szCs w:val="18"/>
              </w:rPr>
            </w:pPr>
            <w:r w:rsidRPr="00003F88">
              <w:rPr>
                <w:rFonts w:cs="Arial"/>
                <w:bCs w:val="0"/>
                <w:szCs w:val="18"/>
              </w:rPr>
              <w:t>professional</w:t>
            </w:r>
          </w:p>
        </w:tc>
      </w:tr>
      <w:tr w:rsidR="00FE6B32" w:rsidRPr="00ED77CA" w14:paraId="67AA1CBF"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FEEFB6" w14:textId="77777777" w:rsidR="00FE6B32" w:rsidRPr="00ED77CA" w:rsidRDefault="00FE6B32" w:rsidP="00FE6B32">
            <w:pPr>
              <w:pStyle w:val="Standaard-Tabellen"/>
              <w:rPr>
                <w:b/>
              </w:rPr>
            </w:pPr>
            <w:r w:rsidRPr="00ED77CA">
              <w:rPr>
                <w:b/>
              </w:rPr>
              <w:t>Pack sizes and packaging material</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31BF8E27" w14:textId="77777777" w:rsidR="00FE6B32" w:rsidRPr="00003F88" w:rsidRDefault="00FE6B32" w:rsidP="00FE6B32">
            <w:pPr>
              <w:rPr>
                <w:rFonts w:cs="Arial"/>
                <w:bCs/>
                <w:sz w:val="18"/>
                <w:szCs w:val="18"/>
              </w:rPr>
            </w:pPr>
            <w:r w:rsidRPr="00003F88">
              <w:rPr>
                <w:rFonts w:cs="Arial"/>
                <w:bCs/>
                <w:sz w:val="18"/>
                <w:szCs w:val="18"/>
              </w:rPr>
              <w:t>Roller, Polyester impregnated with PVC , 10cm x50 m</w:t>
            </w:r>
          </w:p>
          <w:p w14:paraId="3F9BF5F9" w14:textId="1B81EA9B" w:rsidR="00F63250" w:rsidRPr="00003F88" w:rsidRDefault="00F63250" w:rsidP="00FE6B32">
            <w:pPr>
              <w:rPr>
                <w:rFonts w:cs="Arial"/>
                <w:bCs/>
                <w:sz w:val="18"/>
                <w:szCs w:val="18"/>
              </w:rPr>
            </w:pPr>
            <w:r w:rsidRPr="00003F88">
              <w:rPr>
                <w:rFonts w:cs="Arial"/>
                <w:bCs/>
                <w:sz w:val="18"/>
                <w:szCs w:val="18"/>
              </w:rPr>
              <w:t>Roller, Polyester impregnated with PVC , 15cm x50 m</w:t>
            </w:r>
          </w:p>
          <w:p w14:paraId="2D3F1234" w14:textId="1CBD3F78" w:rsidR="00FE6B32" w:rsidRPr="00003F88" w:rsidRDefault="00FE6B32" w:rsidP="00FE6B32">
            <w:pPr>
              <w:pStyle w:val="Standaard-Tabellen"/>
              <w:rPr>
                <w:szCs w:val="18"/>
              </w:rPr>
            </w:pPr>
            <w:r w:rsidRPr="00003F88">
              <w:rPr>
                <w:rFonts w:cs="Arial"/>
                <w:bCs w:val="0"/>
                <w:szCs w:val="18"/>
              </w:rPr>
              <w:t>Roller, Polyester impregnated with PVC , 20 cm x 50 m</w:t>
            </w:r>
          </w:p>
        </w:tc>
      </w:tr>
    </w:tbl>
    <w:p w14:paraId="041DACA6" w14:textId="77777777" w:rsidR="0028480A" w:rsidRPr="00ED77CA" w:rsidRDefault="0028480A" w:rsidP="0028480A">
      <w:pPr>
        <w:rPr>
          <w:lang w:eastAsia="en-US"/>
        </w:rPr>
      </w:pPr>
    </w:p>
    <w:p w14:paraId="23389525" w14:textId="77777777" w:rsidR="00FE6B32" w:rsidRPr="00ED77CA" w:rsidRDefault="00FE6B32" w:rsidP="00FE6B32">
      <w:pPr>
        <w:rPr>
          <w:lang w:eastAsia="en-US"/>
        </w:rPr>
      </w:pPr>
    </w:p>
    <w:p w14:paraId="017506F1" w14:textId="77777777" w:rsidR="0028480A" w:rsidRPr="00ED77CA" w:rsidRDefault="0028480A" w:rsidP="0028480A">
      <w:pPr>
        <w:pStyle w:val="Titre3"/>
        <w:rPr>
          <w:lang w:eastAsia="en-US"/>
        </w:rPr>
      </w:pPr>
      <w:bookmarkStart w:id="72" w:name="_Toc509567899"/>
      <w:r w:rsidRPr="00ED77CA">
        <w:rPr>
          <w:lang w:eastAsia="en-US"/>
        </w:rPr>
        <w:t>Physical, chemical and technical properties</w:t>
      </w:r>
      <w:bookmarkEnd w:id="72"/>
    </w:p>
    <w:p w14:paraId="769D1ED4" w14:textId="77777777" w:rsidR="00FE6B32" w:rsidRPr="00ED77CA" w:rsidRDefault="00FE6B32" w:rsidP="00FE6B32">
      <w:pPr>
        <w:rPr>
          <w:lang w:eastAsia="en-US"/>
        </w:rPr>
      </w:pPr>
    </w:p>
    <w:p w14:paraId="15A09284" w14:textId="77777777" w:rsidR="004F4DA0" w:rsidRDefault="004F4DA0" w:rsidP="00FF76D2">
      <w:pPr>
        <w:pStyle w:val="Standaard-Tabellen"/>
        <w:rPr>
          <w:rFonts w:eastAsia="Calibri"/>
          <w:b/>
        </w:rPr>
        <w:sectPr w:rsidR="004F4DA0" w:rsidSect="006456DE">
          <w:pgSz w:w="11906" w:h="16838"/>
          <w:pgMar w:top="1247" w:right="1247" w:bottom="1247" w:left="124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5"/>
        <w:gridCol w:w="2443"/>
        <w:gridCol w:w="1806"/>
        <w:gridCol w:w="1405"/>
        <w:gridCol w:w="4455"/>
      </w:tblGrid>
      <w:tr w:rsidR="008C2E74" w:rsidRPr="00ED77CA" w14:paraId="775FD042" w14:textId="77777777" w:rsidTr="005165CC">
        <w:trPr>
          <w:tblHeader/>
        </w:trPr>
        <w:tc>
          <w:tcPr>
            <w:tcW w:w="1474" w:type="pct"/>
            <w:shd w:val="clear" w:color="auto" w:fill="BFBFBF" w:themeFill="background1" w:themeFillShade="BF"/>
            <w:vAlign w:val="center"/>
          </w:tcPr>
          <w:p w14:paraId="01980C98" w14:textId="5247554F" w:rsidR="0028480A" w:rsidRPr="00ED77CA" w:rsidRDefault="0028480A" w:rsidP="00FF76D2">
            <w:pPr>
              <w:pStyle w:val="Standaard-Tabellen"/>
              <w:rPr>
                <w:rFonts w:eastAsia="Calibri"/>
                <w:b/>
              </w:rPr>
            </w:pPr>
            <w:r w:rsidRPr="00ED77CA">
              <w:rPr>
                <w:rFonts w:eastAsia="Calibri"/>
                <w:b/>
              </w:rPr>
              <w:lastRenderedPageBreak/>
              <w:t>Property</w:t>
            </w:r>
          </w:p>
        </w:tc>
        <w:tc>
          <w:tcPr>
            <w:tcW w:w="852" w:type="pct"/>
            <w:shd w:val="clear" w:color="auto" w:fill="BFBFBF" w:themeFill="background1" w:themeFillShade="BF"/>
            <w:vAlign w:val="center"/>
          </w:tcPr>
          <w:p w14:paraId="4127C9CF" w14:textId="77777777" w:rsidR="0028480A" w:rsidRPr="008959C4" w:rsidRDefault="0028480A" w:rsidP="00FF76D2">
            <w:pPr>
              <w:pStyle w:val="Standaard-Tabellen"/>
              <w:rPr>
                <w:rFonts w:eastAsia="Calibri"/>
                <w:b/>
                <w:szCs w:val="18"/>
              </w:rPr>
            </w:pPr>
            <w:r w:rsidRPr="008959C4">
              <w:rPr>
                <w:rFonts w:eastAsia="Calibri"/>
                <w:b/>
                <w:szCs w:val="18"/>
              </w:rPr>
              <w:t>Guideline  and Method</w:t>
            </w:r>
          </w:p>
        </w:tc>
        <w:tc>
          <w:tcPr>
            <w:tcW w:w="630" w:type="pct"/>
            <w:shd w:val="clear" w:color="auto" w:fill="BFBFBF" w:themeFill="background1" w:themeFillShade="BF"/>
            <w:vAlign w:val="center"/>
          </w:tcPr>
          <w:p w14:paraId="2E75DE15" w14:textId="77777777" w:rsidR="0028480A" w:rsidRPr="00ED77CA" w:rsidRDefault="0028480A" w:rsidP="00FF76D2">
            <w:pPr>
              <w:pStyle w:val="Standaard-Tabellen"/>
              <w:rPr>
                <w:rFonts w:eastAsia="Calibri"/>
                <w:b/>
              </w:rPr>
            </w:pPr>
            <w:r w:rsidRPr="00ED77CA">
              <w:rPr>
                <w:rFonts w:eastAsia="Calibri"/>
                <w:b/>
              </w:rPr>
              <w:t>Purity of the test substance (% (w/w)</w:t>
            </w:r>
          </w:p>
        </w:tc>
        <w:tc>
          <w:tcPr>
            <w:tcW w:w="490" w:type="pct"/>
            <w:shd w:val="clear" w:color="auto" w:fill="BFBFBF" w:themeFill="background1" w:themeFillShade="BF"/>
            <w:vAlign w:val="center"/>
          </w:tcPr>
          <w:p w14:paraId="7AD5889E" w14:textId="77777777" w:rsidR="0028480A" w:rsidRPr="008959C4" w:rsidRDefault="0028480A" w:rsidP="00FF76D2">
            <w:pPr>
              <w:pStyle w:val="Standaard-Tabellen"/>
              <w:rPr>
                <w:rFonts w:eastAsia="Calibri"/>
                <w:b/>
                <w:szCs w:val="18"/>
              </w:rPr>
            </w:pPr>
            <w:r w:rsidRPr="008959C4">
              <w:rPr>
                <w:rFonts w:eastAsia="Calibri"/>
                <w:b/>
                <w:szCs w:val="18"/>
              </w:rPr>
              <w:t>Results</w:t>
            </w:r>
          </w:p>
        </w:tc>
        <w:tc>
          <w:tcPr>
            <w:tcW w:w="1554" w:type="pct"/>
            <w:shd w:val="clear" w:color="auto" w:fill="BFBFBF" w:themeFill="background1" w:themeFillShade="BF"/>
            <w:vAlign w:val="center"/>
          </w:tcPr>
          <w:p w14:paraId="6CE7100E" w14:textId="77777777" w:rsidR="0028480A" w:rsidRPr="008959C4" w:rsidRDefault="0028480A" w:rsidP="00FF76D2">
            <w:pPr>
              <w:pStyle w:val="Standaard-Tabellen"/>
              <w:rPr>
                <w:rFonts w:eastAsia="Calibri"/>
                <w:b/>
                <w:szCs w:val="18"/>
              </w:rPr>
            </w:pPr>
            <w:r w:rsidRPr="008959C4">
              <w:rPr>
                <w:rFonts w:eastAsia="Calibri"/>
                <w:b/>
                <w:szCs w:val="18"/>
              </w:rPr>
              <w:t>Reference</w:t>
            </w:r>
          </w:p>
        </w:tc>
      </w:tr>
      <w:tr w:rsidR="008C2E74" w:rsidRPr="00ED77CA" w14:paraId="27263708" w14:textId="77777777" w:rsidTr="005165CC">
        <w:tc>
          <w:tcPr>
            <w:tcW w:w="1474" w:type="pct"/>
          </w:tcPr>
          <w:p w14:paraId="31C578D3" w14:textId="77777777" w:rsidR="00FE6B32" w:rsidRPr="00ED77CA" w:rsidRDefault="00FE6B32" w:rsidP="00FE6B32">
            <w:pPr>
              <w:pStyle w:val="Standaard-Tabellen"/>
              <w:rPr>
                <w:rFonts w:eastAsia="Calibri"/>
              </w:rPr>
            </w:pPr>
            <w:r w:rsidRPr="00ED77CA">
              <w:rPr>
                <w:rFonts w:eastAsia="Calibri"/>
              </w:rPr>
              <w:t>Physical state at 20 °C and 101.3 kPa</w:t>
            </w:r>
          </w:p>
        </w:tc>
        <w:tc>
          <w:tcPr>
            <w:tcW w:w="852" w:type="pct"/>
          </w:tcPr>
          <w:p w14:paraId="7FB91270" w14:textId="5EC85698" w:rsidR="00FE6B32" w:rsidRPr="008959C4" w:rsidRDefault="00FE6B32" w:rsidP="00FE6B32">
            <w:pPr>
              <w:pStyle w:val="Standaard-Tabellen"/>
              <w:rPr>
                <w:rFonts w:eastAsia="Calibri"/>
                <w:szCs w:val="18"/>
              </w:rPr>
            </w:pPr>
            <w:r w:rsidRPr="008959C4">
              <w:rPr>
                <w:rFonts w:eastAsia="Calibri"/>
                <w:szCs w:val="18"/>
              </w:rPr>
              <w:t>Organoleptic observation</w:t>
            </w:r>
          </w:p>
        </w:tc>
        <w:tc>
          <w:tcPr>
            <w:tcW w:w="630" w:type="pct"/>
          </w:tcPr>
          <w:p w14:paraId="7A054014" w14:textId="5B88A48D" w:rsidR="00FE6B32" w:rsidRPr="00ED77CA" w:rsidRDefault="008C2E74" w:rsidP="00FE6B32">
            <w:pPr>
              <w:pStyle w:val="Standaard-Tabellen"/>
              <w:rPr>
                <w:rFonts w:eastAsia="Calibri"/>
              </w:rPr>
            </w:pPr>
            <w:r w:rsidRPr="00ED77CA">
              <w:rPr>
                <w:rFonts w:eastAsia="Calibri"/>
              </w:rPr>
              <w:t>TERMIFILM FLEX</w:t>
            </w:r>
          </w:p>
        </w:tc>
        <w:tc>
          <w:tcPr>
            <w:tcW w:w="490" w:type="pct"/>
          </w:tcPr>
          <w:p w14:paraId="367846F6" w14:textId="3F0EC458" w:rsidR="00FE6B32" w:rsidRPr="008959C4" w:rsidRDefault="00FE6B32" w:rsidP="00FE6B32">
            <w:pPr>
              <w:pStyle w:val="Standaard-Tabellen"/>
              <w:rPr>
                <w:rFonts w:eastAsia="Calibri"/>
                <w:szCs w:val="18"/>
              </w:rPr>
            </w:pPr>
            <w:r w:rsidRPr="008959C4">
              <w:rPr>
                <w:rFonts w:eastAsia="Calibri"/>
                <w:szCs w:val="18"/>
              </w:rPr>
              <w:t xml:space="preserve">Polyester </w:t>
            </w:r>
            <w:proofErr w:type="spellStart"/>
            <w:r w:rsidRPr="008959C4">
              <w:rPr>
                <w:rFonts w:eastAsia="Calibri"/>
                <w:szCs w:val="18"/>
              </w:rPr>
              <w:t>fiber</w:t>
            </w:r>
            <w:proofErr w:type="spellEnd"/>
            <w:r w:rsidRPr="008959C4">
              <w:rPr>
                <w:rFonts w:eastAsia="Calibri"/>
                <w:szCs w:val="18"/>
              </w:rPr>
              <w:t xml:space="preserve"> impregnated with a PVC solution. </w:t>
            </w:r>
          </w:p>
        </w:tc>
        <w:tc>
          <w:tcPr>
            <w:tcW w:w="1554" w:type="pct"/>
          </w:tcPr>
          <w:p w14:paraId="3F472369" w14:textId="467DC27D" w:rsidR="00FE6B32" w:rsidRPr="008959C4" w:rsidRDefault="002817F4" w:rsidP="00FE6B32">
            <w:pPr>
              <w:pStyle w:val="Standaard-Tabellen"/>
              <w:rPr>
                <w:rFonts w:eastAsia="Calibri"/>
                <w:szCs w:val="18"/>
              </w:rPr>
            </w:pPr>
            <w:r>
              <w:rPr>
                <w:rFonts w:eastAsia="Calibri"/>
                <w:szCs w:val="18"/>
              </w:rPr>
              <w:t>For more details, please see the confidential version of the PAR</w:t>
            </w:r>
          </w:p>
        </w:tc>
      </w:tr>
      <w:tr w:rsidR="008C2E74" w:rsidRPr="00ED77CA" w14:paraId="619F1197" w14:textId="77777777" w:rsidTr="005165CC">
        <w:tc>
          <w:tcPr>
            <w:tcW w:w="1474" w:type="pct"/>
          </w:tcPr>
          <w:p w14:paraId="0019F71E" w14:textId="77777777" w:rsidR="00FE6B32" w:rsidRPr="00ED77CA" w:rsidRDefault="00FE6B32" w:rsidP="00FE6B32">
            <w:pPr>
              <w:pStyle w:val="Standaard-Tabellen"/>
              <w:rPr>
                <w:rFonts w:eastAsia="Calibri"/>
              </w:rPr>
            </w:pPr>
            <w:r w:rsidRPr="00ED77CA">
              <w:rPr>
                <w:rFonts w:eastAsia="Calibri"/>
              </w:rPr>
              <w:t>Colour at 20 °C and 101.3 kPa</w:t>
            </w:r>
          </w:p>
        </w:tc>
        <w:tc>
          <w:tcPr>
            <w:tcW w:w="852" w:type="pct"/>
          </w:tcPr>
          <w:p w14:paraId="7F29D8C4" w14:textId="2ADE15F7" w:rsidR="00FE6B32" w:rsidRPr="008959C4" w:rsidRDefault="00FE6B32" w:rsidP="00FE6B32">
            <w:pPr>
              <w:pStyle w:val="Standaard-Tabellen"/>
              <w:rPr>
                <w:rFonts w:eastAsia="Calibri"/>
                <w:szCs w:val="18"/>
              </w:rPr>
            </w:pPr>
            <w:r w:rsidRPr="008959C4">
              <w:rPr>
                <w:rFonts w:eastAsia="Calibri"/>
                <w:szCs w:val="18"/>
              </w:rPr>
              <w:t>Organoleptic observation</w:t>
            </w:r>
          </w:p>
        </w:tc>
        <w:tc>
          <w:tcPr>
            <w:tcW w:w="630" w:type="pct"/>
          </w:tcPr>
          <w:p w14:paraId="036DD11E" w14:textId="1FA9B78F" w:rsidR="00FE6B32" w:rsidRPr="00ED77CA" w:rsidRDefault="008C2E74" w:rsidP="00FE6B32">
            <w:pPr>
              <w:pStyle w:val="Standaard-Tabellen"/>
              <w:rPr>
                <w:rFonts w:eastAsia="Calibri"/>
              </w:rPr>
            </w:pPr>
            <w:r w:rsidRPr="00ED77CA">
              <w:rPr>
                <w:rFonts w:eastAsia="Calibri"/>
              </w:rPr>
              <w:t>TERMIFILM FLEX</w:t>
            </w:r>
          </w:p>
        </w:tc>
        <w:tc>
          <w:tcPr>
            <w:tcW w:w="490" w:type="pct"/>
          </w:tcPr>
          <w:p w14:paraId="26FC1B08" w14:textId="469AC8E5" w:rsidR="00FE6B32" w:rsidRPr="008959C4" w:rsidRDefault="004F4DA0" w:rsidP="004F4DA0">
            <w:pPr>
              <w:rPr>
                <w:rFonts w:eastAsia="Calibri"/>
                <w:sz w:val="18"/>
                <w:szCs w:val="18"/>
              </w:rPr>
            </w:pPr>
            <w:r w:rsidRPr="008959C4">
              <w:rPr>
                <w:rFonts w:eastAsia="Calibri"/>
                <w:sz w:val="18"/>
                <w:szCs w:val="18"/>
              </w:rPr>
              <w:t xml:space="preserve">Light green plastic sheet (mesh) </w:t>
            </w:r>
          </w:p>
        </w:tc>
        <w:tc>
          <w:tcPr>
            <w:tcW w:w="1554" w:type="pct"/>
          </w:tcPr>
          <w:p w14:paraId="30A5BF0D" w14:textId="075A2934" w:rsidR="00FE6B32" w:rsidRPr="008959C4" w:rsidRDefault="002817F4" w:rsidP="00FE6B32">
            <w:pPr>
              <w:pStyle w:val="Standaard-Tabellen"/>
              <w:rPr>
                <w:rFonts w:eastAsia="Calibri"/>
                <w:szCs w:val="18"/>
              </w:rPr>
            </w:pPr>
            <w:r>
              <w:rPr>
                <w:rFonts w:eastAsia="Calibri"/>
                <w:szCs w:val="18"/>
              </w:rPr>
              <w:t>For more details, please see the confidential version of the PAR</w:t>
            </w:r>
          </w:p>
        </w:tc>
      </w:tr>
      <w:tr w:rsidR="008C2E74" w:rsidRPr="00ED77CA" w14:paraId="328F56B2" w14:textId="77777777" w:rsidTr="005165CC">
        <w:tc>
          <w:tcPr>
            <w:tcW w:w="1474" w:type="pct"/>
          </w:tcPr>
          <w:p w14:paraId="2E72ACB7" w14:textId="77777777" w:rsidR="00FE6B32" w:rsidRPr="00ED77CA" w:rsidRDefault="00FE6B32" w:rsidP="00FE6B32">
            <w:pPr>
              <w:pStyle w:val="Standaard-Tabellen"/>
              <w:rPr>
                <w:rFonts w:eastAsia="Calibri"/>
              </w:rPr>
            </w:pPr>
            <w:r w:rsidRPr="00ED77CA">
              <w:rPr>
                <w:rFonts w:eastAsia="Calibri"/>
              </w:rPr>
              <w:t>Odour at 20 °C and 101.3 kPa</w:t>
            </w:r>
          </w:p>
        </w:tc>
        <w:tc>
          <w:tcPr>
            <w:tcW w:w="852" w:type="pct"/>
          </w:tcPr>
          <w:p w14:paraId="0058C0AD" w14:textId="5B37705E" w:rsidR="00FE6B32" w:rsidRPr="008959C4" w:rsidRDefault="00FE6B32" w:rsidP="00FE6B32">
            <w:pPr>
              <w:pStyle w:val="Standaard-Tabellen"/>
              <w:rPr>
                <w:rFonts w:eastAsia="Calibri"/>
                <w:szCs w:val="18"/>
              </w:rPr>
            </w:pPr>
            <w:r w:rsidRPr="008959C4">
              <w:rPr>
                <w:rFonts w:eastAsia="Calibri"/>
                <w:szCs w:val="18"/>
              </w:rPr>
              <w:t>Organoleptic observation</w:t>
            </w:r>
          </w:p>
        </w:tc>
        <w:tc>
          <w:tcPr>
            <w:tcW w:w="630" w:type="pct"/>
          </w:tcPr>
          <w:p w14:paraId="67E4584E" w14:textId="3BD86FD6" w:rsidR="00FE6B32" w:rsidRPr="00ED77CA" w:rsidRDefault="008C2E74" w:rsidP="00FE6B32">
            <w:pPr>
              <w:pStyle w:val="Standaard-Tabellen"/>
              <w:rPr>
                <w:rFonts w:eastAsia="Calibri"/>
              </w:rPr>
            </w:pPr>
            <w:r w:rsidRPr="00ED77CA">
              <w:rPr>
                <w:rFonts w:eastAsia="Calibri"/>
              </w:rPr>
              <w:t>TERMIFILM FLEX</w:t>
            </w:r>
          </w:p>
        </w:tc>
        <w:tc>
          <w:tcPr>
            <w:tcW w:w="490" w:type="pct"/>
          </w:tcPr>
          <w:p w14:paraId="3E1C8FAA" w14:textId="127B1E41" w:rsidR="00FE6B32" w:rsidRPr="008959C4" w:rsidRDefault="00FE6B32" w:rsidP="00FE6B32">
            <w:pPr>
              <w:pStyle w:val="Standaard-Tabellen"/>
              <w:rPr>
                <w:rFonts w:eastAsia="Calibri"/>
                <w:szCs w:val="18"/>
              </w:rPr>
            </w:pPr>
            <w:r w:rsidRPr="008959C4">
              <w:rPr>
                <w:rFonts w:eastAsia="Calibri"/>
                <w:szCs w:val="18"/>
              </w:rPr>
              <w:t>The impregnation solution has no specific odour</w:t>
            </w:r>
          </w:p>
        </w:tc>
        <w:tc>
          <w:tcPr>
            <w:tcW w:w="1554" w:type="pct"/>
          </w:tcPr>
          <w:p w14:paraId="68C04120" w14:textId="2A8ED70A" w:rsidR="00FE6B32" w:rsidRPr="008959C4" w:rsidRDefault="00867EE9" w:rsidP="00FE6B32">
            <w:pPr>
              <w:pStyle w:val="Standaard-Tabellen"/>
              <w:rPr>
                <w:rFonts w:eastAsia="Calibri"/>
                <w:szCs w:val="18"/>
              </w:rPr>
            </w:pPr>
            <w:r>
              <w:rPr>
                <w:rFonts w:eastAsia="Calibri"/>
                <w:szCs w:val="18"/>
              </w:rPr>
              <w:t>For more details, please see the confidential version of the PAR</w:t>
            </w:r>
          </w:p>
        </w:tc>
      </w:tr>
      <w:tr w:rsidR="008C2E74" w:rsidRPr="00ED77CA" w14:paraId="2D86DF92" w14:textId="77777777" w:rsidTr="005165CC">
        <w:tc>
          <w:tcPr>
            <w:tcW w:w="1474" w:type="pct"/>
          </w:tcPr>
          <w:p w14:paraId="3FFDBDFC" w14:textId="77777777" w:rsidR="00FE6B32" w:rsidRPr="00ED77CA" w:rsidRDefault="00FE6B32" w:rsidP="00FE6B32">
            <w:pPr>
              <w:pStyle w:val="Standaard-Tabellen"/>
              <w:rPr>
                <w:rFonts w:eastAsia="Calibri"/>
              </w:rPr>
            </w:pPr>
            <w:r w:rsidRPr="00ED77CA">
              <w:rPr>
                <w:rFonts w:eastAsia="Calibri"/>
              </w:rPr>
              <w:t>Acidity / alkalinity</w:t>
            </w:r>
          </w:p>
        </w:tc>
        <w:tc>
          <w:tcPr>
            <w:tcW w:w="852" w:type="pct"/>
          </w:tcPr>
          <w:p w14:paraId="046E45CA" w14:textId="11C9C45B" w:rsidR="00FE6B32" w:rsidRPr="008959C4" w:rsidRDefault="004F4DA0" w:rsidP="00FE6B32">
            <w:pPr>
              <w:pStyle w:val="Standaard-Tabellen"/>
              <w:rPr>
                <w:rFonts w:eastAsia="Calibri"/>
                <w:szCs w:val="18"/>
              </w:rPr>
            </w:pPr>
            <w:r w:rsidRPr="008959C4">
              <w:rPr>
                <w:rFonts w:eastAsia="Calibri"/>
                <w:szCs w:val="18"/>
              </w:rPr>
              <w:t xml:space="preserve">Waived </w:t>
            </w:r>
          </w:p>
        </w:tc>
        <w:tc>
          <w:tcPr>
            <w:tcW w:w="630" w:type="pct"/>
          </w:tcPr>
          <w:p w14:paraId="157816AD" w14:textId="047E8AB0" w:rsidR="00FE6B32" w:rsidRPr="00ED77CA" w:rsidRDefault="004F4DA0" w:rsidP="00FE6B32">
            <w:pPr>
              <w:pStyle w:val="Standaard-Tabellen"/>
              <w:rPr>
                <w:rFonts w:eastAsia="Calibri"/>
              </w:rPr>
            </w:pPr>
            <w:r>
              <w:rPr>
                <w:rFonts w:eastAsia="Calibri"/>
              </w:rPr>
              <w:t>-</w:t>
            </w:r>
          </w:p>
        </w:tc>
        <w:tc>
          <w:tcPr>
            <w:tcW w:w="490" w:type="pct"/>
          </w:tcPr>
          <w:p w14:paraId="3B0A987B" w14:textId="0C6DC59B" w:rsidR="00FE6B32" w:rsidRPr="008959C4" w:rsidRDefault="004F4DA0" w:rsidP="00FE6B32">
            <w:pPr>
              <w:pStyle w:val="Standaard-Tabellen"/>
              <w:rPr>
                <w:rFonts w:eastAsia="Calibri"/>
                <w:szCs w:val="18"/>
              </w:rPr>
            </w:pPr>
            <w:r w:rsidRPr="008959C4">
              <w:rPr>
                <w:rFonts w:eastAsia="Calibri"/>
                <w:szCs w:val="18"/>
              </w:rPr>
              <w:t>-</w:t>
            </w:r>
          </w:p>
        </w:tc>
        <w:tc>
          <w:tcPr>
            <w:tcW w:w="1554" w:type="pct"/>
          </w:tcPr>
          <w:p w14:paraId="208871EA" w14:textId="2995A921" w:rsidR="00FE6B32" w:rsidRPr="008959C4" w:rsidRDefault="004F4DA0" w:rsidP="00FE6B32">
            <w:pPr>
              <w:pStyle w:val="Standaard-Tabellen"/>
              <w:rPr>
                <w:rFonts w:eastAsia="Calibri"/>
                <w:szCs w:val="18"/>
              </w:rPr>
            </w:pPr>
            <w:r w:rsidRPr="008959C4">
              <w:rPr>
                <w:rFonts w:eastAsia="Calibri"/>
                <w:szCs w:val="18"/>
              </w:rPr>
              <w:t>The product is a treated article in solid form</w:t>
            </w:r>
          </w:p>
        </w:tc>
      </w:tr>
      <w:tr w:rsidR="004111D6" w:rsidRPr="00ED77CA" w14:paraId="30DE3A57" w14:textId="77777777" w:rsidTr="005165CC">
        <w:tc>
          <w:tcPr>
            <w:tcW w:w="1474" w:type="pct"/>
            <w:tcBorders>
              <w:top w:val="single" w:sz="4" w:space="0" w:color="auto"/>
              <w:left w:val="single" w:sz="4" w:space="0" w:color="auto"/>
              <w:bottom w:val="single" w:sz="4" w:space="0" w:color="auto"/>
              <w:right w:val="single" w:sz="4" w:space="0" w:color="auto"/>
            </w:tcBorders>
            <w:shd w:val="clear" w:color="auto" w:fill="FFFFFF" w:themeFill="background1"/>
          </w:tcPr>
          <w:p w14:paraId="2A3BBB68" w14:textId="77777777" w:rsidR="00FE6B32" w:rsidRPr="008C2E74" w:rsidRDefault="00FE6B32" w:rsidP="00FE6B32">
            <w:pPr>
              <w:pStyle w:val="Standaard-Tabellen"/>
              <w:rPr>
                <w:rFonts w:eastAsia="Calibri"/>
              </w:rPr>
            </w:pPr>
            <w:bookmarkStart w:id="73" w:name="_Toc244336298"/>
            <w:r w:rsidRPr="008C2E74">
              <w:rPr>
                <w:rFonts w:eastAsia="Calibri"/>
              </w:rPr>
              <w:t>Relative density / bulk density</w:t>
            </w:r>
            <w:bookmarkEnd w:id="73"/>
          </w:p>
        </w:tc>
        <w:tc>
          <w:tcPr>
            <w:tcW w:w="852" w:type="pct"/>
            <w:tcBorders>
              <w:top w:val="single" w:sz="4" w:space="0" w:color="auto"/>
              <w:left w:val="single" w:sz="4" w:space="0" w:color="auto"/>
              <w:bottom w:val="single" w:sz="4" w:space="0" w:color="auto"/>
              <w:right w:val="single" w:sz="4" w:space="0" w:color="auto"/>
            </w:tcBorders>
            <w:shd w:val="clear" w:color="auto" w:fill="FFFFFF" w:themeFill="background1"/>
          </w:tcPr>
          <w:p w14:paraId="509156AD" w14:textId="23F151C2" w:rsidR="00FE6B32" w:rsidRPr="008C2E74" w:rsidRDefault="008C2E74" w:rsidP="00FE6B32">
            <w:pPr>
              <w:pStyle w:val="Standaard-Tabellen"/>
              <w:rPr>
                <w:rFonts w:eastAsia="Calibri"/>
                <w:szCs w:val="18"/>
              </w:rPr>
            </w:pPr>
            <w:r>
              <w:rPr>
                <w:rFonts w:eastAsia="Calibri"/>
                <w:szCs w:val="18"/>
              </w:rPr>
              <w:t>Calculated on basis of support density and impregnation liquid density (treated article)</w:t>
            </w:r>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tcPr>
          <w:p w14:paraId="72B71924" w14:textId="7BDA4D06" w:rsidR="00FE6B32" w:rsidRPr="008C2E74" w:rsidRDefault="008C2E74" w:rsidP="00FE6B32">
            <w:pPr>
              <w:pStyle w:val="Standaard-Tabellen"/>
              <w:rPr>
                <w:rFonts w:eastAsia="Calibri"/>
              </w:rPr>
            </w:pPr>
            <w:r>
              <w:rPr>
                <w:rFonts w:eastAsia="Calibri"/>
              </w:rPr>
              <w:t>TERMIFILM FLEX</w:t>
            </w:r>
          </w:p>
        </w:tc>
        <w:tc>
          <w:tcPr>
            <w:tcW w:w="490" w:type="pct"/>
            <w:tcBorders>
              <w:top w:val="single" w:sz="4" w:space="0" w:color="auto"/>
              <w:left w:val="single" w:sz="4" w:space="0" w:color="auto"/>
              <w:bottom w:val="single" w:sz="4" w:space="0" w:color="auto"/>
              <w:right w:val="single" w:sz="4" w:space="0" w:color="auto"/>
            </w:tcBorders>
            <w:shd w:val="clear" w:color="auto" w:fill="FFFFFF" w:themeFill="background1"/>
          </w:tcPr>
          <w:p w14:paraId="754C624D" w14:textId="2F2CF41B" w:rsidR="008728C9" w:rsidRPr="008C2E74" w:rsidRDefault="00867EE9" w:rsidP="008728C9">
            <w:pPr>
              <w:pStyle w:val="Standaard-Tabellen"/>
              <w:rPr>
                <w:rFonts w:eastAsia="Calibri"/>
                <w:szCs w:val="18"/>
              </w:rPr>
            </w:pPr>
            <w:r>
              <w:rPr>
                <w:rFonts w:eastAsia="Calibri"/>
                <w:szCs w:val="18"/>
              </w:rPr>
              <w:t>For more details, please see the confidential version of the PAR</w:t>
            </w:r>
          </w:p>
        </w:tc>
        <w:tc>
          <w:tcPr>
            <w:tcW w:w="1554" w:type="pct"/>
            <w:tcBorders>
              <w:top w:val="single" w:sz="4" w:space="0" w:color="auto"/>
              <w:left w:val="single" w:sz="4" w:space="0" w:color="auto"/>
              <w:bottom w:val="single" w:sz="4" w:space="0" w:color="auto"/>
              <w:right w:val="single" w:sz="4" w:space="0" w:color="auto"/>
            </w:tcBorders>
            <w:shd w:val="clear" w:color="auto" w:fill="FFFFFF" w:themeFill="background1"/>
          </w:tcPr>
          <w:p w14:paraId="0E64174A" w14:textId="55B8652E" w:rsidR="00FE6B32" w:rsidRPr="008C2E74" w:rsidRDefault="00867EE9" w:rsidP="00FE6B32">
            <w:pPr>
              <w:pStyle w:val="Standaard-Tabellen"/>
              <w:rPr>
                <w:rFonts w:eastAsia="Calibri"/>
                <w:szCs w:val="18"/>
              </w:rPr>
            </w:pPr>
            <w:r>
              <w:rPr>
                <w:rFonts w:eastAsia="Calibri"/>
                <w:szCs w:val="18"/>
              </w:rPr>
              <w:t>For more details, please see the confidential version of the PAR</w:t>
            </w:r>
          </w:p>
        </w:tc>
      </w:tr>
      <w:tr w:rsidR="004111D6" w:rsidRPr="00ED77CA" w14:paraId="475D997A" w14:textId="77777777" w:rsidTr="005165CC">
        <w:tc>
          <w:tcPr>
            <w:tcW w:w="1474" w:type="pct"/>
            <w:shd w:val="clear" w:color="auto" w:fill="FFFFFF" w:themeFill="background1"/>
          </w:tcPr>
          <w:p w14:paraId="5870E7E2" w14:textId="77777777" w:rsidR="00FE6B32" w:rsidRPr="002354C2" w:rsidRDefault="00FE6B32" w:rsidP="00FE6B32">
            <w:pPr>
              <w:pStyle w:val="Standaard-Tabellen"/>
              <w:rPr>
                <w:rFonts w:eastAsia="Calibri"/>
              </w:rPr>
            </w:pPr>
            <w:r w:rsidRPr="002354C2">
              <w:rPr>
                <w:rFonts w:eastAsia="Calibri"/>
              </w:rPr>
              <w:t xml:space="preserve">Storage stability test – </w:t>
            </w:r>
            <w:r w:rsidRPr="002354C2">
              <w:rPr>
                <w:rFonts w:eastAsia="Calibri"/>
                <w:b/>
              </w:rPr>
              <w:t>accelerated storage</w:t>
            </w:r>
          </w:p>
        </w:tc>
        <w:tc>
          <w:tcPr>
            <w:tcW w:w="852" w:type="pct"/>
            <w:shd w:val="clear" w:color="auto" w:fill="FFFFFF" w:themeFill="background1"/>
          </w:tcPr>
          <w:p w14:paraId="7E7C9F7E" w14:textId="7E532E04" w:rsidR="00FE6B32" w:rsidRPr="002354C2" w:rsidRDefault="00FE6B32" w:rsidP="008C2E74">
            <w:pPr>
              <w:rPr>
                <w:rFonts w:eastAsia="Calibri"/>
                <w:sz w:val="18"/>
                <w:szCs w:val="18"/>
              </w:rPr>
            </w:pPr>
            <w:r w:rsidRPr="002354C2">
              <w:rPr>
                <w:rFonts w:eastAsia="Calibri"/>
                <w:sz w:val="18"/>
                <w:szCs w:val="18"/>
              </w:rPr>
              <w:t>C</w:t>
            </w:r>
            <w:r w:rsidR="008C2E74" w:rsidRPr="002354C2">
              <w:rPr>
                <w:rFonts w:eastAsia="Calibri"/>
                <w:sz w:val="18"/>
                <w:szCs w:val="18"/>
              </w:rPr>
              <w:t>IPAC MT46.3 (54°C, 2 weeks)</w:t>
            </w:r>
          </w:p>
        </w:tc>
        <w:tc>
          <w:tcPr>
            <w:tcW w:w="630" w:type="pct"/>
            <w:shd w:val="clear" w:color="auto" w:fill="FFFFFF" w:themeFill="background1"/>
          </w:tcPr>
          <w:p w14:paraId="5A8413AA" w14:textId="77777777" w:rsidR="007C267B" w:rsidRDefault="008C2E74" w:rsidP="008C2E74">
            <w:pPr>
              <w:pStyle w:val="Standaard-Tabellen"/>
              <w:rPr>
                <w:rFonts w:eastAsia="Calibri"/>
              </w:rPr>
            </w:pPr>
            <w:r w:rsidRPr="002354C2">
              <w:rPr>
                <w:rFonts w:eastAsia="Calibri"/>
              </w:rPr>
              <w:t>TERMIFILM FLEX</w:t>
            </w:r>
          </w:p>
          <w:p w14:paraId="696ADDBC" w14:textId="77777777" w:rsidR="007C267B" w:rsidRDefault="007C267B" w:rsidP="008C2E74">
            <w:pPr>
              <w:pStyle w:val="Standaard-Tabellen"/>
              <w:rPr>
                <w:rFonts w:eastAsia="Calibri"/>
              </w:rPr>
            </w:pPr>
          </w:p>
          <w:p w14:paraId="0DFF8F2D" w14:textId="6A213BE1" w:rsidR="00FE6B32" w:rsidRPr="002354C2" w:rsidRDefault="00867EE9" w:rsidP="008C2E74">
            <w:pPr>
              <w:pStyle w:val="Standaard-Tabellen"/>
              <w:rPr>
                <w:rFonts w:eastAsia="Calibri"/>
              </w:rPr>
            </w:pPr>
            <w:r>
              <w:rPr>
                <w:rFonts w:eastAsia="Calibri"/>
                <w:szCs w:val="18"/>
              </w:rPr>
              <w:t>For more details, please see the confidential version of the PAR</w:t>
            </w:r>
          </w:p>
        </w:tc>
        <w:tc>
          <w:tcPr>
            <w:tcW w:w="490" w:type="pct"/>
            <w:shd w:val="clear" w:color="auto" w:fill="FFFFFF" w:themeFill="background1"/>
          </w:tcPr>
          <w:p w14:paraId="20246221" w14:textId="4B456585" w:rsidR="00FE6B32" w:rsidRPr="002354C2" w:rsidRDefault="00867EE9" w:rsidP="002354C2">
            <w:pPr>
              <w:pStyle w:val="Standaard-Tabellen"/>
              <w:rPr>
                <w:rFonts w:eastAsia="Calibri"/>
                <w:szCs w:val="18"/>
              </w:rPr>
            </w:pPr>
            <w:r>
              <w:rPr>
                <w:rFonts w:eastAsia="Calibri"/>
                <w:szCs w:val="18"/>
              </w:rPr>
              <w:t>For more details, please see the confidential version of the PAR</w:t>
            </w:r>
          </w:p>
        </w:tc>
        <w:tc>
          <w:tcPr>
            <w:tcW w:w="1554" w:type="pct"/>
            <w:shd w:val="clear" w:color="auto" w:fill="FFFFFF" w:themeFill="background1"/>
          </w:tcPr>
          <w:p w14:paraId="2ED548FB" w14:textId="36972F6C" w:rsidR="00FE6B32" w:rsidRPr="002354C2" w:rsidRDefault="00867EE9" w:rsidP="00FE6B32">
            <w:pPr>
              <w:pStyle w:val="Standaard-Tabellen"/>
              <w:rPr>
                <w:rFonts w:eastAsia="Calibri"/>
                <w:szCs w:val="18"/>
              </w:rPr>
            </w:pPr>
            <w:r>
              <w:rPr>
                <w:rFonts w:eastAsia="Calibri"/>
                <w:szCs w:val="18"/>
              </w:rPr>
              <w:t>For more details, please see the confidential version of the PAR</w:t>
            </w:r>
          </w:p>
        </w:tc>
      </w:tr>
      <w:tr w:rsidR="007C267B" w:rsidRPr="004111D6" w14:paraId="0A97349C" w14:textId="77777777" w:rsidTr="005165CC">
        <w:tc>
          <w:tcPr>
            <w:tcW w:w="1474" w:type="pct"/>
            <w:shd w:val="clear" w:color="auto" w:fill="FFFFFF" w:themeFill="background1"/>
          </w:tcPr>
          <w:p w14:paraId="6CD5C46B" w14:textId="24B0AA5B" w:rsidR="004111D6" w:rsidRPr="00ED77CA" w:rsidRDefault="004111D6" w:rsidP="004111D6">
            <w:pPr>
              <w:pStyle w:val="Standaard-Tabellen"/>
              <w:rPr>
                <w:rFonts w:eastAsia="Calibri"/>
              </w:rPr>
            </w:pPr>
            <w:r w:rsidRPr="00ED77CA">
              <w:rPr>
                <w:rFonts w:eastAsia="Calibri"/>
              </w:rPr>
              <w:t xml:space="preserve">Storage stability test – </w:t>
            </w:r>
            <w:r w:rsidRPr="00ED77CA">
              <w:rPr>
                <w:rFonts w:eastAsia="Calibri"/>
                <w:b/>
              </w:rPr>
              <w:t>long term storage at ambient temperature</w:t>
            </w:r>
          </w:p>
        </w:tc>
        <w:tc>
          <w:tcPr>
            <w:tcW w:w="852" w:type="pct"/>
            <w:shd w:val="clear" w:color="auto" w:fill="FFFFFF" w:themeFill="background1"/>
          </w:tcPr>
          <w:p w14:paraId="782FBFF2" w14:textId="77777777" w:rsidR="004111D6" w:rsidRPr="008959C4" w:rsidRDefault="004111D6" w:rsidP="004111D6">
            <w:pPr>
              <w:pStyle w:val="Standaard-Tabellen"/>
              <w:rPr>
                <w:rFonts w:eastAsia="Calibri"/>
                <w:szCs w:val="18"/>
              </w:rPr>
            </w:pPr>
            <w:r w:rsidRPr="008959C4">
              <w:rPr>
                <w:rFonts w:eastAsia="Calibri"/>
                <w:szCs w:val="18"/>
              </w:rPr>
              <w:t>Ambient temperature, 2 years</w:t>
            </w:r>
          </w:p>
          <w:p w14:paraId="683356CD" w14:textId="77777777" w:rsidR="004111D6" w:rsidRPr="008959C4" w:rsidRDefault="004111D6" w:rsidP="004111D6">
            <w:pPr>
              <w:pStyle w:val="Standaard-Tabellen"/>
              <w:rPr>
                <w:rFonts w:eastAsia="Calibri"/>
                <w:szCs w:val="18"/>
              </w:rPr>
            </w:pPr>
          </w:p>
          <w:p w14:paraId="5FDD3AAD" w14:textId="1495EC43" w:rsidR="004111D6" w:rsidRPr="008959C4" w:rsidRDefault="004111D6" w:rsidP="004111D6">
            <w:pPr>
              <w:pStyle w:val="Standaard-Tabellen"/>
              <w:rPr>
                <w:rFonts w:eastAsia="Calibri"/>
                <w:szCs w:val="18"/>
              </w:rPr>
            </w:pPr>
            <w:r w:rsidRPr="008959C4">
              <w:rPr>
                <w:rFonts w:eastAsia="Calibri"/>
                <w:szCs w:val="18"/>
              </w:rPr>
              <w:t>HPLC/UV</w:t>
            </w:r>
          </w:p>
        </w:tc>
        <w:tc>
          <w:tcPr>
            <w:tcW w:w="630" w:type="pct"/>
            <w:shd w:val="clear" w:color="auto" w:fill="FFFFFF" w:themeFill="background1"/>
          </w:tcPr>
          <w:p w14:paraId="07F9BC23" w14:textId="77777777" w:rsidR="007C267B" w:rsidRDefault="004111D6" w:rsidP="004111D6">
            <w:pPr>
              <w:pStyle w:val="Standaard-Tabellen"/>
              <w:rPr>
                <w:rFonts w:eastAsia="Calibri"/>
              </w:rPr>
            </w:pPr>
            <w:r>
              <w:rPr>
                <w:rFonts w:eastAsia="Calibri"/>
              </w:rPr>
              <w:t xml:space="preserve">TERMIFILM FLEX </w:t>
            </w:r>
          </w:p>
          <w:p w14:paraId="0103F3E0" w14:textId="77777777" w:rsidR="007C267B" w:rsidRDefault="007C267B" w:rsidP="004111D6">
            <w:pPr>
              <w:pStyle w:val="Standaard-Tabellen"/>
              <w:rPr>
                <w:rFonts w:eastAsia="Calibri"/>
              </w:rPr>
            </w:pPr>
          </w:p>
          <w:p w14:paraId="4520D7CA" w14:textId="49255DD0" w:rsidR="004111D6" w:rsidRPr="00ED77CA" w:rsidRDefault="00867EE9" w:rsidP="004111D6">
            <w:pPr>
              <w:pStyle w:val="Standaard-Tabellen"/>
              <w:rPr>
                <w:rFonts w:eastAsia="Calibri"/>
              </w:rPr>
            </w:pPr>
            <w:r>
              <w:rPr>
                <w:rFonts w:eastAsia="Calibri"/>
                <w:szCs w:val="18"/>
              </w:rPr>
              <w:t>For more details, please see the confidential version of the PAR</w:t>
            </w:r>
          </w:p>
        </w:tc>
        <w:tc>
          <w:tcPr>
            <w:tcW w:w="490" w:type="pct"/>
            <w:shd w:val="clear" w:color="auto" w:fill="FFFFFF" w:themeFill="background1"/>
          </w:tcPr>
          <w:p w14:paraId="18032B2A" w14:textId="34C4078F" w:rsidR="008728C9" w:rsidRPr="008959C4" w:rsidRDefault="00867EE9" w:rsidP="004111D6">
            <w:pPr>
              <w:rPr>
                <w:rFonts w:eastAsia="Calibri"/>
                <w:sz w:val="18"/>
                <w:szCs w:val="18"/>
              </w:rPr>
            </w:pPr>
            <w:r>
              <w:rPr>
                <w:rFonts w:eastAsia="Calibri"/>
                <w:szCs w:val="18"/>
              </w:rPr>
              <w:t>For more details, please see the confidential version of the PAR</w:t>
            </w:r>
          </w:p>
        </w:tc>
        <w:tc>
          <w:tcPr>
            <w:tcW w:w="1554" w:type="pct"/>
            <w:shd w:val="clear" w:color="auto" w:fill="FFFFFF" w:themeFill="background1"/>
          </w:tcPr>
          <w:p w14:paraId="4C9BA85F" w14:textId="039EE65F" w:rsidR="008728C9" w:rsidRPr="008959C4" w:rsidRDefault="00867EE9" w:rsidP="004111D6">
            <w:pPr>
              <w:pStyle w:val="Standaard-Tabellen"/>
              <w:rPr>
                <w:rFonts w:eastAsia="Calibri"/>
                <w:szCs w:val="18"/>
                <w:lang w:val="en-US"/>
              </w:rPr>
            </w:pPr>
            <w:r>
              <w:rPr>
                <w:rFonts w:eastAsia="Calibri"/>
                <w:szCs w:val="18"/>
              </w:rPr>
              <w:t>For more details, please see the confidential version of the PAR</w:t>
            </w:r>
          </w:p>
        </w:tc>
      </w:tr>
      <w:tr w:rsidR="004111D6" w:rsidRPr="004111D6" w14:paraId="45130CE9" w14:textId="77777777" w:rsidTr="005165CC">
        <w:tc>
          <w:tcPr>
            <w:tcW w:w="1474" w:type="pct"/>
            <w:shd w:val="clear" w:color="auto" w:fill="FFFFFF" w:themeFill="background1"/>
          </w:tcPr>
          <w:p w14:paraId="65C9EDF5" w14:textId="68CB5DE9" w:rsidR="004111D6" w:rsidRPr="002354C2" w:rsidRDefault="004111D6" w:rsidP="004111D6">
            <w:pPr>
              <w:pStyle w:val="Standaard-Tabellen"/>
              <w:rPr>
                <w:rFonts w:eastAsia="Calibri"/>
              </w:rPr>
            </w:pPr>
            <w:r w:rsidRPr="002354C2">
              <w:rPr>
                <w:rFonts w:eastAsia="Calibri"/>
              </w:rPr>
              <w:lastRenderedPageBreak/>
              <w:t xml:space="preserve">Storage stability test – </w:t>
            </w:r>
            <w:r w:rsidRPr="002354C2">
              <w:rPr>
                <w:rFonts w:eastAsia="Calibri"/>
                <w:b/>
              </w:rPr>
              <w:t>low temperature stability test for liquids</w:t>
            </w:r>
          </w:p>
        </w:tc>
        <w:tc>
          <w:tcPr>
            <w:tcW w:w="852" w:type="pct"/>
            <w:shd w:val="clear" w:color="auto" w:fill="FFFFFF" w:themeFill="background1"/>
          </w:tcPr>
          <w:p w14:paraId="0B9C9DCA" w14:textId="77777777" w:rsidR="004111D6" w:rsidRPr="002354C2" w:rsidRDefault="004111D6" w:rsidP="004111D6">
            <w:pPr>
              <w:rPr>
                <w:rFonts w:eastAsia="Calibri"/>
                <w:sz w:val="18"/>
                <w:szCs w:val="18"/>
              </w:rPr>
            </w:pPr>
            <w:r w:rsidRPr="002354C2">
              <w:rPr>
                <w:rFonts w:eastAsia="Calibri"/>
                <w:sz w:val="18"/>
                <w:szCs w:val="18"/>
              </w:rPr>
              <w:t>CIPAC MT 39.3</w:t>
            </w:r>
          </w:p>
          <w:p w14:paraId="58B802B4" w14:textId="264CA4AF" w:rsidR="002354C2" w:rsidRPr="002354C2" w:rsidRDefault="002354C2" w:rsidP="004111D6">
            <w:pPr>
              <w:rPr>
                <w:rFonts w:eastAsia="Calibri"/>
                <w:sz w:val="18"/>
                <w:szCs w:val="18"/>
              </w:rPr>
            </w:pPr>
            <w:r w:rsidRPr="002354C2">
              <w:rPr>
                <w:rFonts w:eastAsia="Calibri"/>
                <w:sz w:val="18"/>
                <w:szCs w:val="18"/>
              </w:rPr>
              <w:t>0°C 1 week</w:t>
            </w:r>
          </w:p>
          <w:p w14:paraId="0EBAAD11" w14:textId="621A133F" w:rsidR="004111D6" w:rsidRPr="002354C2" w:rsidRDefault="004111D6" w:rsidP="004111D6">
            <w:pPr>
              <w:pStyle w:val="Standaard-Tabellen"/>
              <w:rPr>
                <w:rFonts w:eastAsia="Calibri"/>
                <w:szCs w:val="18"/>
              </w:rPr>
            </w:pPr>
          </w:p>
        </w:tc>
        <w:tc>
          <w:tcPr>
            <w:tcW w:w="630" w:type="pct"/>
            <w:shd w:val="clear" w:color="auto" w:fill="FFFFFF" w:themeFill="background1"/>
          </w:tcPr>
          <w:p w14:paraId="709EF33B" w14:textId="77777777" w:rsidR="007C267B" w:rsidRDefault="002354C2" w:rsidP="004111D6">
            <w:pPr>
              <w:pStyle w:val="Standaard-Tabellen"/>
              <w:rPr>
                <w:rFonts w:eastAsia="Calibri"/>
              </w:rPr>
            </w:pPr>
            <w:r w:rsidRPr="002354C2">
              <w:rPr>
                <w:rFonts w:eastAsia="Calibri"/>
              </w:rPr>
              <w:t>TERMIFILM FLEX</w:t>
            </w:r>
          </w:p>
          <w:p w14:paraId="4043E6CA" w14:textId="77777777" w:rsidR="007C267B" w:rsidRDefault="007C267B" w:rsidP="004111D6">
            <w:pPr>
              <w:pStyle w:val="Standaard-Tabellen"/>
              <w:rPr>
                <w:rFonts w:eastAsia="Calibri"/>
              </w:rPr>
            </w:pPr>
          </w:p>
          <w:p w14:paraId="2A8E2F95" w14:textId="6A2D5335" w:rsidR="004111D6" w:rsidRPr="002354C2" w:rsidRDefault="002354C2" w:rsidP="004111D6">
            <w:pPr>
              <w:pStyle w:val="Standaard-Tabellen"/>
              <w:rPr>
                <w:rFonts w:eastAsia="Calibri"/>
              </w:rPr>
            </w:pPr>
            <w:r w:rsidRPr="002354C2">
              <w:rPr>
                <w:rFonts w:eastAsia="Calibri"/>
              </w:rPr>
              <w:t xml:space="preserve"> </w:t>
            </w:r>
            <w:r w:rsidR="00867EE9">
              <w:rPr>
                <w:rFonts w:eastAsia="Calibri"/>
                <w:szCs w:val="18"/>
              </w:rPr>
              <w:t>For more details, please see the confidential version of the PAR</w:t>
            </w:r>
          </w:p>
        </w:tc>
        <w:tc>
          <w:tcPr>
            <w:tcW w:w="490" w:type="pct"/>
            <w:shd w:val="clear" w:color="auto" w:fill="FFFFFF" w:themeFill="background1"/>
          </w:tcPr>
          <w:p w14:paraId="2BC428C5" w14:textId="4D0421B2" w:rsidR="004111D6" w:rsidRPr="002354C2" w:rsidRDefault="00867EE9" w:rsidP="002354C2">
            <w:pPr>
              <w:pStyle w:val="Standaard-Tabellen"/>
              <w:rPr>
                <w:rFonts w:eastAsia="Calibri"/>
                <w:szCs w:val="18"/>
              </w:rPr>
            </w:pPr>
            <w:r>
              <w:rPr>
                <w:rFonts w:eastAsia="Calibri"/>
                <w:szCs w:val="18"/>
              </w:rPr>
              <w:t>For more details, please see the confidential version of the PAR</w:t>
            </w:r>
          </w:p>
        </w:tc>
        <w:tc>
          <w:tcPr>
            <w:tcW w:w="1554" w:type="pct"/>
            <w:shd w:val="clear" w:color="auto" w:fill="FFFFFF" w:themeFill="background1"/>
          </w:tcPr>
          <w:p w14:paraId="1F5CC58A" w14:textId="7948858D" w:rsidR="004111D6" w:rsidRPr="002354C2" w:rsidRDefault="00867EE9" w:rsidP="004111D6">
            <w:pPr>
              <w:pStyle w:val="Standaard-Tabellen"/>
              <w:rPr>
                <w:rFonts w:eastAsia="Calibri"/>
                <w:szCs w:val="18"/>
                <w:lang w:val="en-US"/>
              </w:rPr>
            </w:pPr>
            <w:r>
              <w:rPr>
                <w:rFonts w:eastAsia="Calibri"/>
                <w:szCs w:val="18"/>
              </w:rPr>
              <w:t>For more details, please see the confidential version of the PAR</w:t>
            </w:r>
          </w:p>
        </w:tc>
      </w:tr>
      <w:tr w:rsidR="004111D6" w:rsidRPr="00ED77CA" w14:paraId="6C4AEFC4" w14:textId="77777777" w:rsidTr="005165CC">
        <w:tc>
          <w:tcPr>
            <w:tcW w:w="1474" w:type="pct"/>
            <w:shd w:val="clear" w:color="auto" w:fill="FFFFFF" w:themeFill="background1"/>
          </w:tcPr>
          <w:p w14:paraId="06E30EF4" w14:textId="77777777" w:rsidR="004111D6" w:rsidRPr="005165CC" w:rsidRDefault="004111D6" w:rsidP="004111D6">
            <w:pPr>
              <w:pStyle w:val="Standaard-Tabellen"/>
              <w:rPr>
                <w:rFonts w:eastAsia="Calibri"/>
              </w:rPr>
            </w:pPr>
            <w:r w:rsidRPr="005165CC">
              <w:rPr>
                <w:rFonts w:eastAsia="Calibri"/>
              </w:rPr>
              <w:t xml:space="preserve">Effects on content of the active substance and technical characteristics of the biocidal product - </w:t>
            </w:r>
            <w:r w:rsidRPr="005165CC">
              <w:rPr>
                <w:rFonts w:eastAsia="Calibri"/>
                <w:b/>
              </w:rPr>
              <w:t>ligh</w:t>
            </w:r>
            <w:r w:rsidRPr="005165CC">
              <w:rPr>
                <w:rFonts w:eastAsia="Calibri"/>
              </w:rPr>
              <w:t>t</w:t>
            </w:r>
          </w:p>
        </w:tc>
        <w:tc>
          <w:tcPr>
            <w:tcW w:w="852" w:type="pct"/>
            <w:shd w:val="clear" w:color="auto" w:fill="FFFFFF" w:themeFill="background1"/>
          </w:tcPr>
          <w:p w14:paraId="4FC164FB" w14:textId="1AC4EBD4" w:rsidR="004111D6" w:rsidRPr="005165CC" w:rsidRDefault="005165CC" w:rsidP="004111D6">
            <w:pPr>
              <w:pStyle w:val="Standaard-Tabellen"/>
              <w:rPr>
                <w:rFonts w:eastAsia="Calibri"/>
                <w:szCs w:val="18"/>
              </w:rPr>
            </w:pPr>
            <w:r w:rsidRPr="005165CC">
              <w:rPr>
                <w:rFonts w:eastAsia="Calibri"/>
                <w:szCs w:val="18"/>
              </w:rPr>
              <w:t>-</w:t>
            </w:r>
          </w:p>
        </w:tc>
        <w:tc>
          <w:tcPr>
            <w:tcW w:w="630" w:type="pct"/>
            <w:shd w:val="clear" w:color="auto" w:fill="FFFFFF" w:themeFill="background1"/>
          </w:tcPr>
          <w:p w14:paraId="494BCFD1" w14:textId="0F97D4A6" w:rsidR="004111D6" w:rsidRPr="005165CC" w:rsidRDefault="005165CC" w:rsidP="004111D6">
            <w:pPr>
              <w:pStyle w:val="Standaard-Tabellen"/>
              <w:rPr>
                <w:rFonts w:eastAsia="Calibri"/>
              </w:rPr>
            </w:pPr>
            <w:r w:rsidRPr="005165CC">
              <w:rPr>
                <w:rFonts w:eastAsia="Calibri"/>
              </w:rPr>
              <w:t>-</w:t>
            </w:r>
          </w:p>
        </w:tc>
        <w:tc>
          <w:tcPr>
            <w:tcW w:w="490" w:type="pct"/>
            <w:shd w:val="clear" w:color="auto" w:fill="FFFFFF" w:themeFill="background1"/>
          </w:tcPr>
          <w:p w14:paraId="7C706E92" w14:textId="05A50E36" w:rsidR="004111D6" w:rsidRPr="005165CC" w:rsidRDefault="005165CC" w:rsidP="004111D6">
            <w:pPr>
              <w:pStyle w:val="Standaard-Tabellen"/>
              <w:rPr>
                <w:rFonts w:eastAsia="Calibri"/>
                <w:szCs w:val="18"/>
              </w:rPr>
            </w:pPr>
            <w:r>
              <w:rPr>
                <w:rFonts w:eastAsia="Calibri"/>
                <w:szCs w:val="18"/>
              </w:rPr>
              <w:t>-</w:t>
            </w:r>
          </w:p>
        </w:tc>
        <w:tc>
          <w:tcPr>
            <w:tcW w:w="1554" w:type="pct"/>
            <w:shd w:val="clear" w:color="auto" w:fill="FFFFFF" w:themeFill="background1"/>
          </w:tcPr>
          <w:p w14:paraId="004EDB97" w14:textId="75DEF68A" w:rsidR="004111D6" w:rsidRPr="005165CC" w:rsidRDefault="005165CC" w:rsidP="004111D6">
            <w:pPr>
              <w:pStyle w:val="Standaard-Tabellen"/>
              <w:rPr>
                <w:rFonts w:eastAsia="Calibri"/>
                <w:szCs w:val="18"/>
              </w:rPr>
            </w:pPr>
            <w:r w:rsidRPr="005165CC">
              <w:rPr>
                <w:rFonts w:eastAsia="Calibri"/>
                <w:szCs w:val="18"/>
                <w:lang w:eastAsia="en-US"/>
              </w:rPr>
              <w:t>Avoid exposure of the product to sunlight.</w:t>
            </w:r>
          </w:p>
        </w:tc>
      </w:tr>
      <w:tr w:rsidR="004111D6" w:rsidRPr="00ED77CA" w14:paraId="13A71FB0" w14:textId="77777777" w:rsidTr="005165CC">
        <w:tc>
          <w:tcPr>
            <w:tcW w:w="1474" w:type="pct"/>
            <w:shd w:val="clear" w:color="auto" w:fill="FFFFFF" w:themeFill="background1"/>
          </w:tcPr>
          <w:p w14:paraId="11DD3016" w14:textId="77777777" w:rsidR="004111D6" w:rsidRPr="005165CC" w:rsidRDefault="004111D6" w:rsidP="004111D6">
            <w:pPr>
              <w:pStyle w:val="Standaard-Tabellen"/>
              <w:rPr>
                <w:rFonts w:eastAsia="Calibri"/>
              </w:rPr>
            </w:pPr>
            <w:r w:rsidRPr="005165CC">
              <w:rPr>
                <w:rFonts w:eastAsia="Calibri"/>
              </w:rPr>
              <w:t xml:space="preserve">Effects on content of the active substance and technical characteristics of the biocidal product – </w:t>
            </w:r>
            <w:r w:rsidRPr="005165CC">
              <w:rPr>
                <w:rFonts w:eastAsia="Calibri"/>
                <w:b/>
              </w:rPr>
              <w:t>temperature and humidity</w:t>
            </w:r>
          </w:p>
        </w:tc>
        <w:tc>
          <w:tcPr>
            <w:tcW w:w="852" w:type="pct"/>
            <w:shd w:val="clear" w:color="auto" w:fill="FFFFFF" w:themeFill="background1"/>
          </w:tcPr>
          <w:p w14:paraId="281EEDAF" w14:textId="31566FCD" w:rsidR="004111D6" w:rsidRPr="005165CC" w:rsidRDefault="005165CC" w:rsidP="004111D6">
            <w:pPr>
              <w:pStyle w:val="Standaard-Tabellen"/>
              <w:rPr>
                <w:rFonts w:eastAsia="Calibri"/>
                <w:szCs w:val="18"/>
              </w:rPr>
            </w:pPr>
            <w:r>
              <w:rPr>
                <w:rFonts w:eastAsia="Calibri"/>
                <w:szCs w:val="18"/>
              </w:rPr>
              <w:t>Waived</w:t>
            </w:r>
          </w:p>
          <w:p w14:paraId="6D8A83D9" w14:textId="77777777" w:rsidR="005165CC" w:rsidRPr="005165CC" w:rsidRDefault="005165CC" w:rsidP="004111D6">
            <w:pPr>
              <w:pStyle w:val="Standaard-Tabellen"/>
              <w:rPr>
                <w:rFonts w:eastAsia="Calibri"/>
                <w:szCs w:val="18"/>
              </w:rPr>
            </w:pPr>
          </w:p>
        </w:tc>
        <w:tc>
          <w:tcPr>
            <w:tcW w:w="630" w:type="pct"/>
            <w:shd w:val="clear" w:color="auto" w:fill="FFFFFF" w:themeFill="background1"/>
          </w:tcPr>
          <w:p w14:paraId="75F0FD16" w14:textId="62E6B457" w:rsidR="004111D6" w:rsidRPr="005165CC" w:rsidRDefault="005165CC" w:rsidP="004111D6">
            <w:pPr>
              <w:pStyle w:val="Standaard-Tabellen"/>
              <w:rPr>
                <w:rFonts w:eastAsia="Calibri"/>
              </w:rPr>
            </w:pPr>
            <w:r>
              <w:rPr>
                <w:rFonts w:eastAsia="Calibri"/>
              </w:rPr>
              <w:t>-</w:t>
            </w:r>
          </w:p>
        </w:tc>
        <w:tc>
          <w:tcPr>
            <w:tcW w:w="490" w:type="pct"/>
            <w:shd w:val="clear" w:color="auto" w:fill="FFFFFF" w:themeFill="background1"/>
          </w:tcPr>
          <w:p w14:paraId="392A2C81" w14:textId="4E9FC8C9" w:rsidR="004111D6" w:rsidRPr="005165CC" w:rsidRDefault="005165CC" w:rsidP="004111D6">
            <w:pPr>
              <w:pStyle w:val="Standaard-Tabellen"/>
              <w:rPr>
                <w:rFonts w:eastAsia="Calibri"/>
                <w:szCs w:val="18"/>
              </w:rPr>
            </w:pPr>
            <w:r>
              <w:rPr>
                <w:rFonts w:eastAsia="Calibri"/>
                <w:szCs w:val="18"/>
              </w:rPr>
              <w:t>-</w:t>
            </w:r>
          </w:p>
        </w:tc>
        <w:tc>
          <w:tcPr>
            <w:tcW w:w="1554" w:type="pct"/>
            <w:shd w:val="clear" w:color="auto" w:fill="FFFFFF" w:themeFill="background1"/>
          </w:tcPr>
          <w:p w14:paraId="04D09D8B" w14:textId="77777777" w:rsidR="004111D6" w:rsidRPr="005165CC" w:rsidRDefault="005165CC" w:rsidP="004111D6">
            <w:pPr>
              <w:pStyle w:val="Standaard-Tabellen"/>
              <w:rPr>
                <w:rFonts w:eastAsia="Calibri"/>
                <w:szCs w:val="18"/>
              </w:rPr>
            </w:pPr>
            <w:r w:rsidRPr="005165CC">
              <w:rPr>
                <w:rFonts w:eastAsia="Calibri"/>
                <w:szCs w:val="18"/>
              </w:rPr>
              <w:t>For temperature effect, please see the storage stability studies</w:t>
            </w:r>
          </w:p>
          <w:p w14:paraId="5DB1628D" w14:textId="77777777" w:rsidR="005165CC" w:rsidRPr="005165CC" w:rsidRDefault="005165CC" w:rsidP="004111D6">
            <w:pPr>
              <w:pStyle w:val="Standaard-Tabellen"/>
              <w:rPr>
                <w:rFonts w:eastAsia="Calibri"/>
                <w:szCs w:val="18"/>
              </w:rPr>
            </w:pPr>
          </w:p>
          <w:p w14:paraId="21FA1FEA" w14:textId="5DB6B646" w:rsidR="005165CC" w:rsidRPr="005165CC" w:rsidRDefault="005165CC" w:rsidP="004111D6">
            <w:pPr>
              <w:pStyle w:val="Standaard-Tabellen"/>
              <w:rPr>
                <w:rFonts w:eastAsia="Calibri"/>
                <w:szCs w:val="18"/>
              </w:rPr>
            </w:pPr>
            <w:r w:rsidRPr="005165CC">
              <w:rPr>
                <w:rFonts w:eastAsia="Calibri"/>
                <w:szCs w:val="18"/>
              </w:rPr>
              <w:t>Humidity is not likely to have any impact on the stability of the formulation.</w:t>
            </w:r>
          </w:p>
        </w:tc>
      </w:tr>
      <w:tr w:rsidR="004111D6" w:rsidRPr="00ED77CA" w14:paraId="4BD1F53F" w14:textId="77777777" w:rsidTr="005165CC">
        <w:tc>
          <w:tcPr>
            <w:tcW w:w="1474" w:type="pct"/>
            <w:shd w:val="clear" w:color="auto" w:fill="FFFFFF" w:themeFill="background1"/>
          </w:tcPr>
          <w:p w14:paraId="0D7767F3" w14:textId="52388775" w:rsidR="004111D6" w:rsidRPr="00ED77CA" w:rsidRDefault="004111D6" w:rsidP="004111D6">
            <w:pPr>
              <w:pStyle w:val="Standaard-Tabellen"/>
              <w:rPr>
                <w:rFonts w:eastAsia="Calibri"/>
              </w:rPr>
            </w:pPr>
            <w:r w:rsidRPr="00ED77CA">
              <w:rPr>
                <w:rFonts w:eastAsia="Calibri"/>
              </w:rPr>
              <w:t>Effects on content of the active substance and technical characteristics of the biocidal product - reactivity towards container material</w:t>
            </w:r>
          </w:p>
        </w:tc>
        <w:tc>
          <w:tcPr>
            <w:tcW w:w="852" w:type="pct"/>
            <w:shd w:val="clear" w:color="auto" w:fill="FFFFFF" w:themeFill="background1"/>
          </w:tcPr>
          <w:p w14:paraId="38DB93EB" w14:textId="47A147F8" w:rsidR="004111D6" w:rsidRPr="008959C4" w:rsidRDefault="005165CC" w:rsidP="004111D6">
            <w:pPr>
              <w:pStyle w:val="Standaard-Tabellen"/>
              <w:rPr>
                <w:rFonts w:eastAsia="Calibri"/>
                <w:szCs w:val="18"/>
              </w:rPr>
            </w:pPr>
            <w:r>
              <w:rPr>
                <w:rFonts w:eastAsia="Calibri"/>
                <w:szCs w:val="18"/>
              </w:rPr>
              <w:t>Waived</w:t>
            </w:r>
          </w:p>
        </w:tc>
        <w:tc>
          <w:tcPr>
            <w:tcW w:w="630" w:type="pct"/>
            <w:shd w:val="clear" w:color="auto" w:fill="FFFFFF" w:themeFill="background1"/>
          </w:tcPr>
          <w:p w14:paraId="5AC67284" w14:textId="312FB49E" w:rsidR="004111D6" w:rsidRPr="00ED77CA" w:rsidRDefault="005165CC" w:rsidP="004111D6">
            <w:pPr>
              <w:pStyle w:val="Standaard-Tabellen"/>
              <w:rPr>
                <w:rFonts w:eastAsia="Calibri"/>
              </w:rPr>
            </w:pPr>
            <w:r>
              <w:rPr>
                <w:rFonts w:eastAsia="Calibri"/>
              </w:rPr>
              <w:t>-</w:t>
            </w:r>
          </w:p>
        </w:tc>
        <w:tc>
          <w:tcPr>
            <w:tcW w:w="490" w:type="pct"/>
            <w:shd w:val="clear" w:color="auto" w:fill="FFFFFF" w:themeFill="background1"/>
          </w:tcPr>
          <w:p w14:paraId="0A240B1F" w14:textId="0E30E240" w:rsidR="004111D6" w:rsidRPr="008959C4" w:rsidRDefault="005165CC" w:rsidP="004111D6">
            <w:pPr>
              <w:pStyle w:val="Standaard-Tabellen"/>
              <w:rPr>
                <w:rFonts w:eastAsia="Calibri"/>
                <w:szCs w:val="18"/>
              </w:rPr>
            </w:pPr>
            <w:r>
              <w:rPr>
                <w:rFonts w:eastAsia="Calibri"/>
                <w:szCs w:val="18"/>
              </w:rPr>
              <w:t>-</w:t>
            </w:r>
          </w:p>
        </w:tc>
        <w:tc>
          <w:tcPr>
            <w:tcW w:w="1554" w:type="pct"/>
            <w:shd w:val="clear" w:color="auto" w:fill="FFFFFF" w:themeFill="background1"/>
          </w:tcPr>
          <w:p w14:paraId="23CB5D95" w14:textId="086AE377" w:rsidR="004111D6" w:rsidRPr="008959C4" w:rsidRDefault="005165CC" w:rsidP="005165CC">
            <w:pPr>
              <w:pStyle w:val="Standaard-Tabellen"/>
              <w:rPr>
                <w:rFonts w:eastAsia="Calibri"/>
                <w:szCs w:val="18"/>
              </w:rPr>
            </w:pPr>
            <w:r>
              <w:rPr>
                <w:rFonts w:eastAsia="Calibri"/>
                <w:szCs w:val="18"/>
              </w:rPr>
              <w:t>The product is a treated article, and is not likely to interact with container material</w:t>
            </w:r>
          </w:p>
        </w:tc>
      </w:tr>
      <w:tr w:rsidR="004111D6" w:rsidRPr="00ED77CA" w14:paraId="0BF862EA" w14:textId="77777777" w:rsidTr="005165CC">
        <w:tc>
          <w:tcPr>
            <w:tcW w:w="1474" w:type="pct"/>
            <w:shd w:val="clear" w:color="auto" w:fill="FFFFFF" w:themeFill="background1"/>
          </w:tcPr>
          <w:p w14:paraId="50BA3CBD" w14:textId="77777777" w:rsidR="004111D6" w:rsidRPr="00ED77CA" w:rsidRDefault="004111D6" w:rsidP="004111D6">
            <w:pPr>
              <w:pStyle w:val="Standaard-Tabellen"/>
              <w:rPr>
                <w:rFonts w:eastAsia="Calibri"/>
              </w:rPr>
            </w:pPr>
            <w:r w:rsidRPr="00ED77CA">
              <w:rPr>
                <w:rFonts w:eastAsia="Calibri"/>
              </w:rPr>
              <w:t>Wettability</w:t>
            </w:r>
          </w:p>
        </w:tc>
        <w:tc>
          <w:tcPr>
            <w:tcW w:w="852" w:type="pct"/>
            <w:shd w:val="clear" w:color="auto" w:fill="FFFFFF" w:themeFill="background1"/>
          </w:tcPr>
          <w:p w14:paraId="13B90A1C" w14:textId="6EB27EAA" w:rsidR="004111D6" w:rsidRPr="008959C4" w:rsidRDefault="005165CC" w:rsidP="004111D6">
            <w:pPr>
              <w:pStyle w:val="Standaard-Tabellen"/>
              <w:rPr>
                <w:rFonts w:eastAsia="Calibri"/>
                <w:szCs w:val="18"/>
              </w:rPr>
            </w:pPr>
            <w:r>
              <w:rPr>
                <w:rFonts w:eastAsia="Calibri"/>
                <w:szCs w:val="18"/>
              </w:rPr>
              <w:t>Waived</w:t>
            </w:r>
          </w:p>
        </w:tc>
        <w:tc>
          <w:tcPr>
            <w:tcW w:w="630" w:type="pct"/>
            <w:shd w:val="clear" w:color="auto" w:fill="FFFFFF" w:themeFill="background1"/>
          </w:tcPr>
          <w:p w14:paraId="3CC599C8" w14:textId="50B23DA3" w:rsidR="004111D6" w:rsidRPr="00ED77CA" w:rsidRDefault="005165CC" w:rsidP="004111D6">
            <w:pPr>
              <w:pStyle w:val="Standaard-Tabellen"/>
              <w:rPr>
                <w:rFonts w:eastAsia="Calibri"/>
              </w:rPr>
            </w:pPr>
            <w:r>
              <w:rPr>
                <w:rFonts w:eastAsia="Calibri"/>
              </w:rPr>
              <w:t>-</w:t>
            </w:r>
          </w:p>
        </w:tc>
        <w:tc>
          <w:tcPr>
            <w:tcW w:w="490" w:type="pct"/>
            <w:shd w:val="clear" w:color="auto" w:fill="FFFFFF" w:themeFill="background1"/>
          </w:tcPr>
          <w:p w14:paraId="03A95DAF" w14:textId="60F3760C" w:rsidR="004111D6" w:rsidRPr="008959C4" w:rsidRDefault="005165CC" w:rsidP="004111D6">
            <w:pPr>
              <w:pStyle w:val="Standaard-Tabellen"/>
              <w:rPr>
                <w:rFonts w:eastAsia="Calibri"/>
                <w:szCs w:val="18"/>
              </w:rPr>
            </w:pPr>
            <w:r>
              <w:rPr>
                <w:rFonts w:eastAsia="Calibri"/>
                <w:szCs w:val="18"/>
              </w:rPr>
              <w:t>-</w:t>
            </w:r>
          </w:p>
        </w:tc>
        <w:tc>
          <w:tcPr>
            <w:tcW w:w="1554" w:type="pct"/>
            <w:shd w:val="clear" w:color="auto" w:fill="FFFFFF" w:themeFill="background1"/>
          </w:tcPr>
          <w:p w14:paraId="137BB5C1" w14:textId="07A4F239" w:rsidR="004111D6" w:rsidRPr="008959C4" w:rsidRDefault="005165CC" w:rsidP="004111D6">
            <w:pPr>
              <w:pStyle w:val="Standaard-Tabellen"/>
              <w:rPr>
                <w:rFonts w:eastAsia="Calibri"/>
                <w:szCs w:val="18"/>
              </w:rPr>
            </w:pPr>
            <w:r>
              <w:rPr>
                <w:rFonts w:eastAsia="Calibri"/>
                <w:szCs w:val="18"/>
              </w:rPr>
              <w:t>The biocidal product is not intended to be dispersed in water</w:t>
            </w:r>
          </w:p>
        </w:tc>
      </w:tr>
      <w:tr w:rsidR="005165CC" w:rsidRPr="00ED77CA" w14:paraId="7DCBD5AB" w14:textId="77777777" w:rsidTr="005165CC">
        <w:tc>
          <w:tcPr>
            <w:tcW w:w="1474" w:type="pct"/>
            <w:shd w:val="clear" w:color="auto" w:fill="FFFFFF" w:themeFill="background1"/>
          </w:tcPr>
          <w:p w14:paraId="52F76E84" w14:textId="77777777" w:rsidR="005165CC" w:rsidRPr="005165CC" w:rsidRDefault="005165CC" w:rsidP="005165CC">
            <w:pPr>
              <w:pStyle w:val="Standaard-Tabellen"/>
              <w:rPr>
                <w:rFonts w:eastAsia="Calibri"/>
              </w:rPr>
            </w:pPr>
            <w:proofErr w:type="spellStart"/>
            <w:r w:rsidRPr="005165CC">
              <w:rPr>
                <w:rFonts w:eastAsia="Calibri"/>
              </w:rPr>
              <w:t>Suspensibility</w:t>
            </w:r>
            <w:proofErr w:type="spellEnd"/>
            <w:r w:rsidRPr="005165CC">
              <w:rPr>
                <w:rFonts w:eastAsia="Calibri"/>
              </w:rPr>
              <w:t>, spontaneity and dispersion stability</w:t>
            </w:r>
          </w:p>
        </w:tc>
        <w:tc>
          <w:tcPr>
            <w:tcW w:w="852" w:type="pct"/>
            <w:shd w:val="clear" w:color="auto" w:fill="FFFFFF" w:themeFill="background1"/>
          </w:tcPr>
          <w:p w14:paraId="7957B10A" w14:textId="2B314F71" w:rsidR="005165CC" w:rsidRPr="005165CC" w:rsidRDefault="005165CC" w:rsidP="005165CC">
            <w:pPr>
              <w:pStyle w:val="Standaard-Tabellen"/>
              <w:rPr>
                <w:rFonts w:eastAsia="Calibri"/>
                <w:szCs w:val="18"/>
              </w:rPr>
            </w:pPr>
            <w:r w:rsidRPr="005165CC">
              <w:rPr>
                <w:rFonts w:eastAsia="Calibri"/>
                <w:szCs w:val="18"/>
              </w:rPr>
              <w:t>Waived</w:t>
            </w:r>
          </w:p>
        </w:tc>
        <w:tc>
          <w:tcPr>
            <w:tcW w:w="630" w:type="pct"/>
            <w:shd w:val="clear" w:color="auto" w:fill="FFFFFF" w:themeFill="background1"/>
          </w:tcPr>
          <w:p w14:paraId="342FCCD6" w14:textId="1DC17A05" w:rsidR="005165CC" w:rsidRPr="005165CC" w:rsidRDefault="005165CC" w:rsidP="005165CC">
            <w:pPr>
              <w:pStyle w:val="Standaard-Tabellen"/>
              <w:rPr>
                <w:rFonts w:eastAsia="Calibri"/>
              </w:rPr>
            </w:pPr>
            <w:r w:rsidRPr="005165CC">
              <w:rPr>
                <w:rFonts w:eastAsia="Calibri"/>
              </w:rPr>
              <w:t>-</w:t>
            </w:r>
          </w:p>
        </w:tc>
        <w:tc>
          <w:tcPr>
            <w:tcW w:w="490" w:type="pct"/>
            <w:shd w:val="clear" w:color="auto" w:fill="FFFFFF" w:themeFill="background1"/>
          </w:tcPr>
          <w:p w14:paraId="28D1FF7E" w14:textId="2272CEBC" w:rsidR="005165CC" w:rsidRPr="005165CC" w:rsidRDefault="005165CC" w:rsidP="005165CC">
            <w:pPr>
              <w:pStyle w:val="Standaard-Tabellen"/>
              <w:rPr>
                <w:rFonts w:eastAsia="Calibri"/>
                <w:szCs w:val="18"/>
              </w:rPr>
            </w:pPr>
            <w:r w:rsidRPr="005165CC">
              <w:rPr>
                <w:rFonts w:eastAsia="Calibri"/>
                <w:szCs w:val="18"/>
              </w:rPr>
              <w:t>-</w:t>
            </w:r>
          </w:p>
        </w:tc>
        <w:tc>
          <w:tcPr>
            <w:tcW w:w="1554" w:type="pct"/>
            <w:shd w:val="clear" w:color="auto" w:fill="FFFFFF" w:themeFill="background1"/>
          </w:tcPr>
          <w:p w14:paraId="1B433EC5" w14:textId="6CEE279C" w:rsidR="005165CC" w:rsidRPr="005165CC" w:rsidRDefault="005165CC" w:rsidP="005165CC">
            <w:pPr>
              <w:pStyle w:val="Standaard-Tabellen"/>
              <w:rPr>
                <w:rFonts w:eastAsia="Calibri"/>
                <w:szCs w:val="18"/>
              </w:rPr>
            </w:pPr>
            <w:r w:rsidRPr="005165CC">
              <w:rPr>
                <w:rFonts w:eastAsia="Calibri"/>
                <w:szCs w:val="18"/>
              </w:rPr>
              <w:t>The biocidal product is not intended to be suspended in water</w:t>
            </w:r>
          </w:p>
        </w:tc>
      </w:tr>
      <w:tr w:rsidR="005165CC" w:rsidRPr="00ED77CA" w14:paraId="37234EF7" w14:textId="77777777" w:rsidTr="005165CC">
        <w:tc>
          <w:tcPr>
            <w:tcW w:w="1474" w:type="pct"/>
            <w:shd w:val="clear" w:color="auto" w:fill="FFFFFF" w:themeFill="background1"/>
          </w:tcPr>
          <w:p w14:paraId="0FD0F39D" w14:textId="77777777" w:rsidR="005165CC" w:rsidRPr="00ED77CA" w:rsidRDefault="005165CC" w:rsidP="005165CC">
            <w:pPr>
              <w:pStyle w:val="Standaard-Tabellen"/>
              <w:rPr>
                <w:rFonts w:eastAsia="Calibri"/>
              </w:rPr>
            </w:pPr>
            <w:r w:rsidRPr="00ED77CA">
              <w:rPr>
                <w:rFonts w:eastAsia="Calibri"/>
              </w:rPr>
              <w:t>Wet sieve analysis and dry sieve test</w:t>
            </w:r>
          </w:p>
        </w:tc>
        <w:tc>
          <w:tcPr>
            <w:tcW w:w="852" w:type="pct"/>
            <w:shd w:val="clear" w:color="auto" w:fill="FFFFFF" w:themeFill="background1"/>
          </w:tcPr>
          <w:p w14:paraId="5E1E967D" w14:textId="690D5084" w:rsidR="005165CC" w:rsidRPr="008959C4" w:rsidRDefault="005165CC" w:rsidP="005165CC">
            <w:pPr>
              <w:pStyle w:val="Standaard-Tabellen"/>
              <w:rPr>
                <w:rFonts w:eastAsia="Calibri"/>
                <w:szCs w:val="18"/>
              </w:rPr>
            </w:pPr>
            <w:r w:rsidRPr="005165CC">
              <w:rPr>
                <w:rFonts w:eastAsia="Calibri"/>
                <w:szCs w:val="18"/>
              </w:rPr>
              <w:t>Waived</w:t>
            </w:r>
          </w:p>
        </w:tc>
        <w:tc>
          <w:tcPr>
            <w:tcW w:w="630" w:type="pct"/>
            <w:shd w:val="clear" w:color="auto" w:fill="FFFFFF" w:themeFill="background1"/>
          </w:tcPr>
          <w:p w14:paraId="56802C0D" w14:textId="3ED6D263" w:rsidR="005165CC" w:rsidRPr="00ED77CA" w:rsidRDefault="005165CC" w:rsidP="005165CC">
            <w:pPr>
              <w:pStyle w:val="Standaard-Tabellen"/>
              <w:rPr>
                <w:rFonts w:eastAsia="Calibri"/>
              </w:rPr>
            </w:pPr>
            <w:r w:rsidRPr="005165CC">
              <w:rPr>
                <w:rFonts w:eastAsia="Calibri"/>
              </w:rPr>
              <w:t>-</w:t>
            </w:r>
          </w:p>
        </w:tc>
        <w:tc>
          <w:tcPr>
            <w:tcW w:w="490" w:type="pct"/>
            <w:shd w:val="clear" w:color="auto" w:fill="FFFFFF" w:themeFill="background1"/>
          </w:tcPr>
          <w:p w14:paraId="0E26C51E" w14:textId="5251F229" w:rsidR="005165CC" w:rsidRPr="008959C4" w:rsidRDefault="005165CC" w:rsidP="005165CC">
            <w:pPr>
              <w:pStyle w:val="Standaard-Tabellen"/>
              <w:rPr>
                <w:rFonts w:eastAsia="Calibri"/>
                <w:szCs w:val="18"/>
              </w:rPr>
            </w:pPr>
            <w:r w:rsidRPr="005165CC">
              <w:rPr>
                <w:rFonts w:eastAsia="Calibri"/>
                <w:szCs w:val="18"/>
              </w:rPr>
              <w:t>-</w:t>
            </w:r>
          </w:p>
        </w:tc>
        <w:tc>
          <w:tcPr>
            <w:tcW w:w="1554" w:type="pct"/>
            <w:shd w:val="clear" w:color="auto" w:fill="FFFFFF" w:themeFill="background1"/>
          </w:tcPr>
          <w:p w14:paraId="0064D3F0" w14:textId="2CC3F2B3" w:rsidR="005165CC" w:rsidRPr="008959C4" w:rsidRDefault="005165CC" w:rsidP="005165CC">
            <w:pPr>
              <w:pStyle w:val="Standaard-Tabellen"/>
              <w:rPr>
                <w:rFonts w:eastAsia="Calibri"/>
                <w:szCs w:val="18"/>
              </w:rPr>
            </w:pPr>
            <w:r w:rsidRPr="005165CC">
              <w:rPr>
                <w:rFonts w:eastAsia="Calibri"/>
                <w:szCs w:val="18"/>
              </w:rPr>
              <w:t>The biocidal product is not intended to be suspended in water</w:t>
            </w:r>
          </w:p>
        </w:tc>
      </w:tr>
      <w:tr w:rsidR="005165CC" w:rsidRPr="00ED77CA" w14:paraId="4FA8A322" w14:textId="77777777" w:rsidTr="005165CC">
        <w:tc>
          <w:tcPr>
            <w:tcW w:w="1474" w:type="pct"/>
            <w:shd w:val="clear" w:color="auto" w:fill="FFFFFF" w:themeFill="background1"/>
          </w:tcPr>
          <w:p w14:paraId="60993D16" w14:textId="77777777" w:rsidR="005165CC" w:rsidRPr="00ED77CA" w:rsidRDefault="005165CC" w:rsidP="005165CC">
            <w:pPr>
              <w:pStyle w:val="Standaard-Tabellen"/>
              <w:rPr>
                <w:rFonts w:eastAsia="Calibri"/>
              </w:rPr>
            </w:pPr>
            <w:proofErr w:type="spellStart"/>
            <w:r w:rsidRPr="00ED77CA">
              <w:rPr>
                <w:rFonts w:eastAsia="Calibri"/>
              </w:rPr>
              <w:t>Emulsifiability</w:t>
            </w:r>
            <w:proofErr w:type="spellEnd"/>
            <w:r w:rsidRPr="00ED77CA">
              <w:rPr>
                <w:rFonts w:eastAsia="Calibri"/>
              </w:rPr>
              <w:t>, re-</w:t>
            </w:r>
            <w:proofErr w:type="spellStart"/>
            <w:r w:rsidRPr="00ED77CA">
              <w:rPr>
                <w:rFonts w:eastAsia="Calibri"/>
              </w:rPr>
              <w:t>emulsifiability</w:t>
            </w:r>
            <w:proofErr w:type="spellEnd"/>
            <w:r w:rsidRPr="00ED77CA">
              <w:rPr>
                <w:rFonts w:eastAsia="Calibri"/>
              </w:rPr>
              <w:t xml:space="preserve"> and emulsion stability</w:t>
            </w:r>
          </w:p>
        </w:tc>
        <w:tc>
          <w:tcPr>
            <w:tcW w:w="852" w:type="pct"/>
            <w:shd w:val="clear" w:color="auto" w:fill="FFFFFF" w:themeFill="background1"/>
          </w:tcPr>
          <w:p w14:paraId="71C957AC" w14:textId="6A19F78D" w:rsidR="005165CC" w:rsidRPr="008959C4" w:rsidRDefault="005165CC" w:rsidP="005165CC">
            <w:pPr>
              <w:pStyle w:val="Standaard-Tabellen"/>
              <w:rPr>
                <w:rFonts w:eastAsia="Calibri"/>
                <w:szCs w:val="18"/>
              </w:rPr>
            </w:pPr>
            <w:r w:rsidRPr="005165CC">
              <w:rPr>
                <w:rFonts w:eastAsia="Calibri"/>
                <w:szCs w:val="18"/>
              </w:rPr>
              <w:t>Waived</w:t>
            </w:r>
          </w:p>
        </w:tc>
        <w:tc>
          <w:tcPr>
            <w:tcW w:w="630" w:type="pct"/>
            <w:shd w:val="clear" w:color="auto" w:fill="FFFFFF" w:themeFill="background1"/>
          </w:tcPr>
          <w:p w14:paraId="543543CA" w14:textId="013ACE58" w:rsidR="005165CC" w:rsidRPr="00ED77CA" w:rsidRDefault="005165CC" w:rsidP="005165CC">
            <w:pPr>
              <w:pStyle w:val="Standaard-Tabellen"/>
              <w:rPr>
                <w:rFonts w:eastAsia="Calibri"/>
              </w:rPr>
            </w:pPr>
            <w:r w:rsidRPr="005165CC">
              <w:rPr>
                <w:rFonts w:eastAsia="Calibri"/>
              </w:rPr>
              <w:t>-</w:t>
            </w:r>
          </w:p>
        </w:tc>
        <w:tc>
          <w:tcPr>
            <w:tcW w:w="490" w:type="pct"/>
            <w:shd w:val="clear" w:color="auto" w:fill="FFFFFF" w:themeFill="background1"/>
          </w:tcPr>
          <w:p w14:paraId="1A768237" w14:textId="480AAB95" w:rsidR="005165CC" w:rsidRPr="008959C4" w:rsidRDefault="005165CC" w:rsidP="005165CC">
            <w:pPr>
              <w:pStyle w:val="Standaard-Tabellen"/>
              <w:rPr>
                <w:rFonts w:eastAsia="Calibri"/>
                <w:szCs w:val="18"/>
              </w:rPr>
            </w:pPr>
            <w:r w:rsidRPr="005165CC">
              <w:rPr>
                <w:rFonts w:eastAsia="Calibri"/>
                <w:szCs w:val="18"/>
              </w:rPr>
              <w:t>-</w:t>
            </w:r>
          </w:p>
        </w:tc>
        <w:tc>
          <w:tcPr>
            <w:tcW w:w="1554" w:type="pct"/>
            <w:shd w:val="clear" w:color="auto" w:fill="FFFFFF" w:themeFill="background1"/>
          </w:tcPr>
          <w:p w14:paraId="4F6E25B0" w14:textId="6FCBC187" w:rsidR="005165CC" w:rsidRPr="008959C4" w:rsidRDefault="005165CC" w:rsidP="005165CC">
            <w:pPr>
              <w:pStyle w:val="Standaard-Tabellen"/>
              <w:rPr>
                <w:rFonts w:eastAsia="Calibri"/>
                <w:szCs w:val="18"/>
              </w:rPr>
            </w:pPr>
            <w:r w:rsidRPr="005165CC">
              <w:rPr>
                <w:rFonts w:eastAsia="Calibri"/>
                <w:szCs w:val="18"/>
              </w:rPr>
              <w:t xml:space="preserve">The biocidal product is not </w:t>
            </w:r>
            <w:r>
              <w:rPr>
                <w:rFonts w:eastAsia="Calibri"/>
                <w:szCs w:val="18"/>
              </w:rPr>
              <w:t>liquid</w:t>
            </w:r>
          </w:p>
        </w:tc>
      </w:tr>
      <w:tr w:rsidR="005165CC" w:rsidRPr="00ED77CA" w14:paraId="412EB5CC" w14:textId="77777777" w:rsidTr="005165CC">
        <w:tc>
          <w:tcPr>
            <w:tcW w:w="1474" w:type="pct"/>
            <w:shd w:val="clear" w:color="auto" w:fill="FFFFFF" w:themeFill="background1"/>
          </w:tcPr>
          <w:p w14:paraId="13873329" w14:textId="77777777" w:rsidR="005165CC" w:rsidRPr="00ED77CA" w:rsidRDefault="005165CC" w:rsidP="005165CC">
            <w:pPr>
              <w:pStyle w:val="Standaard-Tabellen"/>
              <w:rPr>
                <w:rFonts w:eastAsia="Calibri"/>
              </w:rPr>
            </w:pPr>
            <w:r w:rsidRPr="00ED77CA">
              <w:rPr>
                <w:rFonts w:eastAsia="Calibri"/>
              </w:rPr>
              <w:t>Disintegration time</w:t>
            </w:r>
          </w:p>
        </w:tc>
        <w:tc>
          <w:tcPr>
            <w:tcW w:w="852" w:type="pct"/>
            <w:shd w:val="clear" w:color="auto" w:fill="FFFFFF" w:themeFill="background1"/>
          </w:tcPr>
          <w:p w14:paraId="44C25D46" w14:textId="212AA4F0" w:rsidR="005165CC" w:rsidRPr="008959C4" w:rsidRDefault="005165CC" w:rsidP="005165CC">
            <w:pPr>
              <w:pStyle w:val="Standaard-Tabellen"/>
              <w:rPr>
                <w:rFonts w:eastAsia="Calibri"/>
                <w:szCs w:val="18"/>
              </w:rPr>
            </w:pPr>
            <w:r w:rsidRPr="005165CC">
              <w:rPr>
                <w:rFonts w:eastAsia="Calibri"/>
                <w:szCs w:val="18"/>
              </w:rPr>
              <w:t>Waived</w:t>
            </w:r>
          </w:p>
        </w:tc>
        <w:tc>
          <w:tcPr>
            <w:tcW w:w="630" w:type="pct"/>
            <w:shd w:val="clear" w:color="auto" w:fill="FFFFFF" w:themeFill="background1"/>
          </w:tcPr>
          <w:p w14:paraId="6F8114CD" w14:textId="7C06579C" w:rsidR="005165CC" w:rsidRPr="00ED77CA" w:rsidRDefault="005165CC" w:rsidP="005165CC">
            <w:pPr>
              <w:pStyle w:val="Standaard-Tabellen"/>
              <w:rPr>
                <w:rFonts w:eastAsia="Calibri"/>
              </w:rPr>
            </w:pPr>
            <w:r w:rsidRPr="005165CC">
              <w:rPr>
                <w:rFonts w:eastAsia="Calibri"/>
              </w:rPr>
              <w:t>-</w:t>
            </w:r>
          </w:p>
        </w:tc>
        <w:tc>
          <w:tcPr>
            <w:tcW w:w="490" w:type="pct"/>
            <w:shd w:val="clear" w:color="auto" w:fill="FFFFFF" w:themeFill="background1"/>
          </w:tcPr>
          <w:p w14:paraId="4607FC86" w14:textId="1A5C065E" w:rsidR="005165CC" w:rsidRPr="008959C4" w:rsidRDefault="005165CC" w:rsidP="005165CC">
            <w:pPr>
              <w:pStyle w:val="Standaard-Tabellen"/>
              <w:rPr>
                <w:rFonts w:eastAsia="Calibri"/>
                <w:szCs w:val="18"/>
              </w:rPr>
            </w:pPr>
            <w:r w:rsidRPr="005165CC">
              <w:rPr>
                <w:rFonts w:eastAsia="Calibri"/>
                <w:szCs w:val="18"/>
              </w:rPr>
              <w:t>-</w:t>
            </w:r>
          </w:p>
        </w:tc>
        <w:tc>
          <w:tcPr>
            <w:tcW w:w="1554" w:type="pct"/>
            <w:shd w:val="clear" w:color="auto" w:fill="FFFFFF" w:themeFill="background1"/>
          </w:tcPr>
          <w:p w14:paraId="3B6F8ADB" w14:textId="0C626D42" w:rsidR="005165CC" w:rsidRPr="008959C4" w:rsidRDefault="005165CC" w:rsidP="005165CC">
            <w:pPr>
              <w:pStyle w:val="Standaard-Tabellen"/>
              <w:rPr>
                <w:rFonts w:eastAsia="Calibri"/>
                <w:szCs w:val="18"/>
              </w:rPr>
            </w:pPr>
            <w:r w:rsidRPr="005165CC">
              <w:rPr>
                <w:rFonts w:eastAsia="Calibri"/>
                <w:szCs w:val="18"/>
              </w:rPr>
              <w:t xml:space="preserve">The biocidal product is not </w:t>
            </w:r>
            <w:r>
              <w:rPr>
                <w:rFonts w:eastAsia="Calibri"/>
                <w:szCs w:val="18"/>
              </w:rPr>
              <w:t>a tablet</w:t>
            </w:r>
          </w:p>
        </w:tc>
      </w:tr>
      <w:tr w:rsidR="005165CC" w:rsidRPr="00ED77CA" w14:paraId="1BBD86A1" w14:textId="77777777" w:rsidTr="005165CC">
        <w:tc>
          <w:tcPr>
            <w:tcW w:w="1474" w:type="pct"/>
            <w:shd w:val="clear" w:color="auto" w:fill="FFFFFF" w:themeFill="background1"/>
          </w:tcPr>
          <w:p w14:paraId="38011C77" w14:textId="77777777" w:rsidR="005165CC" w:rsidRPr="00ED77CA" w:rsidRDefault="005165CC" w:rsidP="005165CC">
            <w:pPr>
              <w:pStyle w:val="Standaard-Tabellen"/>
              <w:rPr>
                <w:rFonts w:eastAsia="Calibri"/>
              </w:rPr>
            </w:pPr>
            <w:r w:rsidRPr="00ED77CA">
              <w:rPr>
                <w:rFonts w:eastAsia="Calibri"/>
              </w:rPr>
              <w:t>Particle size distribution, content of dust/fines, attrition, friability</w:t>
            </w:r>
          </w:p>
        </w:tc>
        <w:tc>
          <w:tcPr>
            <w:tcW w:w="852" w:type="pct"/>
            <w:shd w:val="clear" w:color="auto" w:fill="FFFFFF" w:themeFill="background1"/>
          </w:tcPr>
          <w:p w14:paraId="1DADD467" w14:textId="7D3881B3" w:rsidR="005165CC" w:rsidRPr="008959C4" w:rsidRDefault="005165CC" w:rsidP="005165CC">
            <w:pPr>
              <w:pStyle w:val="Standaard-Tabellen"/>
              <w:rPr>
                <w:rFonts w:eastAsia="Calibri"/>
                <w:szCs w:val="18"/>
              </w:rPr>
            </w:pPr>
            <w:r w:rsidRPr="005165CC">
              <w:rPr>
                <w:rFonts w:eastAsia="Calibri"/>
                <w:szCs w:val="18"/>
              </w:rPr>
              <w:t>Waived</w:t>
            </w:r>
          </w:p>
        </w:tc>
        <w:tc>
          <w:tcPr>
            <w:tcW w:w="630" w:type="pct"/>
            <w:shd w:val="clear" w:color="auto" w:fill="FFFFFF" w:themeFill="background1"/>
          </w:tcPr>
          <w:p w14:paraId="30BA3EB9" w14:textId="7BD4AFA0" w:rsidR="005165CC" w:rsidRPr="00ED77CA" w:rsidRDefault="005165CC" w:rsidP="005165CC">
            <w:pPr>
              <w:pStyle w:val="Standaard-Tabellen"/>
              <w:rPr>
                <w:rFonts w:eastAsia="Calibri"/>
              </w:rPr>
            </w:pPr>
            <w:r w:rsidRPr="005165CC">
              <w:rPr>
                <w:rFonts w:eastAsia="Calibri"/>
              </w:rPr>
              <w:t>-</w:t>
            </w:r>
          </w:p>
        </w:tc>
        <w:tc>
          <w:tcPr>
            <w:tcW w:w="490" w:type="pct"/>
            <w:shd w:val="clear" w:color="auto" w:fill="FFFFFF" w:themeFill="background1"/>
          </w:tcPr>
          <w:p w14:paraId="740507BC" w14:textId="29629A37" w:rsidR="005165CC" w:rsidRPr="008959C4" w:rsidRDefault="005165CC" w:rsidP="005165CC">
            <w:pPr>
              <w:pStyle w:val="Standaard-Tabellen"/>
              <w:rPr>
                <w:rFonts w:eastAsia="Calibri"/>
                <w:szCs w:val="18"/>
              </w:rPr>
            </w:pPr>
            <w:r w:rsidRPr="005165CC">
              <w:rPr>
                <w:rFonts w:eastAsia="Calibri"/>
                <w:szCs w:val="18"/>
              </w:rPr>
              <w:t>-</w:t>
            </w:r>
          </w:p>
        </w:tc>
        <w:tc>
          <w:tcPr>
            <w:tcW w:w="1554" w:type="pct"/>
            <w:shd w:val="clear" w:color="auto" w:fill="FFFFFF" w:themeFill="background1"/>
          </w:tcPr>
          <w:p w14:paraId="0006B0E9" w14:textId="6ADA3811" w:rsidR="005165CC" w:rsidRPr="008959C4" w:rsidRDefault="005165CC" w:rsidP="005165CC">
            <w:pPr>
              <w:pStyle w:val="Standaard-Tabellen"/>
              <w:rPr>
                <w:rFonts w:eastAsia="Calibri"/>
                <w:szCs w:val="18"/>
              </w:rPr>
            </w:pPr>
            <w:r w:rsidRPr="005165CC">
              <w:rPr>
                <w:rFonts w:eastAsia="Calibri"/>
                <w:szCs w:val="18"/>
              </w:rPr>
              <w:t>The biocidal product is n</w:t>
            </w:r>
            <w:r>
              <w:rPr>
                <w:rFonts w:eastAsia="Calibri"/>
                <w:szCs w:val="18"/>
              </w:rPr>
              <w:t>either a powder n</w:t>
            </w:r>
            <w:r w:rsidRPr="005165CC">
              <w:rPr>
                <w:rFonts w:eastAsia="Calibri"/>
                <w:szCs w:val="18"/>
              </w:rPr>
              <w:t>o</w:t>
            </w:r>
            <w:r>
              <w:rPr>
                <w:rFonts w:eastAsia="Calibri"/>
                <w:szCs w:val="18"/>
              </w:rPr>
              <w:t>r</w:t>
            </w:r>
            <w:r w:rsidRPr="005165CC">
              <w:rPr>
                <w:rFonts w:eastAsia="Calibri"/>
                <w:szCs w:val="18"/>
              </w:rPr>
              <w:t xml:space="preserve"> </w:t>
            </w:r>
            <w:r>
              <w:rPr>
                <w:rFonts w:eastAsia="Calibri"/>
                <w:szCs w:val="18"/>
              </w:rPr>
              <w:t>granules</w:t>
            </w:r>
          </w:p>
        </w:tc>
      </w:tr>
      <w:tr w:rsidR="005165CC" w:rsidRPr="00ED77CA" w14:paraId="112826FD" w14:textId="77777777" w:rsidTr="005165CC">
        <w:tc>
          <w:tcPr>
            <w:tcW w:w="1474" w:type="pct"/>
            <w:shd w:val="clear" w:color="auto" w:fill="FFFFFF" w:themeFill="background1"/>
          </w:tcPr>
          <w:p w14:paraId="50E299DE" w14:textId="77777777" w:rsidR="005165CC" w:rsidRPr="00ED77CA" w:rsidRDefault="005165CC" w:rsidP="005165CC">
            <w:pPr>
              <w:pStyle w:val="Standaard-Tabellen"/>
              <w:rPr>
                <w:rFonts w:eastAsia="Calibri"/>
              </w:rPr>
            </w:pPr>
            <w:r w:rsidRPr="00ED77CA">
              <w:rPr>
                <w:rFonts w:eastAsia="Calibri"/>
              </w:rPr>
              <w:t>Persistent foaming</w:t>
            </w:r>
          </w:p>
        </w:tc>
        <w:tc>
          <w:tcPr>
            <w:tcW w:w="852" w:type="pct"/>
            <w:shd w:val="clear" w:color="auto" w:fill="FFFFFF" w:themeFill="background1"/>
          </w:tcPr>
          <w:p w14:paraId="2035B6C9" w14:textId="53394F51" w:rsidR="005165CC" w:rsidRPr="008959C4" w:rsidRDefault="005165CC" w:rsidP="005165CC">
            <w:pPr>
              <w:pStyle w:val="Standaard-Tabellen"/>
              <w:rPr>
                <w:rFonts w:eastAsia="Calibri"/>
                <w:szCs w:val="18"/>
              </w:rPr>
            </w:pPr>
            <w:r w:rsidRPr="005165CC">
              <w:rPr>
                <w:rFonts w:eastAsia="Calibri"/>
                <w:szCs w:val="18"/>
              </w:rPr>
              <w:t>Waived</w:t>
            </w:r>
          </w:p>
        </w:tc>
        <w:tc>
          <w:tcPr>
            <w:tcW w:w="630" w:type="pct"/>
            <w:shd w:val="clear" w:color="auto" w:fill="FFFFFF" w:themeFill="background1"/>
          </w:tcPr>
          <w:p w14:paraId="47B20E64" w14:textId="58A4AB51" w:rsidR="005165CC" w:rsidRPr="00ED77CA" w:rsidRDefault="005165CC" w:rsidP="005165CC">
            <w:pPr>
              <w:pStyle w:val="Standaard-Tabellen"/>
              <w:rPr>
                <w:rFonts w:eastAsia="Calibri"/>
              </w:rPr>
            </w:pPr>
            <w:r w:rsidRPr="005165CC">
              <w:rPr>
                <w:rFonts w:eastAsia="Calibri"/>
              </w:rPr>
              <w:t>-</w:t>
            </w:r>
          </w:p>
        </w:tc>
        <w:tc>
          <w:tcPr>
            <w:tcW w:w="490" w:type="pct"/>
            <w:shd w:val="clear" w:color="auto" w:fill="FFFFFF" w:themeFill="background1"/>
          </w:tcPr>
          <w:p w14:paraId="14DEF636" w14:textId="404D3AE9" w:rsidR="005165CC" w:rsidRPr="008959C4" w:rsidRDefault="005165CC" w:rsidP="005165CC">
            <w:pPr>
              <w:pStyle w:val="Standaard-Tabellen"/>
              <w:rPr>
                <w:rFonts w:eastAsia="Calibri"/>
                <w:szCs w:val="18"/>
              </w:rPr>
            </w:pPr>
            <w:r w:rsidRPr="005165CC">
              <w:rPr>
                <w:rFonts w:eastAsia="Calibri"/>
                <w:szCs w:val="18"/>
              </w:rPr>
              <w:t>-</w:t>
            </w:r>
          </w:p>
        </w:tc>
        <w:tc>
          <w:tcPr>
            <w:tcW w:w="1554" w:type="pct"/>
            <w:shd w:val="clear" w:color="auto" w:fill="FFFFFF" w:themeFill="background1"/>
          </w:tcPr>
          <w:p w14:paraId="48982DF7" w14:textId="16BC0C03" w:rsidR="005165CC" w:rsidRPr="008959C4" w:rsidRDefault="005165CC" w:rsidP="005165CC">
            <w:pPr>
              <w:pStyle w:val="Standaard-Tabellen"/>
              <w:rPr>
                <w:rFonts w:eastAsia="Calibri"/>
                <w:szCs w:val="18"/>
              </w:rPr>
            </w:pPr>
            <w:r w:rsidRPr="005165CC">
              <w:rPr>
                <w:rFonts w:eastAsia="Calibri"/>
                <w:szCs w:val="18"/>
              </w:rPr>
              <w:t xml:space="preserve">The biocidal product is not </w:t>
            </w:r>
            <w:r>
              <w:rPr>
                <w:rFonts w:eastAsia="Calibri"/>
                <w:szCs w:val="18"/>
              </w:rPr>
              <w:t>intended to be applied in water</w:t>
            </w:r>
          </w:p>
        </w:tc>
      </w:tr>
      <w:tr w:rsidR="005165CC" w:rsidRPr="00ED77CA" w14:paraId="3614DC61" w14:textId="77777777" w:rsidTr="005165CC">
        <w:tc>
          <w:tcPr>
            <w:tcW w:w="1474" w:type="pct"/>
            <w:shd w:val="clear" w:color="auto" w:fill="FFFFFF" w:themeFill="background1"/>
          </w:tcPr>
          <w:p w14:paraId="4C6C6B9C" w14:textId="77777777" w:rsidR="005165CC" w:rsidRPr="00ED77CA" w:rsidRDefault="005165CC" w:rsidP="005165CC">
            <w:pPr>
              <w:pStyle w:val="Standaard-Tabellen"/>
              <w:rPr>
                <w:rFonts w:eastAsia="Calibri"/>
              </w:rPr>
            </w:pPr>
            <w:proofErr w:type="spellStart"/>
            <w:r w:rsidRPr="00ED77CA">
              <w:rPr>
                <w:rFonts w:eastAsia="Calibri"/>
              </w:rPr>
              <w:t>Flowability</w:t>
            </w:r>
            <w:proofErr w:type="spellEnd"/>
            <w:r w:rsidRPr="00ED77CA">
              <w:rPr>
                <w:rFonts w:eastAsia="Calibri"/>
              </w:rPr>
              <w:t>/</w:t>
            </w:r>
            <w:proofErr w:type="spellStart"/>
            <w:r w:rsidRPr="00ED77CA">
              <w:rPr>
                <w:rFonts w:eastAsia="Calibri"/>
              </w:rPr>
              <w:t>Pourability</w:t>
            </w:r>
            <w:proofErr w:type="spellEnd"/>
            <w:r w:rsidRPr="00ED77CA">
              <w:rPr>
                <w:rFonts w:eastAsia="Calibri"/>
              </w:rPr>
              <w:t>/</w:t>
            </w:r>
            <w:proofErr w:type="spellStart"/>
            <w:r w:rsidRPr="00ED77CA">
              <w:rPr>
                <w:rFonts w:eastAsia="Calibri"/>
              </w:rPr>
              <w:t>Dustability</w:t>
            </w:r>
            <w:proofErr w:type="spellEnd"/>
          </w:p>
        </w:tc>
        <w:tc>
          <w:tcPr>
            <w:tcW w:w="852" w:type="pct"/>
            <w:shd w:val="clear" w:color="auto" w:fill="FFFFFF" w:themeFill="background1"/>
          </w:tcPr>
          <w:p w14:paraId="7669263F" w14:textId="76D947D5" w:rsidR="005165CC" w:rsidRPr="008959C4" w:rsidRDefault="005165CC" w:rsidP="005165CC">
            <w:pPr>
              <w:pStyle w:val="Standaard-Tabellen"/>
              <w:tabs>
                <w:tab w:val="left" w:pos="1110"/>
              </w:tabs>
              <w:rPr>
                <w:rFonts w:eastAsia="Calibri"/>
                <w:szCs w:val="18"/>
              </w:rPr>
            </w:pPr>
            <w:r w:rsidRPr="005165CC">
              <w:rPr>
                <w:rFonts w:eastAsia="Calibri"/>
                <w:szCs w:val="18"/>
              </w:rPr>
              <w:t>Waived</w:t>
            </w:r>
          </w:p>
        </w:tc>
        <w:tc>
          <w:tcPr>
            <w:tcW w:w="630" w:type="pct"/>
            <w:shd w:val="clear" w:color="auto" w:fill="FFFFFF" w:themeFill="background1"/>
          </w:tcPr>
          <w:p w14:paraId="3AED3247" w14:textId="59AD749D" w:rsidR="005165CC" w:rsidRPr="00ED77CA" w:rsidRDefault="005165CC" w:rsidP="005165CC">
            <w:pPr>
              <w:pStyle w:val="Standaard-Tabellen"/>
              <w:rPr>
                <w:rFonts w:eastAsia="Calibri"/>
              </w:rPr>
            </w:pPr>
            <w:r w:rsidRPr="005165CC">
              <w:rPr>
                <w:rFonts w:eastAsia="Calibri"/>
              </w:rPr>
              <w:t>-</w:t>
            </w:r>
          </w:p>
        </w:tc>
        <w:tc>
          <w:tcPr>
            <w:tcW w:w="490" w:type="pct"/>
            <w:shd w:val="clear" w:color="auto" w:fill="FFFFFF" w:themeFill="background1"/>
          </w:tcPr>
          <w:p w14:paraId="38AE9D25" w14:textId="64509653" w:rsidR="005165CC" w:rsidRPr="008959C4" w:rsidRDefault="005165CC" w:rsidP="005165CC">
            <w:pPr>
              <w:pStyle w:val="Standaard-Tabellen"/>
              <w:rPr>
                <w:rFonts w:eastAsia="Calibri"/>
                <w:szCs w:val="18"/>
              </w:rPr>
            </w:pPr>
            <w:r w:rsidRPr="005165CC">
              <w:rPr>
                <w:rFonts w:eastAsia="Calibri"/>
                <w:szCs w:val="18"/>
              </w:rPr>
              <w:t>-</w:t>
            </w:r>
          </w:p>
        </w:tc>
        <w:tc>
          <w:tcPr>
            <w:tcW w:w="1554" w:type="pct"/>
            <w:shd w:val="clear" w:color="auto" w:fill="FFFFFF" w:themeFill="background1"/>
          </w:tcPr>
          <w:p w14:paraId="1DCF55A2" w14:textId="64E7F725" w:rsidR="005165CC" w:rsidRPr="008959C4" w:rsidRDefault="005165CC" w:rsidP="005165CC">
            <w:pPr>
              <w:pStyle w:val="Standaard-Tabellen"/>
              <w:rPr>
                <w:rFonts w:eastAsia="Calibri"/>
                <w:szCs w:val="18"/>
              </w:rPr>
            </w:pPr>
            <w:r w:rsidRPr="005165CC">
              <w:rPr>
                <w:rFonts w:eastAsia="Calibri"/>
                <w:szCs w:val="18"/>
              </w:rPr>
              <w:t>The biocidal product is n</w:t>
            </w:r>
            <w:r>
              <w:rPr>
                <w:rFonts w:eastAsia="Calibri"/>
                <w:szCs w:val="18"/>
              </w:rPr>
              <w:t>either a powder n</w:t>
            </w:r>
            <w:r w:rsidRPr="005165CC">
              <w:rPr>
                <w:rFonts w:eastAsia="Calibri"/>
                <w:szCs w:val="18"/>
              </w:rPr>
              <w:t>o</w:t>
            </w:r>
            <w:r>
              <w:rPr>
                <w:rFonts w:eastAsia="Calibri"/>
                <w:szCs w:val="18"/>
              </w:rPr>
              <w:t>r</w:t>
            </w:r>
            <w:r w:rsidRPr="005165CC">
              <w:rPr>
                <w:rFonts w:eastAsia="Calibri"/>
                <w:szCs w:val="18"/>
              </w:rPr>
              <w:t xml:space="preserve"> </w:t>
            </w:r>
            <w:r>
              <w:rPr>
                <w:rFonts w:eastAsia="Calibri"/>
                <w:szCs w:val="18"/>
              </w:rPr>
              <w:t>granules</w:t>
            </w:r>
          </w:p>
        </w:tc>
      </w:tr>
      <w:tr w:rsidR="005165CC" w:rsidRPr="00ED77CA" w14:paraId="059071CD" w14:textId="77777777" w:rsidTr="005165CC">
        <w:tc>
          <w:tcPr>
            <w:tcW w:w="1474" w:type="pct"/>
            <w:shd w:val="clear" w:color="auto" w:fill="FFFFFF" w:themeFill="background1"/>
          </w:tcPr>
          <w:p w14:paraId="59573560" w14:textId="77777777" w:rsidR="005165CC" w:rsidRPr="00ED77CA" w:rsidRDefault="005165CC" w:rsidP="005165CC">
            <w:pPr>
              <w:pStyle w:val="Standaard-Tabellen"/>
              <w:rPr>
                <w:rFonts w:eastAsia="Calibri"/>
              </w:rPr>
            </w:pPr>
            <w:r w:rsidRPr="00ED77CA">
              <w:rPr>
                <w:rFonts w:eastAsia="Calibri"/>
              </w:rPr>
              <w:t>Burning rate — smoke generators</w:t>
            </w:r>
          </w:p>
        </w:tc>
        <w:tc>
          <w:tcPr>
            <w:tcW w:w="852" w:type="pct"/>
            <w:shd w:val="clear" w:color="auto" w:fill="FFFFFF" w:themeFill="background1"/>
          </w:tcPr>
          <w:p w14:paraId="01A7904D" w14:textId="1E90F668" w:rsidR="005165CC" w:rsidRPr="008959C4" w:rsidRDefault="005165CC" w:rsidP="005165CC">
            <w:pPr>
              <w:pStyle w:val="Standaard-Tabellen"/>
              <w:rPr>
                <w:rFonts w:eastAsia="Calibri"/>
                <w:szCs w:val="18"/>
              </w:rPr>
            </w:pPr>
            <w:r w:rsidRPr="005165CC">
              <w:rPr>
                <w:rFonts w:eastAsia="Calibri"/>
                <w:szCs w:val="18"/>
              </w:rPr>
              <w:t>Waived</w:t>
            </w:r>
          </w:p>
        </w:tc>
        <w:tc>
          <w:tcPr>
            <w:tcW w:w="630" w:type="pct"/>
            <w:shd w:val="clear" w:color="auto" w:fill="FFFFFF" w:themeFill="background1"/>
          </w:tcPr>
          <w:p w14:paraId="14578715" w14:textId="3A49AD8D" w:rsidR="005165CC" w:rsidRPr="00ED77CA" w:rsidRDefault="005165CC" w:rsidP="005165CC">
            <w:pPr>
              <w:pStyle w:val="Standaard-Tabellen"/>
              <w:rPr>
                <w:rFonts w:eastAsia="Calibri"/>
              </w:rPr>
            </w:pPr>
            <w:r w:rsidRPr="005165CC">
              <w:rPr>
                <w:rFonts w:eastAsia="Calibri"/>
              </w:rPr>
              <w:t>-</w:t>
            </w:r>
          </w:p>
        </w:tc>
        <w:tc>
          <w:tcPr>
            <w:tcW w:w="490" w:type="pct"/>
            <w:shd w:val="clear" w:color="auto" w:fill="FFFFFF" w:themeFill="background1"/>
          </w:tcPr>
          <w:p w14:paraId="7CE5F171" w14:textId="3793D5C9" w:rsidR="005165CC" w:rsidRPr="008959C4" w:rsidRDefault="005165CC" w:rsidP="005165CC">
            <w:pPr>
              <w:pStyle w:val="Standaard-Tabellen"/>
              <w:rPr>
                <w:rFonts w:eastAsia="Calibri"/>
                <w:szCs w:val="18"/>
              </w:rPr>
            </w:pPr>
            <w:r w:rsidRPr="005165CC">
              <w:rPr>
                <w:rFonts w:eastAsia="Calibri"/>
                <w:szCs w:val="18"/>
              </w:rPr>
              <w:t>-</w:t>
            </w:r>
          </w:p>
        </w:tc>
        <w:tc>
          <w:tcPr>
            <w:tcW w:w="1554" w:type="pct"/>
            <w:shd w:val="clear" w:color="auto" w:fill="FFFFFF" w:themeFill="background1"/>
          </w:tcPr>
          <w:p w14:paraId="1C6C65F7" w14:textId="71FAFEEA" w:rsidR="005165CC" w:rsidRPr="008959C4" w:rsidRDefault="005165CC" w:rsidP="005165CC">
            <w:pPr>
              <w:pStyle w:val="Standaard-Tabellen"/>
              <w:rPr>
                <w:rFonts w:eastAsia="Calibri"/>
                <w:szCs w:val="18"/>
              </w:rPr>
            </w:pPr>
            <w:r w:rsidRPr="005165CC">
              <w:rPr>
                <w:rFonts w:eastAsia="Calibri"/>
                <w:szCs w:val="18"/>
              </w:rPr>
              <w:t xml:space="preserve">The biocidal product is </w:t>
            </w:r>
            <w:r>
              <w:rPr>
                <w:rFonts w:eastAsia="Calibri"/>
                <w:szCs w:val="18"/>
              </w:rPr>
              <w:t>not a smoke generator</w:t>
            </w:r>
          </w:p>
        </w:tc>
      </w:tr>
      <w:tr w:rsidR="004111D6" w:rsidRPr="00ED77CA" w14:paraId="75815930" w14:textId="77777777" w:rsidTr="005165CC">
        <w:tc>
          <w:tcPr>
            <w:tcW w:w="1474" w:type="pct"/>
            <w:shd w:val="clear" w:color="auto" w:fill="FFFFFF" w:themeFill="background1"/>
          </w:tcPr>
          <w:p w14:paraId="116A7A60" w14:textId="77777777" w:rsidR="004111D6" w:rsidRPr="00ED77CA" w:rsidRDefault="004111D6" w:rsidP="004111D6">
            <w:pPr>
              <w:pStyle w:val="Standaard-Tabellen"/>
              <w:rPr>
                <w:rFonts w:eastAsia="Calibri"/>
              </w:rPr>
            </w:pPr>
            <w:r w:rsidRPr="00ED77CA">
              <w:rPr>
                <w:rFonts w:eastAsia="Calibri"/>
              </w:rPr>
              <w:t>Burning completeness — smoke generators</w:t>
            </w:r>
          </w:p>
        </w:tc>
        <w:tc>
          <w:tcPr>
            <w:tcW w:w="852" w:type="pct"/>
            <w:shd w:val="clear" w:color="auto" w:fill="FFFFFF" w:themeFill="background1"/>
          </w:tcPr>
          <w:p w14:paraId="3CE5717E" w14:textId="017FF3C8" w:rsidR="004111D6" w:rsidRPr="008959C4" w:rsidRDefault="005165CC" w:rsidP="004111D6">
            <w:pPr>
              <w:pStyle w:val="Standaard-Tabellen"/>
              <w:rPr>
                <w:rFonts w:eastAsia="Calibri"/>
                <w:szCs w:val="18"/>
              </w:rPr>
            </w:pPr>
            <w:r w:rsidRPr="005165CC">
              <w:rPr>
                <w:rFonts w:eastAsia="Calibri"/>
                <w:szCs w:val="18"/>
              </w:rPr>
              <w:t>Waived</w:t>
            </w:r>
          </w:p>
        </w:tc>
        <w:tc>
          <w:tcPr>
            <w:tcW w:w="630" w:type="pct"/>
            <w:shd w:val="clear" w:color="auto" w:fill="FFFFFF" w:themeFill="background1"/>
          </w:tcPr>
          <w:p w14:paraId="493FC697" w14:textId="57C19DDF" w:rsidR="004111D6" w:rsidRPr="00ED77CA" w:rsidRDefault="005165CC" w:rsidP="004111D6">
            <w:pPr>
              <w:pStyle w:val="Standaard-Tabellen"/>
              <w:rPr>
                <w:rFonts w:eastAsia="Calibri"/>
              </w:rPr>
            </w:pPr>
            <w:r>
              <w:rPr>
                <w:rFonts w:eastAsia="Calibri"/>
              </w:rPr>
              <w:t>-</w:t>
            </w:r>
          </w:p>
        </w:tc>
        <w:tc>
          <w:tcPr>
            <w:tcW w:w="490" w:type="pct"/>
            <w:shd w:val="clear" w:color="auto" w:fill="FFFFFF" w:themeFill="background1"/>
          </w:tcPr>
          <w:p w14:paraId="2EB26433" w14:textId="52EAA269" w:rsidR="004111D6" w:rsidRPr="008959C4" w:rsidRDefault="005165CC" w:rsidP="004111D6">
            <w:pPr>
              <w:pStyle w:val="Standaard-Tabellen"/>
              <w:rPr>
                <w:rFonts w:eastAsia="Calibri"/>
                <w:szCs w:val="18"/>
              </w:rPr>
            </w:pPr>
            <w:r>
              <w:rPr>
                <w:rFonts w:eastAsia="Calibri"/>
                <w:szCs w:val="18"/>
              </w:rPr>
              <w:t>-</w:t>
            </w:r>
          </w:p>
        </w:tc>
        <w:tc>
          <w:tcPr>
            <w:tcW w:w="1554" w:type="pct"/>
            <w:shd w:val="clear" w:color="auto" w:fill="FFFFFF" w:themeFill="background1"/>
          </w:tcPr>
          <w:p w14:paraId="0CBACE19" w14:textId="671C58D0" w:rsidR="004111D6" w:rsidRPr="008959C4" w:rsidRDefault="005165CC" w:rsidP="004111D6">
            <w:pPr>
              <w:pStyle w:val="Standaard-Tabellen"/>
              <w:rPr>
                <w:rFonts w:eastAsia="Calibri"/>
                <w:szCs w:val="18"/>
              </w:rPr>
            </w:pPr>
            <w:r w:rsidRPr="005165CC">
              <w:rPr>
                <w:rFonts w:eastAsia="Calibri"/>
                <w:szCs w:val="18"/>
              </w:rPr>
              <w:t xml:space="preserve">The biocidal product is </w:t>
            </w:r>
            <w:r>
              <w:rPr>
                <w:rFonts w:eastAsia="Calibri"/>
                <w:szCs w:val="18"/>
              </w:rPr>
              <w:t>not a smoke generator</w:t>
            </w:r>
          </w:p>
        </w:tc>
      </w:tr>
      <w:tr w:rsidR="004111D6" w:rsidRPr="00ED77CA" w14:paraId="15FD4C35" w14:textId="77777777" w:rsidTr="005165CC">
        <w:tc>
          <w:tcPr>
            <w:tcW w:w="1474" w:type="pct"/>
            <w:shd w:val="clear" w:color="auto" w:fill="FFFFFF" w:themeFill="background1"/>
          </w:tcPr>
          <w:p w14:paraId="7E478AE8" w14:textId="77777777" w:rsidR="004111D6" w:rsidRPr="00ED77CA" w:rsidRDefault="004111D6" w:rsidP="004111D6">
            <w:pPr>
              <w:pStyle w:val="Standaard-Tabellen"/>
              <w:rPr>
                <w:rFonts w:eastAsia="Calibri"/>
              </w:rPr>
            </w:pPr>
            <w:r w:rsidRPr="00ED77CA">
              <w:rPr>
                <w:rFonts w:eastAsia="Calibri"/>
              </w:rPr>
              <w:t>Composition of smoke — smoke generators</w:t>
            </w:r>
          </w:p>
        </w:tc>
        <w:tc>
          <w:tcPr>
            <w:tcW w:w="852" w:type="pct"/>
            <w:shd w:val="clear" w:color="auto" w:fill="FFFFFF" w:themeFill="background1"/>
          </w:tcPr>
          <w:p w14:paraId="19A8EBE2" w14:textId="40CEC753" w:rsidR="004111D6" w:rsidRPr="008959C4" w:rsidRDefault="005165CC" w:rsidP="004111D6">
            <w:pPr>
              <w:pStyle w:val="Standaard-Tabellen"/>
              <w:rPr>
                <w:rFonts w:eastAsia="Calibri"/>
                <w:szCs w:val="18"/>
              </w:rPr>
            </w:pPr>
            <w:r w:rsidRPr="005165CC">
              <w:rPr>
                <w:rFonts w:eastAsia="Calibri"/>
                <w:szCs w:val="18"/>
              </w:rPr>
              <w:t>Waived</w:t>
            </w:r>
          </w:p>
        </w:tc>
        <w:tc>
          <w:tcPr>
            <w:tcW w:w="630" w:type="pct"/>
            <w:shd w:val="clear" w:color="auto" w:fill="FFFFFF" w:themeFill="background1"/>
          </w:tcPr>
          <w:p w14:paraId="006DEB7D" w14:textId="39D24695" w:rsidR="004111D6" w:rsidRPr="00ED77CA" w:rsidRDefault="005165CC" w:rsidP="004111D6">
            <w:pPr>
              <w:pStyle w:val="Standaard-Tabellen"/>
              <w:rPr>
                <w:rFonts w:eastAsia="Calibri"/>
              </w:rPr>
            </w:pPr>
            <w:r>
              <w:rPr>
                <w:rFonts w:eastAsia="Calibri"/>
              </w:rPr>
              <w:t>-</w:t>
            </w:r>
          </w:p>
        </w:tc>
        <w:tc>
          <w:tcPr>
            <w:tcW w:w="490" w:type="pct"/>
            <w:shd w:val="clear" w:color="auto" w:fill="FFFFFF" w:themeFill="background1"/>
          </w:tcPr>
          <w:p w14:paraId="13EFB83C" w14:textId="0E657FA6" w:rsidR="004111D6" w:rsidRPr="008959C4" w:rsidRDefault="005165CC" w:rsidP="004111D6">
            <w:pPr>
              <w:pStyle w:val="Standaard-Tabellen"/>
              <w:rPr>
                <w:rFonts w:eastAsia="Calibri"/>
                <w:szCs w:val="18"/>
              </w:rPr>
            </w:pPr>
            <w:r>
              <w:rPr>
                <w:rFonts w:eastAsia="Calibri"/>
                <w:szCs w:val="18"/>
              </w:rPr>
              <w:t>-</w:t>
            </w:r>
          </w:p>
        </w:tc>
        <w:tc>
          <w:tcPr>
            <w:tcW w:w="1554" w:type="pct"/>
            <w:shd w:val="clear" w:color="auto" w:fill="FFFFFF" w:themeFill="background1"/>
          </w:tcPr>
          <w:p w14:paraId="6E7B9483" w14:textId="45881E4C" w:rsidR="004111D6" w:rsidRPr="008959C4" w:rsidRDefault="005165CC" w:rsidP="004111D6">
            <w:pPr>
              <w:pStyle w:val="Standaard-Tabellen"/>
              <w:rPr>
                <w:rFonts w:eastAsia="Calibri"/>
                <w:szCs w:val="18"/>
              </w:rPr>
            </w:pPr>
            <w:r w:rsidRPr="005165CC">
              <w:rPr>
                <w:rFonts w:eastAsia="Calibri"/>
                <w:szCs w:val="18"/>
              </w:rPr>
              <w:t xml:space="preserve">The biocidal product is </w:t>
            </w:r>
            <w:r>
              <w:rPr>
                <w:rFonts w:eastAsia="Calibri"/>
                <w:szCs w:val="18"/>
              </w:rPr>
              <w:t>not a smoke generator</w:t>
            </w:r>
          </w:p>
        </w:tc>
      </w:tr>
      <w:tr w:rsidR="00A63802" w:rsidRPr="00ED77CA" w14:paraId="3D091FAB" w14:textId="77777777" w:rsidTr="00A63802">
        <w:tc>
          <w:tcPr>
            <w:tcW w:w="1474" w:type="pct"/>
            <w:shd w:val="clear" w:color="auto" w:fill="FFFFFF" w:themeFill="background1"/>
          </w:tcPr>
          <w:p w14:paraId="31614A9F" w14:textId="77777777" w:rsidR="00A63802" w:rsidRPr="00ED77CA" w:rsidRDefault="00A63802" w:rsidP="00A63802">
            <w:pPr>
              <w:pStyle w:val="Standaard-Tabellen"/>
              <w:rPr>
                <w:rFonts w:eastAsia="Calibri"/>
              </w:rPr>
            </w:pPr>
            <w:r w:rsidRPr="00ED77CA">
              <w:rPr>
                <w:rFonts w:eastAsia="Calibri"/>
              </w:rPr>
              <w:t>Spraying pattern — aerosols</w:t>
            </w:r>
          </w:p>
        </w:tc>
        <w:tc>
          <w:tcPr>
            <w:tcW w:w="852" w:type="pct"/>
            <w:shd w:val="clear" w:color="auto" w:fill="FFFFFF" w:themeFill="background1"/>
          </w:tcPr>
          <w:p w14:paraId="7C788688" w14:textId="0759836B" w:rsidR="00A63802" w:rsidRPr="008959C4" w:rsidRDefault="00A63802" w:rsidP="00A63802">
            <w:pPr>
              <w:pStyle w:val="Standaard-Tabellen"/>
              <w:rPr>
                <w:rFonts w:eastAsia="Calibri"/>
                <w:szCs w:val="18"/>
              </w:rPr>
            </w:pPr>
            <w:r w:rsidRPr="005165CC">
              <w:rPr>
                <w:rFonts w:eastAsia="Calibri"/>
                <w:szCs w:val="18"/>
              </w:rPr>
              <w:t>Waived</w:t>
            </w:r>
          </w:p>
        </w:tc>
        <w:tc>
          <w:tcPr>
            <w:tcW w:w="630" w:type="pct"/>
            <w:shd w:val="clear" w:color="auto" w:fill="FFFFFF" w:themeFill="background1"/>
          </w:tcPr>
          <w:p w14:paraId="36CE0844" w14:textId="10134FE7" w:rsidR="00A63802" w:rsidRPr="00ED77CA" w:rsidRDefault="00A63802" w:rsidP="00A63802">
            <w:pPr>
              <w:pStyle w:val="Standaard-Tabellen"/>
              <w:rPr>
                <w:rFonts w:eastAsia="Calibri"/>
              </w:rPr>
            </w:pPr>
            <w:r>
              <w:rPr>
                <w:rFonts w:eastAsia="Calibri"/>
              </w:rPr>
              <w:t>-</w:t>
            </w:r>
          </w:p>
        </w:tc>
        <w:tc>
          <w:tcPr>
            <w:tcW w:w="490" w:type="pct"/>
            <w:shd w:val="clear" w:color="auto" w:fill="FFFFFF" w:themeFill="background1"/>
          </w:tcPr>
          <w:p w14:paraId="191FF218" w14:textId="4FED14F4" w:rsidR="00A63802" w:rsidRPr="008959C4" w:rsidRDefault="00A63802" w:rsidP="00A63802">
            <w:pPr>
              <w:pStyle w:val="Standaard-Tabellen"/>
              <w:rPr>
                <w:rFonts w:eastAsia="Calibri"/>
                <w:szCs w:val="18"/>
              </w:rPr>
            </w:pPr>
            <w:r>
              <w:rPr>
                <w:rFonts w:eastAsia="Calibri"/>
                <w:szCs w:val="18"/>
              </w:rPr>
              <w:t>-</w:t>
            </w:r>
          </w:p>
        </w:tc>
        <w:tc>
          <w:tcPr>
            <w:tcW w:w="1554" w:type="pct"/>
            <w:shd w:val="clear" w:color="auto" w:fill="FFFFFF" w:themeFill="background1"/>
          </w:tcPr>
          <w:p w14:paraId="799750F1" w14:textId="2D9374B4" w:rsidR="00A63802" w:rsidRPr="008959C4" w:rsidRDefault="00A63802" w:rsidP="00A63802">
            <w:pPr>
              <w:pStyle w:val="Standaard-Tabellen"/>
              <w:rPr>
                <w:rFonts w:eastAsia="Calibri"/>
                <w:szCs w:val="18"/>
              </w:rPr>
            </w:pPr>
            <w:r w:rsidRPr="005165CC">
              <w:rPr>
                <w:rFonts w:eastAsia="Calibri"/>
                <w:szCs w:val="18"/>
              </w:rPr>
              <w:t xml:space="preserve">The biocidal product is </w:t>
            </w:r>
            <w:r>
              <w:rPr>
                <w:rFonts w:eastAsia="Calibri"/>
                <w:szCs w:val="18"/>
              </w:rPr>
              <w:t>not an aerosol</w:t>
            </w:r>
          </w:p>
        </w:tc>
      </w:tr>
      <w:tr w:rsidR="00C4781E" w:rsidRPr="00ED77CA" w14:paraId="7B9CBFCB" w14:textId="77777777" w:rsidTr="00C4781E">
        <w:tc>
          <w:tcPr>
            <w:tcW w:w="1474" w:type="pct"/>
            <w:shd w:val="clear" w:color="auto" w:fill="FFFFFF" w:themeFill="background1"/>
          </w:tcPr>
          <w:p w14:paraId="2210AF2D" w14:textId="77777777" w:rsidR="00C4781E" w:rsidRPr="00C4781E" w:rsidRDefault="00C4781E" w:rsidP="00C4781E">
            <w:pPr>
              <w:pStyle w:val="Standaard-Tabellen"/>
              <w:rPr>
                <w:rFonts w:eastAsia="Calibri"/>
              </w:rPr>
            </w:pPr>
            <w:r w:rsidRPr="00C4781E">
              <w:rPr>
                <w:rFonts w:eastAsia="Calibri"/>
              </w:rPr>
              <w:lastRenderedPageBreak/>
              <w:t>Physical compatibility</w:t>
            </w:r>
          </w:p>
        </w:tc>
        <w:tc>
          <w:tcPr>
            <w:tcW w:w="852" w:type="pct"/>
            <w:shd w:val="clear" w:color="auto" w:fill="FFFFFF" w:themeFill="background1"/>
          </w:tcPr>
          <w:p w14:paraId="751D12D5" w14:textId="07DEC373" w:rsidR="00C4781E" w:rsidRPr="00C4781E" w:rsidRDefault="00C4781E" w:rsidP="00C4781E">
            <w:pPr>
              <w:pStyle w:val="Standaard-Tabellen"/>
              <w:rPr>
                <w:rFonts w:eastAsia="Calibri"/>
                <w:szCs w:val="18"/>
              </w:rPr>
            </w:pPr>
            <w:r w:rsidRPr="00C4781E">
              <w:rPr>
                <w:rFonts w:eastAsia="Calibri"/>
                <w:szCs w:val="18"/>
              </w:rPr>
              <w:t>Waived</w:t>
            </w:r>
          </w:p>
        </w:tc>
        <w:tc>
          <w:tcPr>
            <w:tcW w:w="630" w:type="pct"/>
            <w:shd w:val="clear" w:color="auto" w:fill="FFFFFF" w:themeFill="background1"/>
          </w:tcPr>
          <w:p w14:paraId="77686C23" w14:textId="07FCCCB3" w:rsidR="00C4781E" w:rsidRPr="00C4781E" w:rsidRDefault="00C4781E" w:rsidP="00C4781E">
            <w:pPr>
              <w:pStyle w:val="Standaard-Tabellen"/>
              <w:rPr>
                <w:rFonts w:eastAsia="Calibri"/>
              </w:rPr>
            </w:pPr>
            <w:r w:rsidRPr="00C4781E">
              <w:rPr>
                <w:rFonts w:eastAsia="Calibri"/>
              </w:rPr>
              <w:t>-</w:t>
            </w:r>
          </w:p>
        </w:tc>
        <w:tc>
          <w:tcPr>
            <w:tcW w:w="490" w:type="pct"/>
            <w:shd w:val="clear" w:color="auto" w:fill="FFFFFF" w:themeFill="background1"/>
          </w:tcPr>
          <w:p w14:paraId="7C09772B" w14:textId="0845B22B" w:rsidR="00C4781E" w:rsidRPr="00C4781E" w:rsidRDefault="00C4781E" w:rsidP="00C4781E">
            <w:pPr>
              <w:pStyle w:val="Standaard-Tabellen"/>
              <w:rPr>
                <w:rFonts w:eastAsia="Calibri"/>
                <w:szCs w:val="18"/>
              </w:rPr>
            </w:pPr>
            <w:r w:rsidRPr="00C4781E">
              <w:rPr>
                <w:rFonts w:eastAsia="Calibri"/>
                <w:szCs w:val="18"/>
              </w:rPr>
              <w:t>-</w:t>
            </w:r>
          </w:p>
        </w:tc>
        <w:tc>
          <w:tcPr>
            <w:tcW w:w="1554" w:type="pct"/>
            <w:shd w:val="clear" w:color="auto" w:fill="FFFFFF" w:themeFill="background1"/>
          </w:tcPr>
          <w:p w14:paraId="122DA196" w14:textId="4B4CF7EF" w:rsidR="00C4781E" w:rsidRPr="00C4781E" w:rsidRDefault="00C4781E" w:rsidP="00C4781E">
            <w:pPr>
              <w:pStyle w:val="Standaard-Tabellen"/>
              <w:rPr>
                <w:rFonts w:eastAsia="Calibri"/>
                <w:szCs w:val="18"/>
              </w:rPr>
            </w:pPr>
            <w:r w:rsidRPr="00C4781E">
              <w:rPr>
                <w:rFonts w:eastAsia="Calibri"/>
                <w:szCs w:val="18"/>
              </w:rPr>
              <w:t>Study scientifically unjustified since the product does not require mixing with other products.</w:t>
            </w:r>
          </w:p>
        </w:tc>
      </w:tr>
      <w:tr w:rsidR="00C4781E" w:rsidRPr="00ED77CA" w14:paraId="2469E568" w14:textId="77777777" w:rsidTr="00C4781E">
        <w:tc>
          <w:tcPr>
            <w:tcW w:w="1474" w:type="pct"/>
            <w:shd w:val="clear" w:color="auto" w:fill="FFFFFF" w:themeFill="background1"/>
          </w:tcPr>
          <w:p w14:paraId="4776D9D0" w14:textId="77777777" w:rsidR="00C4781E" w:rsidRPr="00ED77CA" w:rsidRDefault="00C4781E" w:rsidP="00C4781E">
            <w:pPr>
              <w:pStyle w:val="Standaard-Tabellen"/>
              <w:rPr>
                <w:rFonts w:eastAsia="Calibri"/>
              </w:rPr>
            </w:pPr>
            <w:r w:rsidRPr="00ED77CA">
              <w:rPr>
                <w:rFonts w:eastAsia="Calibri"/>
              </w:rPr>
              <w:t>Chemical compatibility</w:t>
            </w:r>
          </w:p>
        </w:tc>
        <w:tc>
          <w:tcPr>
            <w:tcW w:w="852" w:type="pct"/>
            <w:shd w:val="clear" w:color="auto" w:fill="FFFFFF" w:themeFill="background1"/>
          </w:tcPr>
          <w:p w14:paraId="358EDF33" w14:textId="302884CF" w:rsidR="00C4781E" w:rsidRPr="008959C4" w:rsidRDefault="00C4781E" w:rsidP="00C4781E">
            <w:pPr>
              <w:pStyle w:val="Standaard-Tabellen"/>
              <w:rPr>
                <w:rFonts w:eastAsia="Calibri"/>
                <w:szCs w:val="18"/>
              </w:rPr>
            </w:pPr>
            <w:r w:rsidRPr="00C4781E">
              <w:rPr>
                <w:rFonts w:eastAsia="Calibri"/>
                <w:szCs w:val="18"/>
              </w:rPr>
              <w:t>Waived</w:t>
            </w:r>
          </w:p>
        </w:tc>
        <w:tc>
          <w:tcPr>
            <w:tcW w:w="630" w:type="pct"/>
            <w:shd w:val="clear" w:color="auto" w:fill="FFFFFF" w:themeFill="background1"/>
          </w:tcPr>
          <w:p w14:paraId="45156AD0" w14:textId="1D7BBD76" w:rsidR="00C4781E" w:rsidRPr="00ED77CA" w:rsidRDefault="00C4781E" w:rsidP="00C4781E">
            <w:pPr>
              <w:pStyle w:val="Standaard-Tabellen"/>
              <w:rPr>
                <w:rFonts w:eastAsia="Calibri"/>
              </w:rPr>
            </w:pPr>
            <w:r w:rsidRPr="00C4781E">
              <w:rPr>
                <w:rFonts w:eastAsia="Calibri"/>
              </w:rPr>
              <w:t>-</w:t>
            </w:r>
          </w:p>
        </w:tc>
        <w:tc>
          <w:tcPr>
            <w:tcW w:w="490" w:type="pct"/>
            <w:shd w:val="clear" w:color="auto" w:fill="FFFFFF" w:themeFill="background1"/>
          </w:tcPr>
          <w:p w14:paraId="61AF8BBF" w14:textId="7E1A8136" w:rsidR="00C4781E" w:rsidRPr="008959C4" w:rsidRDefault="00C4781E" w:rsidP="00C4781E">
            <w:pPr>
              <w:pStyle w:val="Standaard-Tabellen"/>
              <w:rPr>
                <w:rFonts w:eastAsia="Calibri"/>
                <w:szCs w:val="18"/>
              </w:rPr>
            </w:pPr>
            <w:r w:rsidRPr="00C4781E">
              <w:rPr>
                <w:rFonts w:eastAsia="Calibri"/>
                <w:szCs w:val="18"/>
              </w:rPr>
              <w:t>-</w:t>
            </w:r>
          </w:p>
        </w:tc>
        <w:tc>
          <w:tcPr>
            <w:tcW w:w="1554" w:type="pct"/>
            <w:shd w:val="clear" w:color="auto" w:fill="FFFFFF" w:themeFill="background1"/>
          </w:tcPr>
          <w:p w14:paraId="26910497" w14:textId="59DBF066" w:rsidR="00C4781E" w:rsidRPr="008959C4" w:rsidRDefault="00C4781E" w:rsidP="00C4781E">
            <w:pPr>
              <w:pStyle w:val="Standaard-Tabellen"/>
              <w:rPr>
                <w:rFonts w:eastAsia="Calibri"/>
                <w:szCs w:val="18"/>
              </w:rPr>
            </w:pPr>
            <w:r w:rsidRPr="00C4781E">
              <w:rPr>
                <w:rFonts w:eastAsia="Calibri"/>
                <w:szCs w:val="18"/>
              </w:rPr>
              <w:t>Study scientifically unjustified since the product does not require mixing with other products.</w:t>
            </w:r>
          </w:p>
        </w:tc>
      </w:tr>
      <w:tr w:rsidR="00C4781E" w:rsidRPr="00ED77CA" w14:paraId="0888E47B" w14:textId="77777777" w:rsidTr="00C4781E">
        <w:tc>
          <w:tcPr>
            <w:tcW w:w="1474" w:type="pct"/>
            <w:shd w:val="clear" w:color="auto" w:fill="FFFFFF" w:themeFill="background1"/>
          </w:tcPr>
          <w:p w14:paraId="0D928460" w14:textId="77777777" w:rsidR="00C4781E" w:rsidRPr="00ED77CA" w:rsidRDefault="00C4781E" w:rsidP="00C4781E">
            <w:pPr>
              <w:pStyle w:val="Standaard-Tabellen"/>
              <w:rPr>
                <w:rFonts w:eastAsia="Calibri"/>
              </w:rPr>
            </w:pPr>
            <w:r w:rsidRPr="00ED77CA">
              <w:rPr>
                <w:rFonts w:eastAsia="Calibri"/>
              </w:rPr>
              <w:t>Degree of dissolution and dilution stability</w:t>
            </w:r>
          </w:p>
        </w:tc>
        <w:tc>
          <w:tcPr>
            <w:tcW w:w="852" w:type="pct"/>
            <w:shd w:val="clear" w:color="auto" w:fill="FFFFFF" w:themeFill="background1"/>
          </w:tcPr>
          <w:p w14:paraId="48ED1630" w14:textId="759256E8" w:rsidR="00C4781E" w:rsidRPr="008959C4" w:rsidRDefault="00C4781E" w:rsidP="00C4781E">
            <w:pPr>
              <w:pStyle w:val="Standaard-Tabellen"/>
              <w:rPr>
                <w:rFonts w:eastAsia="Calibri"/>
                <w:szCs w:val="18"/>
              </w:rPr>
            </w:pPr>
            <w:r w:rsidRPr="00C4781E">
              <w:rPr>
                <w:rFonts w:eastAsia="Calibri"/>
                <w:szCs w:val="18"/>
              </w:rPr>
              <w:t>Waived</w:t>
            </w:r>
          </w:p>
        </w:tc>
        <w:tc>
          <w:tcPr>
            <w:tcW w:w="630" w:type="pct"/>
            <w:shd w:val="clear" w:color="auto" w:fill="FFFFFF" w:themeFill="background1"/>
          </w:tcPr>
          <w:p w14:paraId="4A791BEF" w14:textId="0A1D0602" w:rsidR="00C4781E" w:rsidRPr="00ED77CA" w:rsidRDefault="00C4781E" w:rsidP="00C4781E">
            <w:pPr>
              <w:pStyle w:val="Standaard-Tabellen"/>
              <w:rPr>
                <w:rFonts w:eastAsia="Calibri"/>
              </w:rPr>
            </w:pPr>
            <w:r w:rsidRPr="00C4781E">
              <w:rPr>
                <w:rFonts w:eastAsia="Calibri"/>
              </w:rPr>
              <w:t>-</w:t>
            </w:r>
          </w:p>
        </w:tc>
        <w:tc>
          <w:tcPr>
            <w:tcW w:w="490" w:type="pct"/>
            <w:shd w:val="clear" w:color="auto" w:fill="FFFFFF" w:themeFill="background1"/>
          </w:tcPr>
          <w:p w14:paraId="23317A44" w14:textId="167C3ACB" w:rsidR="00C4781E" w:rsidRPr="008959C4" w:rsidRDefault="00C4781E" w:rsidP="00C4781E">
            <w:pPr>
              <w:pStyle w:val="Standaard-Tabellen"/>
              <w:rPr>
                <w:rFonts w:eastAsia="Calibri"/>
                <w:szCs w:val="18"/>
              </w:rPr>
            </w:pPr>
            <w:r w:rsidRPr="00C4781E">
              <w:rPr>
                <w:rFonts w:eastAsia="Calibri"/>
                <w:szCs w:val="18"/>
              </w:rPr>
              <w:t>-</w:t>
            </w:r>
          </w:p>
        </w:tc>
        <w:tc>
          <w:tcPr>
            <w:tcW w:w="1554" w:type="pct"/>
            <w:shd w:val="clear" w:color="auto" w:fill="FFFFFF" w:themeFill="background1"/>
          </w:tcPr>
          <w:p w14:paraId="3C2C3F65" w14:textId="65A25597" w:rsidR="00C4781E" w:rsidRPr="008959C4" w:rsidRDefault="00C4781E" w:rsidP="00C4781E">
            <w:pPr>
              <w:pStyle w:val="Standaard-Tabellen"/>
              <w:rPr>
                <w:rFonts w:eastAsia="Calibri"/>
                <w:szCs w:val="18"/>
              </w:rPr>
            </w:pPr>
            <w:r>
              <w:rPr>
                <w:rFonts w:eastAsia="Calibri"/>
                <w:szCs w:val="18"/>
              </w:rPr>
              <w:t>The product is not intended to be diluted or dissolved</w:t>
            </w:r>
          </w:p>
        </w:tc>
      </w:tr>
      <w:tr w:rsidR="00C4781E" w:rsidRPr="00ED77CA" w14:paraId="505DBA80" w14:textId="77777777" w:rsidTr="00C4781E">
        <w:tc>
          <w:tcPr>
            <w:tcW w:w="1474" w:type="pct"/>
            <w:shd w:val="clear" w:color="auto" w:fill="FFFFFF" w:themeFill="background1"/>
          </w:tcPr>
          <w:p w14:paraId="06B1ED8C" w14:textId="77777777" w:rsidR="00C4781E" w:rsidRPr="00C4781E" w:rsidRDefault="00C4781E" w:rsidP="00C4781E">
            <w:pPr>
              <w:pStyle w:val="Standaard-Tabellen"/>
              <w:rPr>
                <w:rFonts w:eastAsia="Calibri"/>
              </w:rPr>
            </w:pPr>
            <w:r w:rsidRPr="00C4781E">
              <w:rPr>
                <w:rFonts w:eastAsia="Calibri"/>
              </w:rPr>
              <w:t>Surface tension</w:t>
            </w:r>
          </w:p>
        </w:tc>
        <w:tc>
          <w:tcPr>
            <w:tcW w:w="852" w:type="pct"/>
            <w:shd w:val="clear" w:color="auto" w:fill="FFFFFF" w:themeFill="background1"/>
          </w:tcPr>
          <w:p w14:paraId="72F2C370" w14:textId="10C98106" w:rsidR="00C4781E" w:rsidRPr="00C4781E" w:rsidRDefault="00C4781E" w:rsidP="00C4781E">
            <w:pPr>
              <w:pStyle w:val="Standaard-Tabellen"/>
              <w:rPr>
                <w:rFonts w:eastAsia="Calibri"/>
                <w:szCs w:val="18"/>
              </w:rPr>
            </w:pPr>
            <w:r w:rsidRPr="00C4781E">
              <w:rPr>
                <w:rFonts w:eastAsia="Calibri"/>
                <w:szCs w:val="18"/>
              </w:rPr>
              <w:t>Waived</w:t>
            </w:r>
          </w:p>
        </w:tc>
        <w:tc>
          <w:tcPr>
            <w:tcW w:w="630" w:type="pct"/>
            <w:shd w:val="clear" w:color="auto" w:fill="FFFFFF" w:themeFill="background1"/>
          </w:tcPr>
          <w:p w14:paraId="664086A3" w14:textId="1D67760F" w:rsidR="00C4781E" w:rsidRPr="00C4781E" w:rsidRDefault="00C4781E" w:rsidP="00C4781E">
            <w:pPr>
              <w:pStyle w:val="Standaard-Tabellen"/>
              <w:rPr>
                <w:rFonts w:eastAsia="Calibri"/>
              </w:rPr>
            </w:pPr>
            <w:r w:rsidRPr="00C4781E">
              <w:rPr>
                <w:rFonts w:eastAsia="Calibri"/>
              </w:rPr>
              <w:t>-</w:t>
            </w:r>
          </w:p>
        </w:tc>
        <w:tc>
          <w:tcPr>
            <w:tcW w:w="490" w:type="pct"/>
            <w:shd w:val="clear" w:color="auto" w:fill="FFFFFF" w:themeFill="background1"/>
          </w:tcPr>
          <w:p w14:paraId="547A0B3B" w14:textId="2528DDBD" w:rsidR="00C4781E" w:rsidRPr="00C4781E" w:rsidRDefault="00C4781E" w:rsidP="00C4781E">
            <w:pPr>
              <w:pStyle w:val="Standaard-Tabellen"/>
              <w:rPr>
                <w:rFonts w:eastAsia="Calibri"/>
                <w:szCs w:val="18"/>
              </w:rPr>
            </w:pPr>
            <w:r w:rsidRPr="00C4781E">
              <w:rPr>
                <w:rFonts w:eastAsia="Calibri"/>
                <w:szCs w:val="18"/>
              </w:rPr>
              <w:t>-</w:t>
            </w:r>
          </w:p>
        </w:tc>
        <w:tc>
          <w:tcPr>
            <w:tcW w:w="1554" w:type="pct"/>
            <w:shd w:val="clear" w:color="auto" w:fill="FFFFFF" w:themeFill="background1"/>
          </w:tcPr>
          <w:p w14:paraId="690DC57A" w14:textId="79A364AD" w:rsidR="00C4781E" w:rsidRPr="00C4781E" w:rsidRDefault="00C4781E" w:rsidP="00C4781E">
            <w:pPr>
              <w:pStyle w:val="Standaard-Tabellen"/>
              <w:rPr>
                <w:rFonts w:eastAsia="Calibri"/>
                <w:szCs w:val="18"/>
              </w:rPr>
            </w:pPr>
            <w:r w:rsidRPr="00C4781E">
              <w:rPr>
                <w:rFonts w:eastAsia="Calibri"/>
                <w:szCs w:val="18"/>
              </w:rPr>
              <w:t>The product is a treated article in solid form</w:t>
            </w:r>
          </w:p>
        </w:tc>
      </w:tr>
      <w:tr w:rsidR="00C4781E" w:rsidRPr="00ED77CA" w14:paraId="04CC4643" w14:textId="77777777" w:rsidTr="00C4781E">
        <w:tc>
          <w:tcPr>
            <w:tcW w:w="1474" w:type="pct"/>
            <w:shd w:val="clear" w:color="auto" w:fill="FFFFFF" w:themeFill="background1"/>
          </w:tcPr>
          <w:p w14:paraId="36C8B0E5" w14:textId="77777777" w:rsidR="00C4781E" w:rsidRPr="00ED77CA" w:rsidRDefault="00C4781E" w:rsidP="00C4781E">
            <w:pPr>
              <w:pStyle w:val="Standaard-Tabellen"/>
              <w:rPr>
                <w:rFonts w:eastAsia="Calibri"/>
              </w:rPr>
            </w:pPr>
            <w:r w:rsidRPr="00ED77CA">
              <w:rPr>
                <w:rFonts w:eastAsia="Calibri"/>
              </w:rPr>
              <w:t>Viscosity</w:t>
            </w:r>
          </w:p>
        </w:tc>
        <w:tc>
          <w:tcPr>
            <w:tcW w:w="852" w:type="pct"/>
            <w:shd w:val="clear" w:color="auto" w:fill="FFFFFF" w:themeFill="background1"/>
          </w:tcPr>
          <w:p w14:paraId="4C37065A" w14:textId="40746D74" w:rsidR="00C4781E" w:rsidRPr="008959C4" w:rsidRDefault="00C4781E" w:rsidP="00C4781E">
            <w:pPr>
              <w:pStyle w:val="Standaard-Tabellen"/>
              <w:rPr>
                <w:rFonts w:eastAsia="Calibri"/>
                <w:szCs w:val="18"/>
              </w:rPr>
            </w:pPr>
            <w:r w:rsidRPr="00C4781E">
              <w:rPr>
                <w:rFonts w:eastAsia="Calibri"/>
                <w:szCs w:val="18"/>
              </w:rPr>
              <w:t>Waived</w:t>
            </w:r>
          </w:p>
        </w:tc>
        <w:tc>
          <w:tcPr>
            <w:tcW w:w="630" w:type="pct"/>
            <w:shd w:val="clear" w:color="auto" w:fill="FFFFFF" w:themeFill="background1"/>
          </w:tcPr>
          <w:p w14:paraId="75FB7745" w14:textId="4D97C475" w:rsidR="00C4781E" w:rsidRPr="00ED77CA" w:rsidRDefault="00C4781E" w:rsidP="00C4781E">
            <w:pPr>
              <w:pStyle w:val="Standaard-Tabellen"/>
              <w:rPr>
                <w:rFonts w:eastAsia="Calibri"/>
              </w:rPr>
            </w:pPr>
            <w:r w:rsidRPr="00C4781E">
              <w:rPr>
                <w:rFonts w:eastAsia="Calibri"/>
              </w:rPr>
              <w:t>-</w:t>
            </w:r>
          </w:p>
        </w:tc>
        <w:tc>
          <w:tcPr>
            <w:tcW w:w="490" w:type="pct"/>
            <w:shd w:val="clear" w:color="auto" w:fill="FFFFFF" w:themeFill="background1"/>
          </w:tcPr>
          <w:p w14:paraId="4B1B8455" w14:textId="2CE84FFE" w:rsidR="00C4781E" w:rsidRPr="008959C4" w:rsidRDefault="00C4781E" w:rsidP="00C4781E">
            <w:pPr>
              <w:pStyle w:val="Standaard-Tabellen"/>
              <w:rPr>
                <w:rFonts w:eastAsia="Calibri"/>
                <w:szCs w:val="18"/>
              </w:rPr>
            </w:pPr>
            <w:r w:rsidRPr="00C4781E">
              <w:rPr>
                <w:rFonts w:eastAsia="Calibri"/>
                <w:szCs w:val="18"/>
              </w:rPr>
              <w:t>-</w:t>
            </w:r>
          </w:p>
        </w:tc>
        <w:tc>
          <w:tcPr>
            <w:tcW w:w="1554" w:type="pct"/>
            <w:shd w:val="clear" w:color="auto" w:fill="FFFFFF" w:themeFill="background1"/>
          </w:tcPr>
          <w:p w14:paraId="79B08ADD" w14:textId="67519CBC" w:rsidR="00C4781E" w:rsidRPr="008959C4" w:rsidRDefault="00C4781E" w:rsidP="00C4781E">
            <w:pPr>
              <w:pStyle w:val="Standaard-Tabellen"/>
              <w:rPr>
                <w:rFonts w:eastAsia="Calibri"/>
                <w:szCs w:val="18"/>
              </w:rPr>
            </w:pPr>
            <w:r w:rsidRPr="00C4781E">
              <w:rPr>
                <w:rFonts w:eastAsia="Calibri"/>
                <w:szCs w:val="18"/>
              </w:rPr>
              <w:t>The product is a treated article in solid form</w:t>
            </w:r>
          </w:p>
        </w:tc>
      </w:tr>
    </w:tbl>
    <w:p w14:paraId="3DE314CE" w14:textId="77777777" w:rsidR="004F4DA0" w:rsidRDefault="004F4DA0" w:rsidP="0028480A">
      <w:pPr>
        <w:rPr>
          <w:lang w:eastAsia="en-US"/>
        </w:rPr>
        <w:sectPr w:rsidR="004F4DA0" w:rsidSect="004F4DA0">
          <w:pgSz w:w="16838" w:h="11906" w:orient="landscape"/>
          <w:pgMar w:top="1247" w:right="1247" w:bottom="1247" w:left="1247" w:header="709" w:footer="709" w:gutter="0"/>
          <w:cols w:space="708"/>
          <w:docGrid w:linePitch="360"/>
        </w:sectPr>
      </w:pPr>
    </w:p>
    <w:p w14:paraId="2BB02320" w14:textId="4C218B1F" w:rsidR="0028480A" w:rsidRPr="00ED77CA" w:rsidRDefault="0028480A" w:rsidP="0028480A">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99"/>
      </w:tblGrid>
      <w:tr w:rsidR="0028480A" w:rsidRPr="00EC1927" w14:paraId="018745A9" w14:textId="77777777" w:rsidTr="003E39B1">
        <w:tc>
          <w:tcPr>
            <w:tcW w:w="5000" w:type="pct"/>
            <w:tcBorders>
              <w:top w:val="single" w:sz="4" w:space="0" w:color="auto"/>
              <w:left w:val="single" w:sz="4" w:space="0" w:color="auto"/>
              <w:bottom w:val="single" w:sz="6" w:space="0" w:color="auto"/>
              <w:right w:val="single" w:sz="6" w:space="0" w:color="auto"/>
            </w:tcBorders>
            <w:shd w:val="clear" w:color="auto" w:fill="CCFFCC"/>
          </w:tcPr>
          <w:p w14:paraId="1F40519A" w14:textId="77777777" w:rsidR="0028480A" w:rsidRPr="00EC1927" w:rsidRDefault="0028480A" w:rsidP="00FF76D2">
            <w:pPr>
              <w:rPr>
                <w:rFonts w:eastAsia="Calibri"/>
                <w:bCs/>
                <w:lang w:eastAsia="en-US"/>
              </w:rPr>
            </w:pPr>
            <w:r w:rsidRPr="00EC1927">
              <w:rPr>
                <w:rFonts w:eastAsia="Calibri"/>
                <w:bCs/>
                <w:lang w:eastAsia="en-US"/>
              </w:rPr>
              <w:t>Conclusion on the p</w:t>
            </w:r>
            <w:r w:rsidRPr="00EC1927">
              <w:rPr>
                <w:rFonts w:eastAsia="Calibri"/>
              </w:rPr>
              <w:t>hysical, chemical and technical properties</w:t>
            </w:r>
            <w:r w:rsidRPr="00EC1927">
              <w:rPr>
                <w:rFonts w:eastAsia="Calibri"/>
                <w:bCs/>
                <w:lang w:eastAsia="en-US"/>
              </w:rPr>
              <w:t xml:space="preserve"> of the product</w:t>
            </w:r>
          </w:p>
        </w:tc>
      </w:tr>
      <w:tr w:rsidR="0028480A" w:rsidRPr="00ED77CA" w14:paraId="26879487" w14:textId="77777777" w:rsidTr="003E39B1">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D880729" w14:textId="0C047B17" w:rsidR="0028480A" w:rsidRPr="00ED77CA" w:rsidRDefault="00FE6B32" w:rsidP="00003F88">
            <w:pPr>
              <w:rPr>
                <w:rFonts w:eastAsia="Calibri"/>
                <w:b/>
                <w:lang w:eastAsia="en-US"/>
              </w:rPr>
            </w:pPr>
            <w:r w:rsidRPr="00EC1927">
              <w:rPr>
                <w:rFonts w:eastAsia="Calibri"/>
                <w:lang w:eastAsia="en-US"/>
              </w:rPr>
              <w:t>TERMIFILM</w:t>
            </w:r>
            <w:r w:rsidR="00003F88">
              <w:rPr>
                <w:rFonts w:eastAsia="Calibri"/>
                <w:lang w:eastAsia="en-US"/>
              </w:rPr>
              <w:t xml:space="preserve"> </w:t>
            </w:r>
            <w:r w:rsidRPr="00EC1927">
              <w:rPr>
                <w:rFonts w:eastAsia="Calibri"/>
                <w:lang w:eastAsia="en-US"/>
              </w:rPr>
              <w:t xml:space="preserve">FLEX is a light green plastic sheet (mesh). Long term stability was proven over a period of 2 years; accelerated storage stability at 54°C during 2 weeks is stable; and low temperature stability at 0°C during 1 week also does not result in changes of content, colour or changes of pattern. Advice to avoid exposure to sunlight is given and humidity is not likely to have any impact on the stability of the formulation. The impregnated product does not require mixing with other products and as it is a solid other </w:t>
            </w:r>
            <w:proofErr w:type="spellStart"/>
            <w:r w:rsidRPr="00EC1927">
              <w:rPr>
                <w:rFonts w:eastAsia="Calibri"/>
                <w:lang w:eastAsia="en-US"/>
              </w:rPr>
              <w:t>phys</w:t>
            </w:r>
            <w:proofErr w:type="spellEnd"/>
            <w:r w:rsidRPr="00EC1927">
              <w:rPr>
                <w:rFonts w:eastAsia="Calibri"/>
                <w:lang w:eastAsia="en-US"/>
              </w:rPr>
              <w:t xml:space="preserve"> </w:t>
            </w:r>
            <w:proofErr w:type="spellStart"/>
            <w:r w:rsidRPr="00EC1927">
              <w:rPr>
                <w:rFonts w:eastAsia="Calibri"/>
                <w:lang w:eastAsia="en-US"/>
              </w:rPr>
              <w:t>chem</w:t>
            </w:r>
            <w:proofErr w:type="spellEnd"/>
            <w:r w:rsidRPr="00EC1927">
              <w:rPr>
                <w:rFonts w:eastAsia="Calibri"/>
                <w:lang w:eastAsia="en-US"/>
              </w:rPr>
              <w:t xml:space="preserve"> properties are not relevant.</w:t>
            </w:r>
          </w:p>
        </w:tc>
      </w:tr>
    </w:tbl>
    <w:p w14:paraId="3A59BBCF" w14:textId="77777777" w:rsidR="0028480A" w:rsidRPr="00ED77CA" w:rsidRDefault="0028480A" w:rsidP="0028480A">
      <w:pPr>
        <w:rPr>
          <w:lang w:eastAsia="en-US"/>
        </w:rPr>
      </w:pPr>
    </w:p>
    <w:p w14:paraId="55C658C1" w14:textId="77777777" w:rsidR="00FE6B32" w:rsidRPr="00ED77CA" w:rsidRDefault="00FE6B32" w:rsidP="0028480A">
      <w:pPr>
        <w:rPr>
          <w:lang w:eastAsia="en-US"/>
        </w:rPr>
      </w:pPr>
    </w:p>
    <w:p w14:paraId="1F86D9F4" w14:textId="77777777" w:rsidR="00AD0B64" w:rsidRPr="00ED77CA" w:rsidRDefault="00AD0B64" w:rsidP="00AD0B64">
      <w:pPr>
        <w:pStyle w:val="Titre3"/>
        <w:rPr>
          <w:lang w:eastAsia="en-US"/>
        </w:rPr>
      </w:pPr>
      <w:bookmarkStart w:id="74" w:name="_Toc509567900"/>
      <w:r w:rsidRPr="00ED77CA">
        <w:rPr>
          <w:lang w:eastAsia="en-US"/>
        </w:rPr>
        <w:t>Physical hazards and respective characteristics</w:t>
      </w:r>
      <w:bookmarkEnd w:id="74"/>
    </w:p>
    <w:p w14:paraId="268B6614" w14:textId="77777777" w:rsidR="004111D6" w:rsidRDefault="004111D6" w:rsidP="00FF76D2">
      <w:pPr>
        <w:pStyle w:val="Standaard-Tabellen"/>
        <w:rPr>
          <w:rFonts w:eastAsia="Calibri"/>
          <w:b/>
        </w:rPr>
        <w:sectPr w:rsidR="004111D6" w:rsidSect="006456DE">
          <w:pgSz w:w="11906" w:h="16838"/>
          <w:pgMar w:top="1247" w:right="1247" w:bottom="1247" w:left="124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6"/>
        <w:gridCol w:w="2203"/>
        <w:gridCol w:w="3217"/>
        <w:gridCol w:w="2709"/>
        <w:gridCol w:w="2709"/>
      </w:tblGrid>
      <w:tr w:rsidR="00AD0B64" w:rsidRPr="00ED77CA" w14:paraId="3C7A9FDB" w14:textId="77777777" w:rsidTr="003E39B1">
        <w:trPr>
          <w:tblHeader/>
        </w:trPr>
        <w:tc>
          <w:tcPr>
            <w:tcW w:w="1219" w:type="pct"/>
            <w:shd w:val="clear" w:color="auto" w:fill="BFBFBF" w:themeFill="background1" w:themeFillShade="BF"/>
            <w:vAlign w:val="center"/>
          </w:tcPr>
          <w:p w14:paraId="136432BF" w14:textId="65591BC6" w:rsidR="00AD0B64" w:rsidRPr="00ED77CA" w:rsidRDefault="00AD0B64" w:rsidP="00FF76D2">
            <w:pPr>
              <w:pStyle w:val="Standaard-Tabellen"/>
              <w:rPr>
                <w:rFonts w:eastAsia="Calibri"/>
                <w:b/>
              </w:rPr>
            </w:pPr>
            <w:r w:rsidRPr="00ED77CA">
              <w:rPr>
                <w:rFonts w:eastAsia="Calibri"/>
                <w:b/>
              </w:rPr>
              <w:lastRenderedPageBreak/>
              <w:t>Property</w:t>
            </w:r>
          </w:p>
        </w:tc>
        <w:tc>
          <w:tcPr>
            <w:tcW w:w="768" w:type="pct"/>
            <w:shd w:val="clear" w:color="auto" w:fill="BFBFBF" w:themeFill="background1" w:themeFillShade="BF"/>
            <w:vAlign w:val="center"/>
          </w:tcPr>
          <w:p w14:paraId="05FB7958" w14:textId="77777777" w:rsidR="00AD0B64" w:rsidRPr="00ED77CA" w:rsidRDefault="00AD0B64" w:rsidP="00FF76D2">
            <w:pPr>
              <w:pStyle w:val="Standaard-Tabellen"/>
              <w:rPr>
                <w:rFonts w:eastAsia="Calibri"/>
                <w:b/>
              </w:rPr>
            </w:pPr>
            <w:r w:rsidRPr="00ED77CA">
              <w:rPr>
                <w:rFonts w:eastAsia="Calibri"/>
                <w:b/>
              </w:rPr>
              <w:t>Guideline  and Method</w:t>
            </w:r>
          </w:p>
        </w:tc>
        <w:tc>
          <w:tcPr>
            <w:tcW w:w="1122" w:type="pct"/>
            <w:shd w:val="clear" w:color="auto" w:fill="BFBFBF" w:themeFill="background1" w:themeFillShade="BF"/>
            <w:vAlign w:val="center"/>
          </w:tcPr>
          <w:p w14:paraId="1B6AE20A" w14:textId="77777777" w:rsidR="00AD0B64" w:rsidRPr="00ED77CA" w:rsidRDefault="00AD0B64" w:rsidP="00FF76D2">
            <w:pPr>
              <w:pStyle w:val="Standaard-Tabellen"/>
              <w:rPr>
                <w:rFonts w:eastAsia="Calibri"/>
                <w:b/>
              </w:rPr>
            </w:pPr>
            <w:r w:rsidRPr="00ED77CA">
              <w:rPr>
                <w:rFonts w:eastAsia="Calibri"/>
                <w:b/>
              </w:rPr>
              <w:t>Purity of the test substance (% (w/w)</w:t>
            </w:r>
          </w:p>
        </w:tc>
        <w:tc>
          <w:tcPr>
            <w:tcW w:w="945" w:type="pct"/>
            <w:shd w:val="clear" w:color="auto" w:fill="BFBFBF" w:themeFill="background1" w:themeFillShade="BF"/>
            <w:vAlign w:val="center"/>
          </w:tcPr>
          <w:p w14:paraId="6E6E4E88" w14:textId="77777777" w:rsidR="00AD0B64" w:rsidRPr="008959C4" w:rsidRDefault="00AD0B64" w:rsidP="00FF76D2">
            <w:pPr>
              <w:pStyle w:val="Standaard-Tabellen"/>
              <w:rPr>
                <w:rFonts w:eastAsia="Calibri"/>
                <w:b/>
                <w:szCs w:val="18"/>
              </w:rPr>
            </w:pPr>
            <w:r w:rsidRPr="008959C4">
              <w:rPr>
                <w:rFonts w:eastAsia="Calibri"/>
                <w:b/>
                <w:szCs w:val="18"/>
              </w:rPr>
              <w:t>Results</w:t>
            </w:r>
          </w:p>
        </w:tc>
        <w:tc>
          <w:tcPr>
            <w:tcW w:w="945" w:type="pct"/>
            <w:shd w:val="clear" w:color="auto" w:fill="BFBFBF" w:themeFill="background1" w:themeFillShade="BF"/>
            <w:vAlign w:val="center"/>
          </w:tcPr>
          <w:p w14:paraId="18C79A64" w14:textId="77777777" w:rsidR="00AD0B64" w:rsidRPr="008959C4" w:rsidRDefault="00AD0B64" w:rsidP="00FF76D2">
            <w:pPr>
              <w:pStyle w:val="Standaard-Tabellen"/>
              <w:rPr>
                <w:rFonts w:eastAsia="Calibri"/>
                <w:b/>
                <w:szCs w:val="18"/>
              </w:rPr>
            </w:pPr>
            <w:r w:rsidRPr="008959C4">
              <w:rPr>
                <w:rFonts w:eastAsia="Calibri"/>
                <w:b/>
                <w:szCs w:val="18"/>
              </w:rPr>
              <w:t>Reference</w:t>
            </w:r>
          </w:p>
        </w:tc>
      </w:tr>
      <w:tr w:rsidR="004F6D32" w:rsidRPr="00ED77CA" w14:paraId="6F2EC859" w14:textId="77777777" w:rsidTr="004F6D32">
        <w:tc>
          <w:tcPr>
            <w:tcW w:w="1219" w:type="pct"/>
            <w:shd w:val="clear" w:color="auto" w:fill="FFFFFF" w:themeFill="background1"/>
          </w:tcPr>
          <w:p w14:paraId="475370DF" w14:textId="1A8AB2AA" w:rsidR="004F6D32" w:rsidRPr="00ED77CA" w:rsidRDefault="004F6D32" w:rsidP="004F6D32">
            <w:pPr>
              <w:pStyle w:val="Standaard-Tabellen"/>
              <w:rPr>
                <w:rFonts w:eastAsia="Calibri"/>
              </w:rPr>
            </w:pPr>
            <w:r w:rsidRPr="00ED77CA">
              <w:rPr>
                <w:rFonts w:eastAsia="Calibri"/>
              </w:rPr>
              <w:t>Explosives</w:t>
            </w:r>
          </w:p>
        </w:tc>
        <w:tc>
          <w:tcPr>
            <w:tcW w:w="768" w:type="pct"/>
            <w:shd w:val="clear" w:color="auto" w:fill="FFFFFF" w:themeFill="background1"/>
          </w:tcPr>
          <w:p w14:paraId="671DEC75" w14:textId="2FC43BD1" w:rsidR="004F6D32" w:rsidRPr="00ED77CA" w:rsidRDefault="004F6D32" w:rsidP="004F6D32">
            <w:pPr>
              <w:pStyle w:val="Standaard-Tabellen"/>
              <w:rPr>
                <w:rFonts w:eastAsia="Calibri"/>
              </w:rPr>
            </w:pPr>
            <w:r>
              <w:rPr>
                <w:rFonts w:eastAsia="Calibri"/>
              </w:rPr>
              <w:t>Waived</w:t>
            </w:r>
          </w:p>
        </w:tc>
        <w:tc>
          <w:tcPr>
            <w:tcW w:w="1122" w:type="pct"/>
            <w:shd w:val="clear" w:color="auto" w:fill="FFFFFF" w:themeFill="background1"/>
          </w:tcPr>
          <w:p w14:paraId="02052F5B" w14:textId="163791ED" w:rsidR="004F6D32" w:rsidRPr="00ED77CA" w:rsidRDefault="004F6D32" w:rsidP="004F6D32">
            <w:pPr>
              <w:pStyle w:val="Standaard-Tabellen"/>
              <w:rPr>
                <w:rFonts w:eastAsia="Calibri"/>
              </w:rPr>
            </w:pPr>
            <w:r>
              <w:rPr>
                <w:rFonts w:eastAsia="Calibri"/>
              </w:rPr>
              <w:t>-</w:t>
            </w:r>
          </w:p>
        </w:tc>
        <w:tc>
          <w:tcPr>
            <w:tcW w:w="945" w:type="pct"/>
            <w:shd w:val="clear" w:color="auto" w:fill="FFFFFF" w:themeFill="background1"/>
          </w:tcPr>
          <w:p w14:paraId="1BF66A49" w14:textId="4C86F5AA" w:rsidR="004F6D32" w:rsidRPr="008959C4" w:rsidRDefault="004F6D32" w:rsidP="004F6D32">
            <w:pPr>
              <w:pStyle w:val="Standaard-Tabellen"/>
              <w:rPr>
                <w:rFonts w:eastAsia="Calibri"/>
                <w:szCs w:val="18"/>
              </w:rPr>
            </w:pPr>
            <w:r>
              <w:rPr>
                <w:rFonts w:eastAsia="Calibri"/>
                <w:szCs w:val="18"/>
              </w:rPr>
              <w:t>-</w:t>
            </w:r>
          </w:p>
        </w:tc>
        <w:tc>
          <w:tcPr>
            <w:tcW w:w="945" w:type="pct"/>
            <w:shd w:val="clear" w:color="auto" w:fill="FFFFFF" w:themeFill="background1"/>
          </w:tcPr>
          <w:p w14:paraId="708B6993" w14:textId="77777777" w:rsidR="004F6D32" w:rsidRDefault="004F6D32" w:rsidP="004F6D32">
            <w:pPr>
              <w:pStyle w:val="Standaard-Tabellen"/>
              <w:rPr>
                <w:rFonts w:eastAsia="Calibri"/>
                <w:szCs w:val="18"/>
              </w:rPr>
            </w:pPr>
            <w:r>
              <w:rPr>
                <w:rFonts w:eastAsia="Calibri"/>
                <w:szCs w:val="18"/>
              </w:rPr>
              <w:t xml:space="preserve">- </w:t>
            </w:r>
            <w:r w:rsidRPr="008959C4">
              <w:rPr>
                <w:rFonts w:eastAsia="Calibri"/>
                <w:szCs w:val="18"/>
              </w:rPr>
              <w:t>TERMIFILM FLEX doesn’t contain any components that have explosive properties and furthermore there are no structural indications of explosivity.</w:t>
            </w:r>
          </w:p>
          <w:p w14:paraId="2F5E1F0B" w14:textId="77777777" w:rsidR="004F6D32" w:rsidRPr="008959C4" w:rsidRDefault="004F6D32" w:rsidP="004F6D32">
            <w:pPr>
              <w:pStyle w:val="Standaard-Tabellen"/>
              <w:rPr>
                <w:rFonts w:eastAsia="Calibri"/>
                <w:szCs w:val="18"/>
              </w:rPr>
            </w:pPr>
          </w:p>
          <w:p w14:paraId="48D9BF8A" w14:textId="77777777" w:rsidR="004F6D32" w:rsidRDefault="004F6D32" w:rsidP="004F6D32">
            <w:pPr>
              <w:pStyle w:val="Standaard-Tabellen"/>
              <w:rPr>
                <w:rFonts w:eastAsia="Calibri"/>
                <w:szCs w:val="18"/>
              </w:rPr>
            </w:pPr>
            <w:r w:rsidRPr="008959C4">
              <w:rPr>
                <w:rFonts w:eastAsia="Calibri"/>
                <w:szCs w:val="18"/>
              </w:rPr>
              <w:t>- TERMIFILM FLEX is thermally stable and not liable to undergo a strongly exothermic decomposition even without participation of oxygen (air).</w:t>
            </w:r>
          </w:p>
          <w:p w14:paraId="6495E31A" w14:textId="77777777" w:rsidR="004F6D32" w:rsidRPr="008959C4" w:rsidRDefault="004F6D32" w:rsidP="004F6D32">
            <w:pPr>
              <w:pStyle w:val="Standaard-Tabellen"/>
              <w:rPr>
                <w:rFonts w:eastAsia="Calibri"/>
                <w:szCs w:val="18"/>
              </w:rPr>
            </w:pPr>
          </w:p>
          <w:p w14:paraId="653651B5" w14:textId="77777777" w:rsidR="004F6D32" w:rsidRDefault="004F6D32" w:rsidP="004F6D32">
            <w:pPr>
              <w:pStyle w:val="Standaard-Tabellen"/>
              <w:rPr>
                <w:rFonts w:eastAsia="Calibri"/>
                <w:szCs w:val="18"/>
              </w:rPr>
            </w:pPr>
            <w:r w:rsidRPr="008959C4">
              <w:rPr>
                <w:rFonts w:eastAsia="Calibri"/>
                <w:szCs w:val="18"/>
              </w:rPr>
              <w:t>- TERMIFILM FLEX is not likely to undergo exothermic reaction.</w:t>
            </w:r>
          </w:p>
          <w:p w14:paraId="6FE970DB" w14:textId="77777777" w:rsidR="004F6D32" w:rsidRPr="008959C4" w:rsidRDefault="004F6D32" w:rsidP="004F6D32">
            <w:pPr>
              <w:pStyle w:val="Standaard-Tabellen"/>
              <w:rPr>
                <w:rFonts w:eastAsia="Calibri"/>
                <w:szCs w:val="18"/>
              </w:rPr>
            </w:pPr>
          </w:p>
          <w:p w14:paraId="57583D26" w14:textId="699B752C" w:rsidR="004F6D32" w:rsidRPr="008959C4" w:rsidRDefault="004F6D32" w:rsidP="004F6D32">
            <w:pPr>
              <w:pStyle w:val="Standaard-Tabellen"/>
              <w:rPr>
                <w:rFonts w:eastAsia="Calibri"/>
                <w:szCs w:val="18"/>
              </w:rPr>
            </w:pPr>
            <w:r w:rsidRPr="008959C4">
              <w:rPr>
                <w:rFonts w:eastAsia="Calibri"/>
                <w:szCs w:val="18"/>
              </w:rPr>
              <w:t>- There are no chemical groups present in TERMIFILM FLEX associated with explosive or self- reactive properties.</w:t>
            </w:r>
          </w:p>
        </w:tc>
      </w:tr>
      <w:tr w:rsidR="00D2519A" w:rsidRPr="00ED77CA" w14:paraId="4C20638E" w14:textId="77777777" w:rsidTr="00D2519A">
        <w:tc>
          <w:tcPr>
            <w:tcW w:w="1219" w:type="pct"/>
            <w:shd w:val="clear" w:color="auto" w:fill="FFFFFF" w:themeFill="background1"/>
          </w:tcPr>
          <w:p w14:paraId="70C8ED99" w14:textId="186243CD" w:rsidR="00D2519A" w:rsidRPr="00ED77CA" w:rsidRDefault="00D2519A" w:rsidP="00D2519A">
            <w:pPr>
              <w:pStyle w:val="Standaard-Tabellen"/>
              <w:rPr>
                <w:rFonts w:eastAsia="Calibri"/>
              </w:rPr>
            </w:pPr>
            <w:r w:rsidRPr="00ED77CA">
              <w:rPr>
                <w:rFonts w:eastAsia="Calibri"/>
              </w:rPr>
              <w:t>Flammable gases</w:t>
            </w:r>
          </w:p>
        </w:tc>
        <w:tc>
          <w:tcPr>
            <w:tcW w:w="768" w:type="pct"/>
            <w:shd w:val="clear" w:color="auto" w:fill="FFFFFF" w:themeFill="background1"/>
          </w:tcPr>
          <w:p w14:paraId="674FFCBE" w14:textId="679B84C2" w:rsidR="00D2519A" w:rsidRPr="00ED77CA" w:rsidRDefault="00D2519A" w:rsidP="00D2519A">
            <w:pPr>
              <w:pStyle w:val="Standaard-Tabellen"/>
              <w:rPr>
                <w:rFonts w:eastAsia="Calibri"/>
              </w:rPr>
            </w:pPr>
            <w:r>
              <w:rPr>
                <w:rFonts w:eastAsia="Calibri"/>
              </w:rPr>
              <w:t>Waived</w:t>
            </w:r>
          </w:p>
        </w:tc>
        <w:tc>
          <w:tcPr>
            <w:tcW w:w="1122" w:type="pct"/>
            <w:shd w:val="clear" w:color="auto" w:fill="FFFFFF" w:themeFill="background1"/>
          </w:tcPr>
          <w:p w14:paraId="029FF01A" w14:textId="5440EAA8" w:rsidR="00D2519A" w:rsidRPr="00ED77CA" w:rsidRDefault="00D2519A" w:rsidP="00D2519A">
            <w:pPr>
              <w:pStyle w:val="Standaard-Tabellen"/>
              <w:rPr>
                <w:rFonts w:eastAsia="Calibri"/>
              </w:rPr>
            </w:pPr>
            <w:r>
              <w:rPr>
                <w:rFonts w:eastAsia="Calibri"/>
              </w:rPr>
              <w:t>-</w:t>
            </w:r>
          </w:p>
        </w:tc>
        <w:tc>
          <w:tcPr>
            <w:tcW w:w="945" w:type="pct"/>
            <w:shd w:val="clear" w:color="auto" w:fill="FFFFFF" w:themeFill="background1"/>
          </w:tcPr>
          <w:p w14:paraId="4CCAB836" w14:textId="59770340" w:rsidR="00D2519A" w:rsidRPr="008959C4" w:rsidRDefault="00D2519A" w:rsidP="00D2519A">
            <w:pPr>
              <w:pStyle w:val="Standaard-Tabellen"/>
              <w:rPr>
                <w:rFonts w:eastAsia="Calibri"/>
                <w:szCs w:val="18"/>
              </w:rPr>
            </w:pPr>
            <w:r>
              <w:rPr>
                <w:rFonts w:eastAsia="Calibri"/>
                <w:szCs w:val="18"/>
              </w:rPr>
              <w:t>-</w:t>
            </w:r>
          </w:p>
        </w:tc>
        <w:tc>
          <w:tcPr>
            <w:tcW w:w="945" w:type="pct"/>
            <w:shd w:val="clear" w:color="auto" w:fill="FFFFFF" w:themeFill="background1"/>
          </w:tcPr>
          <w:p w14:paraId="1809D440" w14:textId="60E020BF" w:rsidR="00D2519A" w:rsidRPr="008959C4" w:rsidRDefault="00D2519A" w:rsidP="00D2519A">
            <w:pPr>
              <w:pStyle w:val="Standaard-Tabellen"/>
              <w:rPr>
                <w:rFonts w:eastAsia="Calibri"/>
                <w:szCs w:val="18"/>
              </w:rPr>
            </w:pPr>
            <w:r>
              <w:rPr>
                <w:rFonts w:eastAsia="Calibri"/>
                <w:szCs w:val="18"/>
              </w:rPr>
              <w:t>The product is not gaseous</w:t>
            </w:r>
          </w:p>
        </w:tc>
      </w:tr>
      <w:tr w:rsidR="004F6D32" w:rsidRPr="00ED77CA" w14:paraId="221C835A" w14:textId="77777777" w:rsidTr="004F6D32">
        <w:tc>
          <w:tcPr>
            <w:tcW w:w="1219" w:type="pct"/>
            <w:shd w:val="clear" w:color="auto" w:fill="FFFFFF" w:themeFill="background1"/>
          </w:tcPr>
          <w:p w14:paraId="1198234B" w14:textId="199C1FC6" w:rsidR="004F6D32" w:rsidRPr="00ED77CA" w:rsidRDefault="004F6D32" w:rsidP="004F6D32">
            <w:pPr>
              <w:pStyle w:val="Standaard-Tabellen"/>
              <w:rPr>
                <w:rFonts w:eastAsia="Calibri"/>
              </w:rPr>
            </w:pPr>
            <w:r w:rsidRPr="00ED77CA">
              <w:rPr>
                <w:rFonts w:eastAsia="Calibri"/>
              </w:rPr>
              <w:t>Flammable aerosols</w:t>
            </w:r>
          </w:p>
        </w:tc>
        <w:tc>
          <w:tcPr>
            <w:tcW w:w="768" w:type="pct"/>
            <w:shd w:val="clear" w:color="auto" w:fill="FFFFFF" w:themeFill="background1"/>
          </w:tcPr>
          <w:p w14:paraId="148EAC85" w14:textId="26417D4B" w:rsidR="004F6D32" w:rsidRPr="00ED77CA" w:rsidRDefault="004F6D32" w:rsidP="004F6D32">
            <w:pPr>
              <w:pStyle w:val="Standaard-Tabellen"/>
              <w:rPr>
                <w:rFonts w:eastAsia="Calibri"/>
              </w:rPr>
            </w:pPr>
            <w:r>
              <w:rPr>
                <w:rFonts w:eastAsia="Calibri"/>
              </w:rPr>
              <w:t>Waived</w:t>
            </w:r>
          </w:p>
        </w:tc>
        <w:tc>
          <w:tcPr>
            <w:tcW w:w="1122" w:type="pct"/>
            <w:shd w:val="clear" w:color="auto" w:fill="FFFFFF" w:themeFill="background1"/>
          </w:tcPr>
          <w:p w14:paraId="407D2D9A" w14:textId="39705DEB" w:rsidR="004F6D32" w:rsidRPr="00ED77CA" w:rsidRDefault="004F6D32" w:rsidP="004F6D32">
            <w:pPr>
              <w:pStyle w:val="Standaard-Tabellen"/>
              <w:rPr>
                <w:rFonts w:eastAsia="Calibri"/>
              </w:rPr>
            </w:pPr>
            <w:r>
              <w:rPr>
                <w:rFonts w:eastAsia="Calibri"/>
              </w:rPr>
              <w:t>-</w:t>
            </w:r>
          </w:p>
        </w:tc>
        <w:tc>
          <w:tcPr>
            <w:tcW w:w="945" w:type="pct"/>
            <w:shd w:val="clear" w:color="auto" w:fill="FFFFFF" w:themeFill="background1"/>
          </w:tcPr>
          <w:p w14:paraId="1D4B4B22" w14:textId="26CFD8A3" w:rsidR="004F6D32" w:rsidRPr="008959C4" w:rsidRDefault="004F6D32" w:rsidP="004F6D32">
            <w:pPr>
              <w:pStyle w:val="Standaard-Tabellen"/>
              <w:rPr>
                <w:rFonts w:eastAsia="Calibri"/>
                <w:szCs w:val="18"/>
              </w:rPr>
            </w:pPr>
            <w:r>
              <w:rPr>
                <w:rFonts w:eastAsia="Calibri"/>
                <w:szCs w:val="18"/>
              </w:rPr>
              <w:t>-</w:t>
            </w:r>
          </w:p>
        </w:tc>
        <w:tc>
          <w:tcPr>
            <w:tcW w:w="945" w:type="pct"/>
            <w:shd w:val="clear" w:color="auto" w:fill="FFFFFF" w:themeFill="background1"/>
          </w:tcPr>
          <w:p w14:paraId="6C8E1730" w14:textId="17F61A66" w:rsidR="004F6D32" w:rsidRPr="008959C4" w:rsidRDefault="004F6D32" w:rsidP="004F6D32">
            <w:pPr>
              <w:pStyle w:val="Standaard-Tabellen"/>
              <w:rPr>
                <w:rFonts w:eastAsia="Calibri"/>
                <w:szCs w:val="18"/>
              </w:rPr>
            </w:pPr>
            <w:r>
              <w:rPr>
                <w:rFonts w:eastAsia="Calibri"/>
                <w:szCs w:val="18"/>
              </w:rPr>
              <w:t>The product is not an aerosol</w:t>
            </w:r>
          </w:p>
        </w:tc>
      </w:tr>
      <w:tr w:rsidR="00D2519A" w:rsidRPr="00ED77CA" w14:paraId="1E6F3404" w14:textId="77777777" w:rsidTr="00D2519A">
        <w:tc>
          <w:tcPr>
            <w:tcW w:w="1219" w:type="pct"/>
            <w:shd w:val="clear" w:color="auto" w:fill="FFFFFF" w:themeFill="background1"/>
          </w:tcPr>
          <w:p w14:paraId="3AE7D15D" w14:textId="42EB7333" w:rsidR="00D2519A" w:rsidRPr="00ED77CA" w:rsidRDefault="00D2519A" w:rsidP="00D2519A">
            <w:pPr>
              <w:pStyle w:val="Standaard-Tabellen"/>
              <w:rPr>
                <w:rFonts w:eastAsia="Calibri"/>
              </w:rPr>
            </w:pPr>
            <w:r w:rsidRPr="00ED77CA">
              <w:rPr>
                <w:rFonts w:eastAsia="Calibri"/>
              </w:rPr>
              <w:t>Oxidising gases</w:t>
            </w:r>
          </w:p>
        </w:tc>
        <w:tc>
          <w:tcPr>
            <w:tcW w:w="768" w:type="pct"/>
            <w:shd w:val="clear" w:color="auto" w:fill="FFFFFF" w:themeFill="background1"/>
          </w:tcPr>
          <w:p w14:paraId="6A57A311" w14:textId="47C293CF" w:rsidR="00D2519A" w:rsidRPr="00ED77CA" w:rsidRDefault="00D2519A" w:rsidP="00D2519A">
            <w:pPr>
              <w:pStyle w:val="Standaard-Tabellen"/>
              <w:rPr>
                <w:rFonts w:eastAsia="Calibri"/>
              </w:rPr>
            </w:pPr>
            <w:r>
              <w:rPr>
                <w:rFonts w:eastAsia="Calibri"/>
              </w:rPr>
              <w:t>Waived</w:t>
            </w:r>
          </w:p>
        </w:tc>
        <w:tc>
          <w:tcPr>
            <w:tcW w:w="1122" w:type="pct"/>
            <w:shd w:val="clear" w:color="auto" w:fill="FFFFFF" w:themeFill="background1"/>
          </w:tcPr>
          <w:p w14:paraId="3F17AB8D" w14:textId="0EAD5002" w:rsidR="00D2519A" w:rsidRPr="00ED77CA" w:rsidRDefault="00D2519A" w:rsidP="00D2519A">
            <w:pPr>
              <w:pStyle w:val="Standaard-Tabellen"/>
              <w:rPr>
                <w:rFonts w:eastAsia="Calibri"/>
              </w:rPr>
            </w:pPr>
            <w:r>
              <w:rPr>
                <w:rFonts w:eastAsia="Calibri"/>
              </w:rPr>
              <w:t>-</w:t>
            </w:r>
          </w:p>
        </w:tc>
        <w:tc>
          <w:tcPr>
            <w:tcW w:w="945" w:type="pct"/>
            <w:shd w:val="clear" w:color="auto" w:fill="FFFFFF" w:themeFill="background1"/>
          </w:tcPr>
          <w:p w14:paraId="0A1D1B0A" w14:textId="29E30E1B" w:rsidR="00D2519A" w:rsidRPr="008959C4" w:rsidRDefault="00D2519A" w:rsidP="00D2519A">
            <w:pPr>
              <w:pStyle w:val="Standaard-Tabellen"/>
              <w:rPr>
                <w:rFonts w:eastAsia="Calibri"/>
                <w:szCs w:val="18"/>
              </w:rPr>
            </w:pPr>
            <w:r>
              <w:rPr>
                <w:rFonts w:eastAsia="Calibri"/>
                <w:szCs w:val="18"/>
              </w:rPr>
              <w:t>-</w:t>
            </w:r>
          </w:p>
        </w:tc>
        <w:tc>
          <w:tcPr>
            <w:tcW w:w="945" w:type="pct"/>
            <w:shd w:val="clear" w:color="auto" w:fill="FFFFFF" w:themeFill="background1"/>
          </w:tcPr>
          <w:p w14:paraId="19A307CE" w14:textId="06A0F030" w:rsidR="00D2519A" w:rsidRPr="008959C4" w:rsidRDefault="00D2519A" w:rsidP="00D2519A">
            <w:pPr>
              <w:pStyle w:val="Standaard-Tabellen"/>
              <w:rPr>
                <w:rFonts w:eastAsia="Calibri"/>
                <w:szCs w:val="18"/>
              </w:rPr>
            </w:pPr>
            <w:r>
              <w:rPr>
                <w:rFonts w:eastAsia="Calibri"/>
                <w:szCs w:val="18"/>
              </w:rPr>
              <w:t>The product is not gaseous</w:t>
            </w:r>
          </w:p>
        </w:tc>
      </w:tr>
      <w:tr w:rsidR="00D2519A" w:rsidRPr="00ED77CA" w14:paraId="149D53DD" w14:textId="77777777" w:rsidTr="00D2519A">
        <w:tc>
          <w:tcPr>
            <w:tcW w:w="1219" w:type="pct"/>
            <w:shd w:val="clear" w:color="auto" w:fill="FFFFFF" w:themeFill="background1"/>
          </w:tcPr>
          <w:p w14:paraId="2B2B508D" w14:textId="27AA6CDC" w:rsidR="00D2519A" w:rsidRPr="00ED77CA" w:rsidRDefault="00D2519A" w:rsidP="00D2519A">
            <w:pPr>
              <w:pStyle w:val="Standaard-Tabellen"/>
              <w:rPr>
                <w:rFonts w:eastAsia="Calibri"/>
              </w:rPr>
            </w:pPr>
            <w:r w:rsidRPr="00ED77CA">
              <w:rPr>
                <w:rFonts w:eastAsia="Calibri"/>
              </w:rPr>
              <w:t>Gases under pressure</w:t>
            </w:r>
          </w:p>
        </w:tc>
        <w:tc>
          <w:tcPr>
            <w:tcW w:w="768" w:type="pct"/>
            <w:shd w:val="clear" w:color="auto" w:fill="FFFFFF" w:themeFill="background1"/>
          </w:tcPr>
          <w:p w14:paraId="37BDF58F" w14:textId="0222ED97" w:rsidR="00D2519A" w:rsidRPr="00ED77CA" w:rsidRDefault="00D2519A" w:rsidP="00D2519A">
            <w:pPr>
              <w:pStyle w:val="Standaard-Tabellen"/>
              <w:rPr>
                <w:rFonts w:eastAsia="Calibri"/>
              </w:rPr>
            </w:pPr>
            <w:r>
              <w:rPr>
                <w:rFonts w:eastAsia="Calibri"/>
              </w:rPr>
              <w:t>Waived</w:t>
            </w:r>
          </w:p>
        </w:tc>
        <w:tc>
          <w:tcPr>
            <w:tcW w:w="1122" w:type="pct"/>
            <w:shd w:val="clear" w:color="auto" w:fill="FFFFFF" w:themeFill="background1"/>
          </w:tcPr>
          <w:p w14:paraId="0D823B9B" w14:textId="11016CE3" w:rsidR="00D2519A" w:rsidRPr="00ED77CA" w:rsidRDefault="00D2519A" w:rsidP="00D2519A">
            <w:pPr>
              <w:pStyle w:val="Standaard-Tabellen"/>
              <w:rPr>
                <w:rFonts w:eastAsia="Calibri"/>
              </w:rPr>
            </w:pPr>
            <w:r>
              <w:rPr>
                <w:rFonts w:eastAsia="Calibri"/>
              </w:rPr>
              <w:t>-</w:t>
            </w:r>
          </w:p>
        </w:tc>
        <w:tc>
          <w:tcPr>
            <w:tcW w:w="945" w:type="pct"/>
            <w:shd w:val="clear" w:color="auto" w:fill="FFFFFF" w:themeFill="background1"/>
          </w:tcPr>
          <w:p w14:paraId="583555D1" w14:textId="7EBAE853" w:rsidR="00D2519A" w:rsidRPr="008959C4" w:rsidRDefault="00D2519A" w:rsidP="00D2519A">
            <w:pPr>
              <w:pStyle w:val="Standaard-Tabellen"/>
              <w:rPr>
                <w:rFonts w:eastAsia="Calibri"/>
                <w:szCs w:val="18"/>
              </w:rPr>
            </w:pPr>
            <w:r>
              <w:rPr>
                <w:rFonts w:eastAsia="Calibri"/>
                <w:szCs w:val="18"/>
              </w:rPr>
              <w:t>-</w:t>
            </w:r>
          </w:p>
        </w:tc>
        <w:tc>
          <w:tcPr>
            <w:tcW w:w="945" w:type="pct"/>
            <w:shd w:val="clear" w:color="auto" w:fill="FFFFFF" w:themeFill="background1"/>
          </w:tcPr>
          <w:p w14:paraId="112A08B9" w14:textId="636FC145" w:rsidR="00D2519A" w:rsidRPr="008959C4" w:rsidRDefault="00D2519A" w:rsidP="00D2519A">
            <w:pPr>
              <w:pStyle w:val="Standaard-Tabellen"/>
              <w:rPr>
                <w:rFonts w:eastAsia="Calibri"/>
                <w:szCs w:val="18"/>
              </w:rPr>
            </w:pPr>
            <w:r>
              <w:rPr>
                <w:rFonts w:eastAsia="Calibri"/>
                <w:szCs w:val="18"/>
              </w:rPr>
              <w:t>The product is not gaseous</w:t>
            </w:r>
          </w:p>
        </w:tc>
      </w:tr>
      <w:tr w:rsidR="00D2519A" w:rsidRPr="00ED77CA" w14:paraId="339DDC0B" w14:textId="77777777" w:rsidTr="00D2519A">
        <w:tc>
          <w:tcPr>
            <w:tcW w:w="1219" w:type="pct"/>
            <w:shd w:val="clear" w:color="auto" w:fill="FFFFFF" w:themeFill="background1"/>
          </w:tcPr>
          <w:p w14:paraId="72A6F0AA" w14:textId="4E3DF31A" w:rsidR="00D2519A" w:rsidRPr="00ED77CA" w:rsidRDefault="00D2519A" w:rsidP="00D2519A">
            <w:pPr>
              <w:pStyle w:val="Standaard-Tabellen"/>
              <w:rPr>
                <w:rFonts w:eastAsia="Calibri"/>
              </w:rPr>
            </w:pPr>
            <w:r w:rsidRPr="00ED77CA">
              <w:rPr>
                <w:rFonts w:eastAsia="Calibri"/>
              </w:rPr>
              <w:t>Flammable liquids</w:t>
            </w:r>
          </w:p>
        </w:tc>
        <w:tc>
          <w:tcPr>
            <w:tcW w:w="768" w:type="pct"/>
            <w:shd w:val="clear" w:color="auto" w:fill="FFFFFF" w:themeFill="background1"/>
          </w:tcPr>
          <w:p w14:paraId="096BB07C" w14:textId="47E0E08C" w:rsidR="00D2519A" w:rsidRPr="00ED77CA" w:rsidRDefault="00D2519A" w:rsidP="00D2519A">
            <w:pPr>
              <w:pStyle w:val="Standaard-Tabellen"/>
              <w:rPr>
                <w:rFonts w:eastAsia="Calibri"/>
              </w:rPr>
            </w:pPr>
            <w:r>
              <w:rPr>
                <w:rFonts w:eastAsia="Calibri"/>
              </w:rPr>
              <w:t>Waived</w:t>
            </w:r>
          </w:p>
        </w:tc>
        <w:tc>
          <w:tcPr>
            <w:tcW w:w="1122" w:type="pct"/>
            <w:shd w:val="clear" w:color="auto" w:fill="FFFFFF" w:themeFill="background1"/>
          </w:tcPr>
          <w:p w14:paraId="035E28F1" w14:textId="191337D9" w:rsidR="00D2519A" w:rsidRPr="00ED77CA" w:rsidRDefault="00D2519A" w:rsidP="00D2519A">
            <w:pPr>
              <w:pStyle w:val="Standaard-Tabellen"/>
              <w:rPr>
                <w:rFonts w:eastAsia="Calibri"/>
              </w:rPr>
            </w:pPr>
            <w:r>
              <w:rPr>
                <w:rFonts w:eastAsia="Calibri"/>
              </w:rPr>
              <w:t>-</w:t>
            </w:r>
          </w:p>
        </w:tc>
        <w:tc>
          <w:tcPr>
            <w:tcW w:w="945" w:type="pct"/>
            <w:shd w:val="clear" w:color="auto" w:fill="FFFFFF" w:themeFill="background1"/>
          </w:tcPr>
          <w:p w14:paraId="4E555940" w14:textId="11524345" w:rsidR="00D2519A" w:rsidRPr="008959C4" w:rsidRDefault="00D2519A" w:rsidP="00D2519A">
            <w:pPr>
              <w:pStyle w:val="Standaard-Tabellen"/>
              <w:rPr>
                <w:rFonts w:eastAsia="Calibri"/>
                <w:szCs w:val="18"/>
              </w:rPr>
            </w:pPr>
            <w:r>
              <w:rPr>
                <w:rFonts w:eastAsia="Calibri"/>
                <w:szCs w:val="18"/>
              </w:rPr>
              <w:t>-</w:t>
            </w:r>
          </w:p>
        </w:tc>
        <w:tc>
          <w:tcPr>
            <w:tcW w:w="945" w:type="pct"/>
            <w:shd w:val="clear" w:color="auto" w:fill="FFFFFF" w:themeFill="background1"/>
          </w:tcPr>
          <w:p w14:paraId="3B4DD2D4" w14:textId="1BEB73D4" w:rsidR="00D2519A" w:rsidRPr="008959C4" w:rsidRDefault="00D2519A" w:rsidP="00D2519A">
            <w:pPr>
              <w:pStyle w:val="Standaard-Tabellen"/>
              <w:rPr>
                <w:rFonts w:eastAsia="Calibri"/>
                <w:szCs w:val="18"/>
              </w:rPr>
            </w:pPr>
            <w:r>
              <w:rPr>
                <w:rFonts w:eastAsia="Calibri"/>
                <w:szCs w:val="18"/>
              </w:rPr>
              <w:t>The product is not liquid</w:t>
            </w:r>
          </w:p>
        </w:tc>
      </w:tr>
      <w:tr w:rsidR="00C5460A" w:rsidRPr="00ED77CA" w14:paraId="4A5B5B4B" w14:textId="77777777" w:rsidTr="00C5460A">
        <w:tc>
          <w:tcPr>
            <w:tcW w:w="1219" w:type="pct"/>
            <w:shd w:val="clear" w:color="auto" w:fill="FFFFFF" w:themeFill="background1"/>
          </w:tcPr>
          <w:p w14:paraId="4A0F6158" w14:textId="62E2681B" w:rsidR="00C5460A" w:rsidRPr="00ED77CA" w:rsidRDefault="00C5460A" w:rsidP="00C5460A">
            <w:pPr>
              <w:pStyle w:val="Standaard-Tabellen"/>
              <w:rPr>
                <w:rFonts w:eastAsia="Calibri"/>
              </w:rPr>
            </w:pPr>
            <w:r w:rsidRPr="00ED77CA">
              <w:rPr>
                <w:rFonts w:eastAsia="Calibri"/>
              </w:rPr>
              <w:t>Flammable solids</w:t>
            </w:r>
          </w:p>
        </w:tc>
        <w:tc>
          <w:tcPr>
            <w:tcW w:w="768" w:type="pct"/>
            <w:shd w:val="clear" w:color="auto" w:fill="FFFFFF" w:themeFill="background1"/>
          </w:tcPr>
          <w:p w14:paraId="4B165485" w14:textId="5AED1844" w:rsidR="00C5460A" w:rsidRPr="00ED77CA" w:rsidRDefault="00C5460A" w:rsidP="00C5460A">
            <w:pPr>
              <w:pStyle w:val="Standaard-Tabellen"/>
              <w:rPr>
                <w:rFonts w:eastAsia="Calibri"/>
              </w:rPr>
            </w:pPr>
            <w:r>
              <w:rPr>
                <w:rFonts w:eastAsia="Calibri"/>
              </w:rPr>
              <w:t>Waived</w:t>
            </w:r>
          </w:p>
        </w:tc>
        <w:tc>
          <w:tcPr>
            <w:tcW w:w="1122" w:type="pct"/>
            <w:shd w:val="clear" w:color="auto" w:fill="FFFFFF" w:themeFill="background1"/>
          </w:tcPr>
          <w:p w14:paraId="32B54D35" w14:textId="54C8D9B2" w:rsidR="00C5460A" w:rsidRPr="00ED77CA" w:rsidRDefault="00C5460A" w:rsidP="00C5460A">
            <w:pPr>
              <w:pStyle w:val="Standaard-Tabellen"/>
              <w:rPr>
                <w:rFonts w:eastAsia="Calibri"/>
              </w:rPr>
            </w:pPr>
            <w:r>
              <w:rPr>
                <w:rFonts w:eastAsia="Calibri"/>
              </w:rPr>
              <w:t>-</w:t>
            </w:r>
          </w:p>
        </w:tc>
        <w:tc>
          <w:tcPr>
            <w:tcW w:w="945" w:type="pct"/>
            <w:shd w:val="clear" w:color="auto" w:fill="FFFFFF" w:themeFill="background1"/>
          </w:tcPr>
          <w:p w14:paraId="705FAA64" w14:textId="38545835" w:rsidR="00C5460A" w:rsidRPr="008959C4" w:rsidRDefault="00C5460A" w:rsidP="00C5460A">
            <w:pPr>
              <w:pStyle w:val="Standaard-Tabellen"/>
              <w:rPr>
                <w:rFonts w:eastAsia="Calibri"/>
                <w:szCs w:val="18"/>
              </w:rPr>
            </w:pPr>
            <w:r>
              <w:rPr>
                <w:rFonts w:eastAsia="Calibri"/>
                <w:szCs w:val="18"/>
              </w:rPr>
              <w:t>-</w:t>
            </w:r>
          </w:p>
        </w:tc>
        <w:tc>
          <w:tcPr>
            <w:tcW w:w="945" w:type="pct"/>
            <w:shd w:val="clear" w:color="auto" w:fill="FFFFFF" w:themeFill="background1"/>
          </w:tcPr>
          <w:p w14:paraId="28F62B10" w14:textId="14038162" w:rsidR="00C5460A" w:rsidRDefault="00C5460A" w:rsidP="00C5460A">
            <w:pPr>
              <w:pStyle w:val="Standaard-Tabellen"/>
              <w:rPr>
                <w:rFonts w:eastAsia="Calibri"/>
                <w:szCs w:val="18"/>
              </w:rPr>
            </w:pPr>
            <w:r>
              <w:rPr>
                <w:rFonts w:eastAsia="Calibri"/>
                <w:szCs w:val="18"/>
              </w:rPr>
              <w:t xml:space="preserve">- </w:t>
            </w:r>
            <w:r w:rsidRPr="008959C4">
              <w:rPr>
                <w:rFonts w:eastAsia="Calibri"/>
                <w:szCs w:val="18"/>
              </w:rPr>
              <w:t xml:space="preserve">TERMIFILM FLEX doesn’t contain any components that have </w:t>
            </w:r>
            <w:r>
              <w:rPr>
                <w:rFonts w:eastAsia="Calibri"/>
                <w:szCs w:val="18"/>
              </w:rPr>
              <w:t>flammable properties</w:t>
            </w:r>
          </w:p>
          <w:p w14:paraId="2118AAC0" w14:textId="77777777" w:rsidR="00C5460A" w:rsidRPr="008959C4" w:rsidRDefault="00C5460A" w:rsidP="00C5460A">
            <w:pPr>
              <w:pStyle w:val="Standaard-Tabellen"/>
              <w:rPr>
                <w:rFonts w:eastAsia="Calibri"/>
                <w:szCs w:val="18"/>
              </w:rPr>
            </w:pPr>
          </w:p>
        </w:tc>
      </w:tr>
      <w:tr w:rsidR="00C5460A" w:rsidRPr="00ED77CA" w14:paraId="52AE3304" w14:textId="77777777" w:rsidTr="008959C4">
        <w:tc>
          <w:tcPr>
            <w:tcW w:w="1219" w:type="pct"/>
            <w:shd w:val="clear" w:color="auto" w:fill="FFFFFF" w:themeFill="background1"/>
          </w:tcPr>
          <w:p w14:paraId="2DCA3A64" w14:textId="56849773" w:rsidR="00C5460A" w:rsidRPr="00ED77CA" w:rsidRDefault="00C5460A" w:rsidP="00C5460A">
            <w:pPr>
              <w:pStyle w:val="Standaard-Tabellen"/>
              <w:rPr>
                <w:rFonts w:eastAsia="Calibri"/>
              </w:rPr>
            </w:pPr>
            <w:r w:rsidRPr="00ED77CA">
              <w:rPr>
                <w:rFonts w:eastAsia="Calibri"/>
              </w:rPr>
              <w:t>Self-reactive substances and mixtures</w:t>
            </w:r>
          </w:p>
        </w:tc>
        <w:tc>
          <w:tcPr>
            <w:tcW w:w="768" w:type="pct"/>
            <w:shd w:val="clear" w:color="auto" w:fill="FFFFFF" w:themeFill="background1"/>
          </w:tcPr>
          <w:p w14:paraId="422EE89E" w14:textId="64F84E0D" w:rsidR="00C5460A" w:rsidRPr="00ED77CA" w:rsidRDefault="00C5460A" w:rsidP="00C5460A">
            <w:pPr>
              <w:pStyle w:val="Standaard-Tabellen"/>
              <w:rPr>
                <w:rFonts w:eastAsia="Calibri"/>
              </w:rPr>
            </w:pPr>
            <w:r>
              <w:rPr>
                <w:rFonts w:eastAsia="Calibri"/>
              </w:rPr>
              <w:t>Waived</w:t>
            </w:r>
          </w:p>
        </w:tc>
        <w:tc>
          <w:tcPr>
            <w:tcW w:w="1122" w:type="pct"/>
            <w:shd w:val="clear" w:color="auto" w:fill="FFFFFF" w:themeFill="background1"/>
          </w:tcPr>
          <w:p w14:paraId="1C9ECA85" w14:textId="24D723FD" w:rsidR="00C5460A" w:rsidRPr="00ED77CA" w:rsidRDefault="00C5460A" w:rsidP="00C5460A">
            <w:pPr>
              <w:pStyle w:val="Standaard-Tabellen"/>
              <w:rPr>
                <w:rFonts w:eastAsia="Calibri"/>
              </w:rPr>
            </w:pPr>
            <w:r>
              <w:rPr>
                <w:rFonts w:eastAsia="Calibri"/>
              </w:rPr>
              <w:t>-</w:t>
            </w:r>
          </w:p>
        </w:tc>
        <w:tc>
          <w:tcPr>
            <w:tcW w:w="945" w:type="pct"/>
            <w:shd w:val="clear" w:color="auto" w:fill="FFFFFF" w:themeFill="background1"/>
          </w:tcPr>
          <w:p w14:paraId="12CC10FC" w14:textId="6C8C5D86" w:rsidR="00C5460A" w:rsidRPr="008959C4" w:rsidRDefault="00C5460A" w:rsidP="00C5460A">
            <w:pPr>
              <w:pStyle w:val="Standaard-Tabellen"/>
              <w:rPr>
                <w:rFonts w:eastAsia="Calibri"/>
                <w:szCs w:val="18"/>
              </w:rPr>
            </w:pPr>
            <w:r>
              <w:rPr>
                <w:rFonts w:eastAsia="Calibri"/>
                <w:szCs w:val="18"/>
              </w:rPr>
              <w:t>-</w:t>
            </w:r>
          </w:p>
        </w:tc>
        <w:tc>
          <w:tcPr>
            <w:tcW w:w="945" w:type="pct"/>
            <w:shd w:val="clear" w:color="auto" w:fill="FFFFFF" w:themeFill="background1"/>
          </w:tcPr>
          <w:p w14:paraId="5DDA1336" w14:textId="56628B2A" w:rsidR="00C5460A" w:rsidRDefault="00C5460A" w:rsidP="00C5460A">
            <w:pPr>
              <w:pStyle w:val="Standaard-Tabellen"/>
              <w:rPr>
                <w:rFonts w:eastAsia="Calibri"/>
                <w:szCs w:val="18"/>
              </w:rPr>
            </w:pPr>
            <w:r>
              <w:rPr>
                <w:rFonts w:eastAsia="Calibri"/>
                <w:szCs w:val="18"/>
              </w:rPr>
              <w:t xml:space="preserve">- </w:t>
            </w:r>
            <w:r w:rsidRPr="008959C4">
              <w:rPr>
                <w:rFonts w:eastAsia="Calibri"/>
                <w:szCs w:val="18"/>
              </w:rPr>
              <w:t xml:space="preserve">TERMIFILM FLEX doesn’t contain any components that have explosive properties and furthermore </w:t>
            </w:r>
            <w:r w:rsidRPr="008959C4">
              <w:rPr>
                <w:rFonts w:eastAsia="Calibri"/>
                <w:szCs w:val="18"/>
              </w:rPr>
              <w:lastRenderedPageBreak/>
              <w:t>there are no structural indications of explosivity.</w:t>
            </w:r>
          </w:p>
          <w:p w14:paraId="1D81B901" w14:textId="77777777" w:rsidR="00C5460A" w:rsidRPr="008959C4" w:rsidRDefault="00C5460A" w:rsidP="00C5460A">
            <w:pPr>
              <w:pStyle w:val="Standaard-Tabellen"/>
              <w:rPr>
                <w:rFonts w:eastAsia="Calibri"/>
                <w:szCs w:val="18"/>
              </w:rPr>
            </w:pPr>
          </w:p>
          <w:p w14:paraId="121FD83C" w14:textId="77777777" w:rsidR="00C5460A" w:rsidRDefault="00C5460A" w:rsidP="00C5460A">
            <w:pPr>
              <w:pStyle w:val="Standaard-Tabellen"/>
              <w:rPr>
                <w:rFonts w:eastAsia="Calibri"/>
                <w:szCs w:val="18"/>
              </w:rPr>
            </w:pPr>
            <w:r w:rsidRPr="008959C4">
              <w:rPr>
                <w:rFonts w:eastAsia="Calibri"/>
                <w:szCs w:val="18"/>
              </w:rPr>
              <w:t>- TERMIFILM FLEX is thermally stable and not liable to undergo a strongly exothermic decomposition even without participation of oxygen (air).</w:t>
            </w:r>
          </w:p>
          <w:p w14:paraId="14A320AD" w14:textId="77777777" w:rsidR="00C5460A" w:rsidRPr="008959C4" w:rsidRDefault="00C5460A" w:rsidP="00C5460A">
            <w:pPr>
              <w:pStyle w:val="Standaard-Tabellen"/>
              <w:rPr>
                <w:rFonts w:eastAsia="Calibri"/>
                <w:szCs w:val="18"/>
              </w:rPr>
            </w:pPr>
          </w:p>
          <w:p w14:paraId="6AB73290" w14:textId="77777777" w:rsidR="00C5460A" w:rsidRDefault="00C5460A" w:rsidP="00C5460A">
            <w:pPr>
              <w:pStyle w:val="Standaard-Tabellen"/>
              <w:rPr>
                <w:rFonts w:eastAsia="Calibri"/>
                <w:szCs w:val="18"/>
              </w:rPr>
            </w:pPr>
            <w:r w:rsidRPr="008959C4">
              <w:rPr>
                <w:rFonts w:eastAsia="Calibri"/>
                <w:szCs w:val="18"/>
              </w:rPr>
              <w:t>- TERMIFILM FLEX is not likely to undergo exothermic reaction.</w:t>
            </w:r>
          </w:p>
          <w:p w14:paraId="512940FF" w14:textId="77777777" w:rsidR="00C5460A" w:rsidRPr="008959C4" w:rsidRDefault="00C5460A" w:rsidP="00C5460A">
            <w:pPr>
              <w:pStyle w:val="Standaard-Tabellen"/>
              <w:rPr>
                <w:rFonts w:eastAsia="Calibri"/>
                <w:szCs w:val="18"/>
              </w:rPr>
            </w:pPr>
          </w:p>
          <w:p w14:paraId="39B43DA8" w14:textId="111BA411" w:rsidR="00C5460A" w:rsidRPr="008959C4" w:rsidRDefault="00C5460A" w:rsidP="00C5460A">
            <w:pPr>
              <w:pStyle w:val="Standaard-Tabellen"/>
              <w:rPr>
                <w:rFonts w:eastAsia="Calibri"/>
                <w:szCs w:val="18"/>
              </w:rPr>
            </w:pPr>
            <w:r w:rsidRPr="008959C4">
              <w:rPr>
                <w:rFonts w:eastAsia="Calibri"/>
                <w:szCs w:val="18"/>
              </w:rPr>
              <w:t>- There are no chemical groups present in TERMIFILM FLEX associated with explosive or self- reactive properties.</w:t>
            </w:r>
          </w:p>
        </w:tc>
      </w:tr>
      <w:tr w:rsidR="00C5460A" w:rsidRPr="00ED77CA" w14:paraId="0D4F7B75" w14:textId="77777777" w:rsidTr="00D2519A">
        <w:tc>
          <w:tcPr>
            <w:tcW w:w="1219" w:type="pct"/>
            <w:shd w:val="clear" w:color="auto" w:fill="FFFFFF" w:themeFill="background1"/>
          </w:tcPr>
          <w:p w14:paraId="7FE80A40" w14:textId="656F9E75" w:rsidR="00C5460A" w:rsidRPr="00ED77CA" w:rsidRDefault="00C5460A" w:rsidP="00C5460A">
            <w:pPr>
              <w:pStyle w:val="Standaard-Tabellen"/>
              <w:rPr>
                <w:rFonts w:eastAsia="Calibri"/>
              </w:rPr>
            </w:pPr>
            <w:r w:rsidRPr="00ED77CA">
              <w:rPr>
                <w:rFonts w:eastAsia="Calibri"/>
              </w:rPr>
              <w:lastRenderedPageBreak/>
              <w:t>Pyrophoric liquids</w:t>
            </w:r>
          </w:p>
        </w:tc>
        <w:tc>
          <w:tcPr>
            <w:tcW w:w="768" w:type="pct"/>
            <w:shd w:val="clear" w:color="auto" w:fill="FFFFFF" w:themeFill="background1"/>
          </w:tcPr>
          <w:p w14:paraId="03DE2560" w14:textId="7471A3BC" w:rsidR="00C5460A" w:rsidRPr="00ED77CA" w:rsidRDefault="00C5460A" w:rsidP="00C5460A">
            <w:pPr>
              <w:pStyle w:val="Standaard-Tabellen"/>
              <w:rPr>
                <w:rFonts w:eastAsia="Calibri"/>
              </w:rPr>
            </w:pPr>
            <w:r>
              <w:rPr>
                <w:rFonts w:eastAsia="Calibri"/>
              </w:rPr>
              <w:t>Waived</w:t>
            </w:r>
          </w:p>
        </w:tc>
        <w:tc>
          <w:tcPr>
            <w:tcW w:w="1122" w:type="pct"/>
            <w:shd w:val="clear" w:color="auto" w:fill="FFFFFF" w:themeFill="background1"/>
          </w:tcPr>
          <w:p w14:paraId="7C4C8B8B" w14:textId="46A36BEE" w:rsidR="00C5460A" w:rsidRPr="00ED77CA" w:rsidRDefault="00C5460A" w:rsidP="00C5460A">
            <w:pPr>
              <w:pStyle w:val="Standaard-Tabellen"/>
              <w:rPr>
                <w:rFonts w:eastAsia="Calibri"/>
              </w:rPr>
            </w:pPr>
            <w:r>
              <w:rPr>
                <w:rFonts w:eastAsia="Calibri"/>
              </w:rPr>
              <w:t>-</w:t>
            </w:r>
          </w:p>
        </w:tc>
        <w:tc>
          <w:tcPr>
            <w:tcW w:w="945" w:type="pct"/>
            <w:shd w:val="clear" w:color="auto" w:fill="FFFFFF" w:themeFill="background1"/>
          </w:tcPr>
          <w:p w14:paraId="1F925221" w14:textId="06706FBE" w:rsidR="00C5460A" w:rsidRPr="008959C4" w:rsidRDefault="00C5460A" w:rsidP="00C5460A">
            <w:pPr>
              <w:pStyle w:val="Standaard-Tabellen"/>
              <w:rPr>
                <w:rFonts w:eastAsia="Calibri"/>
                <w:szCs w:val="18"/>
              </w:rPr>
            </w:pPr>
            <w:r>
              <w:rPr>
                <w:rFonts w:eastAsia="Calibri"/>
                <w:szCs w:val="18"/>
              </w:rPr>
              <w:t>-</w:t>
            </w:r>
          </w:p>
        </w:tc>
        <w:tc>
          <w:tcPr>
            <w:tcW w:w="945" w:type="pct"/>
            <w:shd w:val="clear" w:color="auto" w:fill="FFFFFF" w:themeFill="background1"/>
          </w:tcPr>
          <w:p w14:paraId="4B656E91" w14:textId="336AC9C8" w:rsidR="00C5460A" w:rsidRPr="008959C4" w:rsidRDefault="00C5460A" w:rsidP="00C5460A">
            <w:pPr>
              <w:pStyle w:val="Standaard-Tabellen"/>
              <w:rPr>
                <w:rFonts w:eastAsia="Calibri"/>
                <w:szCs w:val="18"/>
              </w:rPr>
            </w:pPr>
            <w:r>
              <w:rPr>
                <w:rFonts w:eastAsia="Calibri"/>
                <w:szCs w:val="18"/>
              </w:rPr>
              <w:t>The product is not liquid</w:t>
            </w:r>
          </w:p>
        </w:tc>
      </w:tr>
      <w:tr w:rsidR="00C5460A" w:rsidRPr="00ED77CA" w14:paraId="1C6BFB8F" w14:textId="77777777" w:rsidTr="008C2E74">
        <w:tc>
          <w:tcPr>
            <w:tcW w:w="1219" w:type="pct"/>
            <w:shd w:val="clear" w:color="auto" w:fill="FFFFFF" w:themeFill="background1"/>
          </w:tcPr>
          <w:p w14:paraId="3D3FF59F" w14:textId="6A68168E" w:rsidR="00C5460A" w:rsidRPr="008C2E74" w:rsidRDefault="00C5460A" w:rsidP="00C5460A">
            <w:pPr>
              <w:pStyle w:val="Standaard-Tabellen"/>
              <w:rPr>
                <w:rFonts w:eastAsia="Calibri"/>
              </w:rPr>
            </w:pPr>
            <w:r w:rsidRPr="008C2E74">
              <w:rPr>
                <w:rFonts w:eastAsia="Calibri"/>
              </w:rPr>
              <w:t>Pyrophoric solids</w:t>
            </w:r>
          </w:p>
        </w:tc>
        <w:tc>
          <w:tcPr>
            <w:tcW w:w="768" w:type="pct"/>
            <w:shd w:val="clear" w:color="auto" w:fill="FFFFFF" w:themeFill="background1"/>
          </w:tcPr>
          <w:p w14:paraId="59BE9E7D" w14:textId="436BD250" w:rsidR="00C5460A" w:rsidRPr="008C2E74" w:rsidRDefault="00C5460A" w:rsidP="00C5460A">
            <w:pPr>
              <w:pStyle w:val="Standaard-Tabellen"/>
              <w:rPr>
                <w:rFonts w:eastAsia="Calibri"/>
              </w:rPr>
            </w:pPr>
            <w:r w:rsidRPr="008C2E74">
              <w:rPr>
                <w:rFonts w:eastAsia="Calibri"/>
              </w:rPr>
              <w:t>Waived</w:t>
            </w:r>
          </w:p>
        </w:tc>
        <w:tc>
          <w:tcPr>
            <w:tcW w:w="1122" w:type="pct"/>
            <w:shd w:val="clear" w:color="auto" w:fill="FFFFFF" w:themeFill="background1"/>
          </w:tcPr>
          <w:p w14:paraId="00D3176D" w14:textId="1A702912" w:rsidR="00C5460A" w:rsidRPr="008C2E74" w:rsidRDefault="00C5460A" w:rsidP="00C5460A">
            <w:pPr>
              <w:pStyle w:val="Standaard-Tabellen"/>
              <w:rPr>
                <w:rFonts w:eastAsia="Calibri"/>
              </w:rPr>
            </w:pPr>
            <w:r w:rsidRPr="008C2E74">
              <w:rPr>
                <w:rFonts w:eastAsia="Calibri"/>
              </w:rPr>
              <w:t>-</w:t>
            </w:r>
          </w:p>
        </w:tc>
        <w:tc>
          <w:tcPr>
            <w:tcW w:w="945" w:type="pct"/>
            <w:shd w:val="clear" w:color="auto" w:fill="FFFFFF" w:themeFill="background1"/>
          </w:tcPr>
          <w:p w14:paraId="3D36674C" w14:textId="5DF7CF82" w:rsidR="00C5460A" w:rsidRPr="008C2E74" w:rsidRDefault="00C5460A" w:rsidP="00C5460A">
            <w:pPr>
              <w:pStyle w:val="Standaard-Tabellen"/>
              <w:rPr>
                <w:rFonts w:eastAsia="Calibri"/>
                <w:szCs w:val="18"/>
              </w:rPr>
            </w:pPr>
          </w:p>
        </w:tc>
        <w:tc>
          <w:tcPr>
            <w:tcW w:w="945" w:type="pct"/>
            <w:shd w:val="clear" w:color="auto" w:fill="FFFFFF" w:themeFill="background1"/>
          </w:tcPr>
          <w:p w14:paraId="06E08BAA" w14:textId="7F866F9B" w:rsidR="00C5460A" w:rsidRPr="008C2E74" w:rsidRDefault="00C5460A" w:rsidP="00C5460A">
            <w:pPr>
              <w:rPr>
                <w:rFonts w:eastAsia="Calibri"/>
                <w:sz w:val="18"/>
                <w:szCs w:val="18"/>
              </w:rPr>
            </w:pPr>
            <w:r w:rsidRPr="008C2E74">
              <w:rPr>
                <w:rFonts w:eastAsia="Calibri"/>
                <w:sz w:val="18"/>
                <w:szCs w:val="18"/>
              </w:rPr>
              <w:t>-</w:t>
            </w:r>
            <w:r>
              <w:rPr>
                <w:rFonts w:eastAsia="Calibri"/>
                <w:sz w:val="18"/>
                <w:szCs w:val="18"/>
              </w:rPr>
              <w:t xml:space="preserve"> </w:t>
            </w:r>
            <w:r w:rsidRPr="008C2E74">
              <w:rPr>
                <w:rFonts w:eastAsia="Calibri"/>
                <w:sz w:val="18"/>
                <w:szCs w:val="18"/>
              </w:rPr>
              <w:t>TERMIFILM FLEX doesn’t contain any components that ignite spontaneously on coming into contact with air at normal temperatures explosive properties.</w:t>
            </w:r>
          </w:p>
          <w:p w14:paraId="6F5ABFA3" w14:textId="77777777" w:rsidR="00C5460A" w:rsidRPr="008C2E74" w:rsidRDefault="00C5460A" w:rsidP="00C5460A">
            <w:pPr>
              <w:rPr>
                <w:rFonts w:eastAsia="Calibri"/>
                <w:sz w:val="18"/>
                <w:szCs w:val="18"/>
              </w:rPr>
            </w:pPr>
          </w:p>
          <w:p w14:paraId="6B259903" w14:textId="1DE6BFD8" w:rsidR="00C5460A" w:rsidRPr="008C2E74" w:rsidRDefault="00C5460A" w:rsidP="00C5460A">
            <w:pPr>
              <w:pStyle w:val="Standaard-Tabellen"/>
              <w:rPr>
                <w:rFonts w:eastAsia="Calibri"/>
                <w:szCs w:val="18"/>
              </w:rPr>
            </w:pPr>
            <w:r w:rsidRPr="008C2E74">
              <w:rPr>
                <w:rFonts w:eastAsia="Calibri"/>
                <w:bCs w:val="0"/>
                <w:szCs w:val="18"/>
              </w:rPr>
              <w:t>-</w:t>
            </w:r>
            <w:r>
              <w:rPr>
                <w:rFonts w:eastAsia="Calibri"/>
                <w:szCs w:val="18"/>
              </w:rPr>
              <w:t xml:space="preserve"> </w:t>
            </w:r>
            <w:r w:rsidRPr="008C2E74">
              <w:rPr>
                <w:rFonts w:eastAsia="Calibri"/>
                <w:szCs w:val="18"/>
              </w:rPr>
              <w:t>The substances contained in TERMIFILM FLEX are known to be stable at room temperature for prolonged periods of time (days).</w:t>
            </w:r>
          </w:p>
        </w:tc>
      </w:tr>
      <w:tr w:rsidR="00C5460A" w:rsidRPr="00ED77CA" w14:paraId="58B27038" w14:textId="77777777" w:rsidTr="008959C4">
        <w:tc>
          <w:tcPr>
            <w:tcW w:w="1219" w:type="pct"/>
            <w:shd w:val="clear" w:color="auto" w:fill="FFFFFF" w:themeFill="background1"/>
          </w:tcPr>
          <w:p w14:paraId="759E4CFA" w14:textId="5C954A84" w:rsidR="00C5460A" w:rsidRPr="008959C4" w:rsidRDefault="00C5460A" w:rsidP="00C5460A">
            <w:pPr>
              <w:pStyle w:val="Standaard-Tabellen"/>
              <w:rPr>
                <w:rFonts w:eastAsia="Calibri"/>
              </w:rPr>
            </w:pPr>
            <w:r w:rsidRPr="008959C4">
              <w:rPr>
                <w:rFonts w:eastAsia="Calibri"/>
              </w:rPr>
              <w:t>Self-heating substances and mixtures</w:t>
            </w:r>
          </w:p>
        </w:tc>
        <w:tc>
          <w:tcPr>
            <w:tcW w:w="768" w:type="pct"/>
            <w:shd w:val="clear" w:color="auto" w:fill="FFFFFF" w:themeFill="background1"/>
          </w:tcPr>
          <w:p w14:paraId="54FBFD38" w14:textId="038360AE" w:rsidR="00C5460A" w:rsidRPr="008959C4" w:rsidRDefault="00C5460A" w:rsidP="00C5460A">
            <w:pPr>
              <w:pStyle w:val="Standaard-Tabellen"/>
              <w:rPr>
                <w:rFonts w:eastAsia="Calibri"/>
              </w:rPr>
            </w:pPr>
            <w:r w:rsidRPr="008959C4">
              <w:rPr>
                <w:rFonts w:eastAsia="Calibri"/>
              </w:rPr>
              <w:t>Waived</w:t>
            </w:r>
          </w:p>
        </w:tc>
        <w:tc>
          <w:tcPr>
            <w:tcW w:w="1122" w:type="pct"/>
            <w:shd w:val="clear" w:color="auto" w:fill="FFFFFF" w:themeFill="background1"/>
          </w:tcPr>
          <w:p w14:paraId="622E247C" w14:textId="6220B885" w:rsidR="00C5460A" w:rsidRPr="008959C4" w:rsidRDefault="00C5460A" w:rsidP="00C5460A">
            <w:pPr>
              <w:pStyle w:val="Standaard-Tabellen"/>
              <w:rPr>
                <w:rFonts w:eastAsia="Calibri"/>
              </w:rPr>
            </w:pPr>
            <w:r w:rsidRPr="008959C4">
              <w:rPr>
                <w:rFonts w:eastAsia="Calibri"/>
              </w:rPr>
              <w:t>-</w:t>
            </w:r>
          </w:p>
        </w:tc>
        <w:tc>
          <w:tcPr>
            <w:tcW w:w="945" w:type="pct"/>
            <w:shd w:val="clear" w:color="auto" w:fill="FFFFFF" w:themeFill="background1"/>
          </w:tcPr>
          <w:p w14:paraId="1F3A8C67" w14:textId="0493CC9F" w:rsidR="00C5460A" w:rsidRPr="008959C4" w:rsidRDefault="00C5460A" w:rsidP="00C5460A">
            <w:pPr>
              <w:pStyle w:val="Standaard-Tabellen"/>
              <w:rPr>
                <w:rFonts w:eastAsia="Calibri"/>
                <w:szCs w:val="18"/>
              </w:rPr>
            </w:pPr>
            <w:r w:rsidRPr="008959C4">
              <w:rPr>
                <w:rFonts w:eastAsia="Calibri"/>
                <w:szCs w:val="18"/>
              </w:rPr>
              <w:t>-</w:t>
            </w:r>
          </w:p>
        </w:tc>
        <w:tc>
          <w:tcPr>
            <w:tcW w:w="945" w:type="pct"/>
            <w:shd w:val="clear" w:color="auto" w:fill="FFFFFF" w:themeFill="background1"/>
          </w:tcPr>
          <w:p w14:paraId="35912922" w14:textId="732F35BD" w:rsidR="00C5460A" w:rsidRPr="008959C4" w:rsidRDefault="00C5460A" w:rsidP="00C5460A">
            <w:pPr>
              <w:rPr>
                <w:rFonts w:eastAsia="Calibri"/>
                <w:sz w:val="18"/>
                <w:szCs w:val="18"/>
              </w:rPr>
            </w:pPr>
            <w:r>
              <w:rPr>
                <w:rFonts w:eastAsia="Calibri"/>
                <w:sz w:val="18"/>
                <w:szCs w:val="18"/>
              </w:rPr>
              <w:t xml:space="preserve">- </w:t>
            </w:r>
            <w:r w:rsidRPr="008959C4">
              <w:rPr>
                <w:rFonts w:eastAsia="Calibri"/>
                <w:sz w:val="18"/>
                <w:szCs w:val="18"/>
              </w:rPr>
              <w:t>TERMIFILM FLEX doesn’t contain any components that by reaction with air and without energy supply, is liable to self-heat</w:t>
            </w:r>
          </w:p>
          <w:p w14:paraId="1CE3BB65" w14:textId="77777777" w:rsidR="00C5460A" w:rsidRPr="008959C4" w:rsidRDefault="00C5460A" w:rsidP="00C5460A">
            <w:pPr>
              <w:rPr>
                <w:rFonts w:eastAsia="Calibri"/>
                <w:sz w:val="18"/>
                <w:szCs w:val="18"/>
              </w:rPr>
            </w:pPr>
          </w:p>
          <w:p w14:paraId="6798D473" w14:textId="4BEAE180" w:rsidR="00C5460A" w:rsidRPr="008C2E74" w:rsidRDefault="00C5460A" w:rsidP="00C5460A">
            <w:pPr>
              <w:rPr>
                <w:rFonts w:eastAsia="Calibri"/>
                <w:sz w:val="18"/>
                <w:szCs w:val="18"/>
              </w:rPr>
            </w:pPr>
            <w:r w:rsidRPr="008C2E74">
              <w:rPr>
                <w:rFonts w:eastAsia="Calibri"/>
                <w:sz w:val="18"/>
                <w:szCs w:val="18"/>
              </w:rPr>
              <w:lastRenderedPageBreak/>
              <w:t>-</w:t>
            </w:r>
            <w:r>
              <w:rPr>
                <w:rFonts w:eastAsia="Calibri"/>
                <w:sz w:val="18"/>
                <w:szCs w:val="18"/>
              </w:rPr>
              <w:t xml:space="preserve"> </w:t>
            </w:r>
            <w:r w:rsidRPr="008C2E74">
              <w:rPr>
                <w:rFonts w:eastAsia="Calibri"/>
                <w:sz w:val="18"/>
                <w:szCs w:val="18"/>
              </w:rPr>
              <w:t>It doesn’t contain any components that ignite when they are contained in large amounts (kilograms) and after long periods of time (hours or days).</w:t>
            </w:r>
          </w:p>
          <w:p w14:paraId="6D1B39E8" w14:textId="77777777" w:rsidR="00C5460A" w:rsidRPr="008959C4" w:rsidRDefault="00C5460A" w:rsidP="00C5460A">
            <w:pPr>
              <w:rPr>
                <w:rFonts w:eastAsia="Calibri"/>
                <w:sz w:val="18"/>
                <w:szCs w:val="18"/>
              </w:rPr>
            </w:pPr>
          </w:p>
          <w:p w14:paraId="48897C55" w14:textId="58A6945C" w:rsidR="00C5460A" w:rsidRPr="008C2E74" w:rsidRDefault="00C5460A" w:rsidP="00C5460A">
            <w:pPr>
              <w:rPr>
                <w:rFonts w:eastAsia="Calibri"/>
                <w:sz w:val="18"/>
                <w:szCs w:val="18"/>
              </w:rPr>
            </w:pPr>
            <w:r w:rsidRPr="008C2E74">
              <w:rPr>
                <w:rFonts w:eastAsia="Calibri"/>
                <w:sz w:val="18"/>
                <w:szCs w:val="18"/>
              </w:rPr>
              <w:t>-</w:t>
            </w:r>
            <w:r>
              <w:rPr>
                <w:rFonts w:eastAsia="Calibri"/>
                <w:sz w:val="18"/>
                <w:szCs w:val="18"/>
              </w:rPr>
              <w:t xml:space="preserve"> </w:t>
            </w:r>
            <w:r w:rsidRPr="008C2E74">
              <w:rPr>
                <w:rFonts w:eastAsia="Calibri"/>
                <w:sz w:val="18"/>
                <w:szCs w:val="18"/>
              </w:rPr>
              <w:t>There are no chemical groups present associated with self-heating.</w:t>
            </w:r>
          </w:p>
          <w:p w14:paraId="5D7396E1" w14:textId="77777777" w:rsidR="00C5460A" w:rsidRPr="008959C4" w:rsidRDefault="00C5460A" w:rsidP="00C5460A">
            <w:pPr>
              <w:rPr>
                <w:rFonts w:eastAsia="Calibri"/>
                <w:sz w:val="18"/>
                <w:szCs w:val="18"/>
              </w:rPr>
            </w:pPr>
          </w:p>
          <w:p w14:paraId="24291FB7" w14:textId="6685400D" w:rsidR="00C5460A" w:rsidRPr="008959C4" w:rsidRDefault="00C5460A" w:rsidP="00C5460A">
            <w:pPr>
              <w:pStyle w:val="Standaard-Tabellen"/>
              <w:rPr>
                <w:rFonts w:eastAsia="Calibri"/>
                <w:szCs w:val="18"/>
              </w:rPr>
            </w:pPr>
            <w:r w:rsidRPr="008C2E74">
              <w:rPr>
                <w:rFonts w:eastAsia="Calibri"/>
                <w:bCs w:val="0"/>
                <w:szCs w:val="18"/>
              </w:rPr>
              <w:t>-</w:t>
            </w:r>
            <w:r>
              <w:rPr>
                <w:rFonts w:eastAsia="Calibri"/>
                <w:szCs w:val="18"/>
              </w:rPr>
              <w:t xml:space="preserve"> </w:t>
            </w:r>
            <w:r w:rsidRPr="008959C4">
              <w:rPr>
                <w:rFonts w:eastAsia="Calibri"/>
                <w:szCs w:val="18"/>
              </w:rPr>
              <w:t>The substances contained in TERMIFILM FLEX are known to be stable at room temperature for prolonged periods of time (days).</w:t>
            </w:r>
          </w:p>
        </w:tc>
      </w:tr>
      <w:tr w:rsidR="00C5460A" w:rsidRPr="00ED77CA" w14:paraId="04479D84" w14:textId="77777777" w:rsidTr="004111D6">
        <w:tc>
          <w:tcPr>
            <w:tcW w:w="1219" w:type="pct"/>
            <w:shd w:val="clear" w:color="auto" w:fill="FFFFFF" w:themeFill="background1"/>
          </w:tcPr>
          <w:p w14:paraId="5087EBC9" w14:textId="2F64FB23" w:rsidR="00C5460A" w:rsidRPr="004111D6" w:rsidRDefault="00C5460A" w:rsidP="00C5460A">
            <w:pPr>
              <w:pStyle w:val="Standaard-Tabellen"/>
              <w:rPr>
                <w:rFonts w:eastAsia="Calibri"/>
              </w:rPr>
            </w:pPr>
            <w:r w:rsidRPr="004111D6">
              <w:rPr>
                <w:rFonts w:eastAsia="Calibri"/>
              </w:rPr>
              <w:lastRenderedPageBreak/>
              <w:t>Substances and mixtures which in contact with water emit flammable gases</w:t>
            </w:r>
          </w:p>
        </w:tc>
        <w:tc>
          <w:tcPr>
            <w:tcW w:w="768" w:type="pct"/>
            <w:shd w:val="clear" w:color="auto" w:fill="FFFFFF" w:themeFill="background1"/>
          </w:tcPr>
          <w:p w14:paraId="096D56E3" w14:textId="725B6229" w:rsidR="00C5460A" w:rsidRPr="004111D6" w:rsidRDefault="00C5460A" w:rsidP="00C5460A">
            <w:pPr>
              <w:pStyle w:val="Standaard-Tabellen"/>
              <w:rPr>
                <w:rFonts w:eastAsia="Calibri"/>
              </w:rPr>
            </w:pPr>
            <w:r w:rsidRPr="004111D6">
              <w:rPr>
                <w:rFonts w:eastAsia="Calibri"/>
              </w:rPr>
              <w:t>Waived</w:t>
            </w:r>
          </w:p>
        </w:tc>
        <w:tc>
          <w:tcPr>
            <w:tcW w:w="1122" w:type="pct"/>
            <w:shd w:val="clear" w:color="auto" w:fill="FFFFFF" w:themeFill="background1"/>
          </w:tcPr>
          <w:p w14:paraId="42AB0646" w14:textId="36D1C0E5" w:rsidR="00C5460A" w:rsidRPr="004111D6" w:rsidRDefault="00C5460A" w:rsidP="00C5460A">
            <w:pPr>
              <w:pStyle w:val="Standaard-Tabellen"/>
              <w:rPr>
                <w:rFonts w:eastAsia="Calibri"/>
              </w:rPr>
            </w:pPr>
            <w:r w:rsidRPr="004111D6">
              <w:rPr>
                <w:rFonts w:eastAsia="Calibri"/>
              </w:rPr>
              <w:t>-</w:t>
            </w:r>
          </w:p>
        </w:tc>
        <w:tc>
          <w:tcPr>
            <w:tcW w:w="945" w:type="pct"/>
            <w:shd w:val="clear" w:color="auto" w:fill="FFFFFF" w:themeFill="background1"/>
          </w:tcPr>
          <w:p w14:paraId="361C9408" w14:textId="0ACD6CF7" w:rsidR="00C5460A" w:rsidRPr="008959C4" w:rsidRDefault="00C5460A" w:rsidP="00C5460A">
            <w:pPr>
              <w:pStyle w:val="Standaard-Tabellen"/>
              <w:rPr>
                <w:rFonts w:eastAsia="Calibri"/>
                <w:szCs w:val="18"/>
              </w:rPr>
            </w:pPr>
            <w:r w:rsidRPr="008959C4">
              <w:rPr>
                <w:rFonts w:eastAsia="Calibri"/>
                <w:szCs w:val="18"/>
              </w:rPr>
              <w:t>-</w:t>
            </w:r>
          </w:p>
        </w:tc>
        <w:tc>
          <w:tcPr>
            <w:tcW w:w="945" w:type="pct"/>
            <w:shd w:val="clear" w:color="auto" w:fill="FFFFFF" w:themeFill="background1"/>
          </w:tcPr>
          <w:p w14:paraId="77E8484C" w14:textId="489A389F" w:rsidR="00C5460A" w:rsidRPr="008959C4" w:rsidRDefault="00C5460A" w:rsidP="00C5460A">
            <w:pPr>
              <w:rPr>
                <w:rFonts w:eastAsia="Calibri"/>
                <w:sz w:val="18"/>
                <w:szCs w:val="18"/>
              </w:rPr>
            </w:pPr>
            <w:r>
              <w:rPr>
                <w:rFonts w:eastAsia="Calibri"/>
                <w:sz w:val="18"/>
                <w:szCs w:val="18"/>
              </w:rPr>
              <w:t xml:space="preserve">- </w:t>
            </w:r>
            <w:r w:rsidRPr="008959C4">
              <w:rPr>
                <w:rFonts w:eastAsia="Calibri"/>
                <w:sz w:val="18"/>
                <w:szCs w:val="18"/>
              </w:rPr>
              <w:t>The chemical structure of the components does not contain metals or metalloids</w:t>
            </w:r>
          </w:p>
          <w:p w14:paraId="252A87C4" w14:textId="77777777" w:rsidR="00C5460A" w:rsidRPr="008959C4" w:rsidRDefault="00C5460A" w:rsidP="00C5460A">
            <w:pPr>
              <w:rPr>
                <w:rFonts w:eastAsia="Calibri"/>
                <w:sz w:val="18"/>
                <w:szCs w:val="18"/>
              </w:rPr>
            </w:pPr>
          </w:p>
          <w:p w14:paraId="0167C044" w14:textId="55CAEC35" w:rsidR="00C5460A" w:rsidRPr="008959C4" w:rsidRDefault="00C5460A" w:rsidP="00C5460A">
            <w:pPr>
              <w:pStyle w:val="Standaard-Tabellen"/>
              <w:rPr>
                <w:rFonts w:eastAsia="Calibri"/>
                <w:szCs w:val="18"/>
              </w:rPr>
            </w:pPr>
            <w:r w:rsidRPr="008C2E74">
              <w:rPr>
                <w:rFonts w:eastAsia="Calibri"/>
                <w:bCs w:val="0"/>
                <w:szCs w:val="18"/>
              </w:rPr>
              <w:t>-</w:t>
            </w:r>
            <w:r>
              <w:rPr>
                <w:rFonts w:eastAsia="Calibri"/>
                <w:szCs w:val="18"/>
              </w:rPr>
              <w:t xml:space="preserve"> </w:t>
            </w:r>
            <w:r w:rsidRPr="008959C4">
              <w:rPr>
                <w:rFonts w:eastAsia="Calibri"/>
                <w:szCs w:val="18"/>
              </w:rPr>
              <w:t>Experience in production or handling shows that TERMIFILM FLEX does not react with water</w:t>
            </w:r>
          </w:p>
        </w:tc>
      </w:tr>
      <w:tr w:rsidR="00C5460A" w:rsidRPr="00ED77CA" w14:paraId="47F591BC" w14:textId="77777777" w:rsidTr="00D2519A">
        <w:tc>
          <w:tcPr>
            <w:tcW w:w="1219" w:type="pct"/>
            <w:shd w:val="clear" w:color="auto" w:fill="FFFFFF" w:themeFill="background1"/>
          </w:tcPr>
          <w:p w14:paraId="4A7275E5" w14:textId="3EAD1CA8" w:rsidR="00C5460A" w:rsidRPr="00ED77CA" w:rsidRDefault="00C5460A" w:rsidP="00C5460A">
            <w:pPr>
              <w:pStyle w:val="Standaard-Tabellen"/>
              <w:rPr>
                <w:rFonts w:eastAsia="Calibri"/>
              </w:rPr>
            </w:pPr>
            <w:r w:rsidRPr="00ED77CA">
              <w:rPr>
                <w:rFonts w:eastAsia="Calibri"/>
              </w:rPr>
              <w:t>Oxidising liquids</w:t>
            </w:r>
          </w:p>
        </w:tc>
        <w:tc>
          <w:tcPr>
            <w:tcW w:w="768" w:type="pct"/>
            <w:shd w:val="clear" w:color="auto" w:fill="FFFFFF" w:themeFill="background1"/>
          </w:tcPr>
          <w:p w14:paraId="2421A639" w14:textId="660EA4A8" w:rsidR="00C5460A" w:rsidRPr="00ED77CA" w:rsidRDefault="00C5460A" w:rsidP="00C5460A">
            <w:pPr>
              <w:pStyle w:val="Standaard-Tabellen"/>
              <w:rPr>
                <w:rFonts w:eastAsia="Calibri"/>
              </w:rPr>
            </w:pPr>
            <w:r>
              <w:rPr>
                <w:rFonts w:eastAsia="Calibri"/>
              </w:rPr>
              <w:t>Waived</w:t>
            </w:r>
          </w:p>
        </w:tc>
        <w:tc>
          <w:tcPr>
            <w:tcW w:w="1122" w:type="pct"/>
            <w:shd w:val="clear" w:color="auto" w:fill="FFFFFF" w:themeFill="background1"/>
          </w:tcPr>
          <w:p w14:paraId="39F28CA2" w14:textId="5ACFA3C9" w:rsidR="00C5460A" w:rsidRPr="00ED77CA" w:rsidRDefault="00C5460A" w:rsidP="00C5460A">
            <w:pPr>
              <w:pStyle w:val="Standaard-Tabellen"/>
              <w:rPr>
                <w:rFonts w:eastAsia="Calibri"/>
              </w:rPr>
            </w:pPr>
            <w:r>
              <w:rPr>
                <w:rFonts w:eastAsia="Calibri"/>
              </w:rPr>
              <w:t>-</w:t>
            </w:r>
          </w:p>
        </w:tc>
        <w:tc>
          <w:tcPr>
            <w:tcW w:w="945" w:type="pct"/>
            <w:shd w:val="clear" w:color="auto" w:fill="FFFFFF" w:themeFill="background1"/>
          </w:tcPr>
          <w:p w14:paraId="2909F7F9" w14:textId="6ACB3F4B" w:rsidR="00C5460A" w:rsidRPr="008959C4" w:rsidRDefault="00C5460A" w:rsidP="00C5460A">
            <w:pPr>
              <w:pStyle w:val="Standaard-Tabellen"/>
              <w:rPr>
                <w:rFonts w:eastAsia="Calibri"/>
                <w:szCs w:val="18"/>
              </w:rPr>
            </w:pPr>
            <w:r>
              <w:rPr>
                <w:rFonts w:eastAsia="Calibri"/>
                <w:szCs w:val="18"/>
              </w:rPr>
              <w:t>-</w:t>
            </w:r>
          </w:p>
        </w:tc>
        <w:tc>
          <w:tcPr>
            <w:tcW w:w="945" w:type="pct"/>
            <w:shd w:val="clear" w:color="auto" w:fill="FFFFFF" w:themeFill="background1"/>
          </w:tcPr>
          <w:p w14:paraId="7E7ACC1E" w14:textId="124801F5" w:rsidR="00C5460A" w:rsidRPr="008959C4" w:rsidRDefault="00C5460A" w:rsidP="00C5460A">
            <w:pPr>
              <w:pStyle w:val="Standaard-Tabellen"/>
              <w:rPr>
                <w:rFonts w:eastAsia="Calibri"/>
                <w:szCs w:val="18"/>
              </w:rPr>
            </w:pPr>
            <w:r>
              <w:rPr>
                <w:rFonts w:eastAsia="Calibri"/>
                <w:szCs w:val="18"/>
              </w:rPr>
              <w:t>The product is not liquid</w:t>
            </w:r>
          </w:p>
        </w:tc>
      </w:tr>
      <w:tr w:rsidR="00C5460A" w:rsidRPr="00ED77CA" w14:paraId="0501004B" w14:textId="77777777" w:rsidTr="00C5460A">
        <w:tc>
          <w:tcPr>
            <w:tcW w:w="1219" w:type="pct"/>
            <w:shd w:val="clear" w:color="auto" w:fill="FFFFFF" w:themeFill="background1"/>
          </w:tcPr>
          <w:p w14:paraId="32E4B66F" w14:textId="019987CC" w:rsidR="00C5460A" w:rsidRPr="00ED77CA" w:rsidRDefault="00C5460A" w:rsidP="00C5460A">
            <w:pPr>
              <w:pStyle w:val="Standaard-Tabellen"/>
              <w:rPr>
                <w:rFonts w:eastAsia="Calibri"/>
              </w:rPr>
            </w:pPr>
            <w:r w:rsidRPr="00ED77CA">
              <w:rPr>
                <w:rFonts w:eastAsia="Calibri"/>
              </w:rPr>
              <w:t>Oxidising solids</w:t>
            </w:r>
          </w:p>
        </w:tc>
        <w:tc>
          <w:tcPr>
            <w:tcW w:w="768" w:type="pct"/>
            <w:shd w:val="clear" w:color="auto" w:fill="FFFFFF" w:themeFill="background1"/>
          </w:tcPr>
          <w:p w14:paraId="0B3791B3" w14:textId="2AF0D2C0" w:rsidR="00C5460A" w:rsidRPr="00ED77CA" w:rsidRDefault="00C5460A" w:rsidP="00C5460A">
            <w:pPr>
              <w:pStyle w:val="Standaard-Tabellen"/>
              <w:rPr>
                <w:rFonts w:eastAsia="Calibri"/>
              </w:rPr>
            </w:pPr>
            <w:r>
              <w:rPr>
                <w:rFonts w:eastAsia="Calibri"/>
              </w:rPr>
              <w:t>Waived</w:t>
            </w:r>
          </w:p>
        </w:tc>
        <w:tc>
          <w:tcPr>
            <w:tcW w:w="1122" w:type="pct"/>
            <w:shd w:val="clear" w:color="auto" w:fill="FFFFFF" w:themeFill="background1"/>
          </w:tcPr>
          <w:p w14:paraId="6DDD3D8A" w14:textId="73D1CCBD" w:rsidR="00C5460A" w:rsidRPr="00ED77CA" w:rsidRDefault="00C5460A" w:rsidP="00C5460A">
            <w:pPr>
              <w:pStyle w:val="Standaard-Tabellen"/>
              <w:rPr>
                <w:rFonts w:eastAsia="Calibri"/>
              </w:rPr>
            </w:pPr>
            <w:r>
              <w:rPr>
                <w:rFonts w:eastAsia="Calibri"/>
              </w:rPr>
              <w:t>-</w:t>
            </w:r>
          </w:p>
        </w:tc>
        <w:tc>
          <w:tcPr>
            <w:tcW w:w="945" w:type="pct"/>
            <w:shd w:val="clear" w:color="auto" w:fill="FFFFFF" w:themeFill="background1"/>
          </w:tcPr>
          <w:p w14:paraId="5B8EDC34" w14:textId="52A86951" w:rsidR="00C5460A" w:rsidRPr="008959C4" w:rsidRDefault="00C5460A" w:rsidP="00C5460A">
            <w:pPr>
              <w:pStyle w:val="Standaard-Tabellen"/>
              <w:rPr>
                <w:rFonts w:eastAsia="Calibri"/>
                <w:szCs w:val="18"/>
              </w:rPr>
            </w:pPr>
            <w:r>
              <w:rPr>
                <w:rFonts w:eastAsia="Calibri"/>
                <w:szCs w:val="18"/>
              </w:rPr>
              <w:t>-</w:t>
            </w:r>
          </w:p>
        </w:tc>
        <w:tc>
          <w:tcPr>
            <w:tcW w:w="945" w:type="pct"/>
            <w:shd w:val="clear" w:color="auto" w:fill="FFFFFF" w:themeFill="background1"/>
          </w:tcPr>
          <w:p w14:paraId="21DD2F9B" w14:textId="407248CE" w:rsidR="00C5460A" w:rsidRDefault="00C5460A" w:rsidP="00C5460A">
            <w:pPr>
              <w:pStyle w:val="Standaard-Tabellen"/>
              <w:rPr>
                <w:rFonts w:eastAsia="Calibri"/>
                <w:szCs w:val="18"/>
              </w:rPr>
            </w:pPr>
            <w:r>
              <w:rPr>
                <w:rFonts w:eastAsia="Calibri"/>
                <w:szCs w:val="18"/>
              </w:rPr>
              <w:t xml:space="preserve">- </w:t>
            </w:r>
            <w:r w:rsidRPr="008959C4">
              <w:rPr>
                <w:rFonts w:eastAsia="Calibri"/>
                <w:szCs w:val="18"/>
              </w:rPr>
              <w:t xml:space="preserve">TERMIFILM FLEX doesn’t contain any components that have </w:t>
            </w:r>
            <w:r>
              <w:rPr>
                <w:rFonts w:eastAsia="Calibri"/>
                <w:szCs w:val="18"/>
              </w:rPr>
              <w:t>oxidising properties</w:t>
            </w:r>
          </w:p>
          <w:p w14:paraId="12A2A783" w14:textId="77777777" w:rsidR="00C5460A" w:rsidRPr="008959C4" w:rsidRDefault="00C5460A" w:rsidP="00C5460A">
            <w:pPr>
              <w:pStyle w:val="Standaard-Tabellen"/>
              <w:rPr>
                <w:rFonts w:eastAsia="Calibri"/>
                <w:szCs w:val="18"/>
              </w:rPr>
            </w:pPr>
          </w:p>
        </w:tc>
      </w:tr>
      <w:tr w:rsidR="00C5460A" w:rsidRPr="00ED77CA" w14:paraId="7F0D1A5E" w14:textId="77777777" w:rsidTr="008959C4">
        <w:tc>
          <w:tcPr>
            <w:tcW w:w="1219" w:type="pct"/>
            <w:shd w:val="clear" w:color="auto" w:fill="FFFFFF" w:themeFill="background1"/>
          </w:tcPr>
          <w:p w14:paraId="1274FD76" w14:textId="365E3E0D" w:rsidR="00C5460A" w:rsidRPr="008959C4" w:rsidRDefault="00C5460A" w:rsidP="00C5460A">
            <w:pPr>
              <w:pStyle w:val="Standaard-Tabellen"/>
              <w:rPr>
                <w:rFonts w:eastAsia="Calibri"/>
              </w:rPr>
            </w:pPr>
            <w:r w:rsidRPr="008959C4">
              <w:rPr>
                <w:rFonts w:eastAsia="Calibri"/>
              </w:rPr>
              <w:t>Organic peroxides</w:t>
            </w:r>
          </w:p>
        </w:tc>
        <w:tc>
          <w:tcPr>
            <w:tcW w:w="768" w:type="pct"/>
            <w:shd w:val="clear" w:color="auto" w:fill="FFFFFF" w:themeFill="background1"/>
          </w:tcPr>
          <w:p w14:paraId="2D2C64E5" w14:textId="4DEF429D" w:rsidR="00C5460A" w:rsidRPr="008959C4" w:rsidRDefault="00C5460A" w:rsidP="00C5460A">
            <w:pPr>
              <w:pStyle w:val="Standaard-Tabellen"/>
              <w:rPr>
                <w:rFonts w:eastAsia="Calibri"/>
              </w:rPr>
            </w:pPr>
            <w:r w:rsidRPr="008959C4">
              <w:rPr>
                <w:rFonts w:eastAsia="Calibri"/>
              </w:rPr>
              <w:t>Waived</w:t>
            </w:r>
          </w:p>
        </w:tc>
        <w:tc>
          <w:tcPr>
            <w:tcW w:w="1122" w:type="pct"/>
            <w:shd w:val="clear" w:color="auto" w:fill="FFFFFF" w:themeFill="background1"/>
          </w:tcPr>
          <w:p w14:paraId="1B27748B" w14:textId="6EDB6E21" w:rsidR="00C5460A" w:rsidRPr="008959C4" w:rsidRDefault="00C5460A" w:rsidP="00C5460A">
            <w:pPr>
              <w:pStyle w:val="Standaard-Tabellen"/>
              <w:rPr>
                <w:rFonts w:eastAsia="Calibri"/>
              </w:rPr>
            </w:pPr>
            <w:r w:rsidRPr="008959C4">
              <w:rPr>
                <w:rFonts w:eastAsia="Calibri"/>
              </w:rPr>
              <w:t>-</w:t>
            </w:r>
          </w:p>
        </w:tc>
        <w:tc>
          <w:tcPr>
            <w:tcW w:w="945" w:type="pct"/>
            <w:shd w:val="clear" w:color="auto" w:fill="FFFFFF" w:themeFill="background1"/>
          </w:tcPr>
          <w:p w14:paraId="53AEB9AF" w14:textId="429B674F" w:rsidR="00C5460A" w:rsidRPr="008959C4" w:rsidRDefault="00C5460A" w:rsidP="00C5460A">
            <w:pPr>
              <w:pStyle w:val="Standaard-Tabellen"/>
              <w:rPr>
                <w:rFonts w:eastAsia="Calibri"/>
                <w:szCs w:val="18"/>
              </w:rPr>
            </w:pPr>
            <w:r w:rsidRPr="008959C4">
              <w:rPr>
                <w:rFonts w:eastAsia="Calibri"/>
                <w:szCs w:val="18"/>
              </w:rPr>
              <w:t>-</w:t>
            </w:r>
          </w:p>
        </w:tc>
        <w:tc>
          <w:tcPr>
            <w:tcW w:w="945" w:type="pct"/>
            <w:shd w:val="clear" w:color="auto" w:fill="FFFFFF" w:themeFill="background1"/>
          </w:tcPr>
          <w:p w14:paraId="0936F764" w14:textId="5880F7C8" w:rsidR="00C5460A" w:rsidRPr="008959C4" w:rsidRDefault="00C5460A" w:rsidP="00C5460A">
            <w:pPr>
              <w:rPr>
                <w:rFonts w:eastAsia="Calibri"/>
                <w:sz w:val="18"/>
                <w:szCs w:val="18"/>
              </w:rPr>
            </w:pPr>
            <w:r>
              <w:rPr>
                <w:rFonts w:eastAsia="Calibri"/>
                <w:sz w:val="18"/>
                <w:szCs w:val="18"/>
              </w:rPr>
              <w:t xml:space="preserve">- </w:t>
            </w:r>
            <w:r w:rsidRPr="008959C4">
              <w:rPr>
                <w:rFonts w:eastAsia="Calibri"/>
                <w:sz w:val="18"/>
                <w:szCs w:val="18"/>
              </w:rPr>
              <w:t>The formulation doesn’t contain any component with the bivalent -O-O- structure</w:t>
            </w:r>
          </w:p>
          <w:p w14:paraId="1CBD754C" w14:textId="77777777" w:rsidR="00C5460A" w:rsidRPr="008959C4" w:rsidRDefault="00C5460A" w:rsidP="00C5460A">
            <w:pPr>
              <w:rPr>
                <w:rFonts w:eastAsia="Calibri"/>
                <w:sz w:val="18"/>
                <w:szCs w:val="18"/>
              </w:rPr>
            </w:pPr>
          </w:p>
          <w:p w14:paraId="71164976" w14:textId="6B141B4E" w:rsidR="00C5460A" w:rsidRPr="008959C4" w:rsidRDefault="00C5460A" w:rsidP="00C5460A">
            <w:pPr>
              <w:pStyle w:val="Standaard-Tabellen"/>
              <w:rPr>
                <w:rFonts w:eastAsia="Calibri"/>
                <w:szCs w:val="18"/>
              </w:rPr>
            </w:pPr>
            <w:r w:rsidRPr="008C2E74">
              <w:rPr>
                <w:rFonts w:eastAsia="Calibri"/>
                <w:bCs w:val="0"/>
                <w:szCs w:val="18"/>
              </w:rPr>
              <w:t>-</w:t>
            </w:r>
            <w:r>
              <w:rPr>
                <w:rFonts w:eastAsia="Calibri"/>
                <w:szCs w:val="18"/>
              </w:rPr>
              <w:t xml:space="preserve"> </w:t>
            </w:r>
            <w:r w:rsidRPr="008959C4">
              <w:rPr>
                <w:rFonts w:eastAsia="Calibri"/>
                <w:szCs w:val="18"/>
              </w:rPr>
              <w:t xml:space="preserve">Components contained in the formulation may not be considered derivatives of </w:t>
            </w:r>
            <w:r w:rsidRPr="008959C4">
              <w:rPr>
                <w:rFonts w:eastAsia="Calibri"/>
                <w:szCs w:val="18"/>
              </w:rPr>
              <w:lastRenderedPageBreak/>
              <w:t>hydrogen peroxide, where one or both of the hydrogen atoms have been replaced by organic radicals.</w:t>
            </w:r>
          </w:p>
        </w:tc>
      </w:tr>
      <w:tr w:rsidR="00C5460A" w:rsidRPr="00ED77CA" w14:paraId="519C0057" w14:textId="77777777" w:rsidTr="004111D6">
        <w:tc>
          <w:tcPr>
            <w:tcW w:w="1219" w:type="pct"/>
            <w:shd w:val="clear" w:color="auto" w:fill="FFFFFF" w:themeFill="background1"/>
          </w:tcPr>
          <w:p w14:paraId="34B97492" w14:textId="19677D9D" w:rsidR="00C5460A" w:rsidRPr="004111D6" w:rsidRDefault="00C5460A" w:rsidP="00C5460A">
            <w:pPr>
              <w:pStyle w:val="Standaard-Tabellen"/>
              <w:rPr>
                <w:rFonts w:eastAsia="Calibri"/>
              </w:rPr>
            </w:pPr>
            <w:r w:rsidRPr="004111D6">
              <w:rPr>
                <w:rFonts w:eastAsia="Calibri"/>
              </w:rPr>
              <w:lastRenderedPageBreak/>
              <w:t>Corrosive to metals</w:t>
            </w:r>
          </w:p>
        </w:tc>
        <w:tc>
          <w:tcPr>
            <w:tcW w:w="768" w:type="pct"/>
            <w:shd w:val="clear" w:color="auto" w:fill="FFFFFF" w:themeFill="background1"/>
          </w:tcPr>
          <w:p w14:paraId="49B9D895" w14:textId="2FDE428E" w:rsidR="00C5460A" w:rsidRPr="004111D6" w:rsidRDefault="00C5460A" w:rsidP="00C5460A">
            <w:pPr>
              <w:pStyle w:val="Standaard-Tabellen"/>
              <w:rPr>
                <w:rFonts w:eastAsia="Calibri"/>
              </w:rPr>
            </w:pPr>
            <w:r w:rsidRPr="004111D6">
              <w:rPr>
                <w:rFonts w:eastAsia="Calibri"/>
              </w:rPr>
              <w:t>Waived</w:t>
            </w:r>
          </w:p>
        </w:tc>
        <w:tc>
          <w:tcPr>
            <w:tcW w:w="1122" w:type="pct"/>
            <w:shd w:val="clear" w:color="auto" w:fill="FFFFFF" w:themeFill="background1"/>
          </w:tcPr>
          <w:p w14:paraId="79B6BA45" w14:textId="7CAC1D1C" w:rsidR="00C5460A" w:rsidRPr="004111D6" w:rsidRDefault="00C5460A" w:rsidP="00C5460A">
            <w:pPr>
              <w:pStyle w:val="Standaard-Tabellen"/>
              <w:rPr>
                <w:rFonts w:eastAsia="Calibri"/>
              </w:rPr>
            </w:pPr>
            <w:r w:rsidRPr="004111D6">
              <w:rPr>
                <w:rFonts w:eastAsia="Calibri"/>
              </w:rPr>
              <w:t>-</w:t>
            </w:r>
          </w:p>
        </w:tc>
        <w:tc>
          <w:tcPr>
            <w:tcW w:w="945" w:type="pct"/>
            <w:shd w:val="clear" w:color="auto" w:fill="FFFFFF" w:themeFill="background1"/>
          </w:tcPr>
          <w:p w14:paraId="7214E9B7" w14:textId="555D2D22" w:rsidR="00C5460A" w:rsidRPr="008959C4" w:rsidRDefault="00C5460A" w:rsidP="00C5460A">
            <w:pPr>
              <w:pStyle w:val="Standaard-Tabellen"/>
              <w:rPr>
                <w:rFonts w:eastAsia="Calibri"/>
                <w:szCs w:val="18"/>
              </w:rPr>
            </w:pPr>
            <w:r w:rsidRPr="008959C4">
              <w:rPr>
                <w:rFonts w:eastAsia="Calibri"/>
                <w:szCs w:val="18"/>
              </w:rPr>
              <w:t>-</w:t>
            </w:r>
          </w:p>
        </w:tc>
        <w:tc>
          <w:tcPr>
            <w:tcW w:w="945" w:type="pct"/>
            <w:shd w:val="clear" w:color="auto" w:fill="FFFFFF" w:themeFill="background1"/>
          </w:tcPr>
          <w:p w14:paraId="291BBCA0" w14:textId="7D9F18E2" w:rsidR="00C5460A" w:rsidRPr="008959C4" w:rsidRDefault="00C5460A" w:rsidP="00C5460A">
            <w:pPr>
              <w:rPr>
                <w:rFonts w:eastAsia="Calibri"/>
                <w:sz w:val="18"/>
                <w:szCs w:val="18"/>
              </w:rPr>
            </w:pPr>
            <w:r>
              <w:rPr>
                <w:rFonts w:eastAsia="Calibri"/>
                <w:sz w:val="18"/>
                <w:szCs w:val="18"/>
              </w:rPr>
              <w:t xml:space="preserve">- </w:t>
            </w:r>
            <w:r w:rsidRPr="008959C4">
              <w:rPr>
                <w:rFonts w:eastAsia="Calibri"/>
                <w:sz w:val="18"/>
                <w:szCs w:val="18"/>
              </w:rPr>
              <w:t>The formulation doesn’t contain any component classified as H290 (May be corrosive to metals)</w:t>
            </w:r>
          </w:p>
          <w:p w14:paraId="281FFED9" w14:textId="77777777" w:rsidR="00C5460A" w:rsidRPr="008959C4" w:rsidRDefault="00C5460A" w:rsidP="00C5460A">
            <w:pPr>
              <w:rPr>
                <w:rFonts w:eastAsia="Calibri"/>
                <w:sz w:val="18"/>
                <w:szCs w:val="18"/>
              </w:rPr>
            </w:pPr>
          </w:p>
          <w:p w14:paraId="27570D0A" w14:textId="449C0F26" w:rsidR="00C5460A" w:rsidRPr="008959C4" w:rsidRDefault="00C5460A" w:rsidP="00C5460A">
            <w:pPr>
              <w:pStyle w:val="Standaard-Tabellen"/>
              <w:rPr>
                <w:rFonts w:eastAsia="Calibri"/>
                <w:szCs w:val="18"/>
              </w:rPr>
            </w:pPr>
            <w:r w:rsidRPr="008C2E74">
              <w:rPr>
                <w:rFonts w:eastAsia="Calibri"/>
                <w:bCs w:val="0"/>
                <w:szCs w:val="18"/>
              </w:rPr>
              <w:t>-</w:t>
            </w:r>
            <w:r>
              <w:rPr>
                <w:rFonts w:eastAsia="Calibri"/>
                <w:szCs w:val="18"/>
              </w:rPr>
              <w:t xml:space="preserve"> </w:t>
            </w:r>
            <w:r w:rsidRPr="008959C4">
              <w:rPr>
                <w:rFonts w:eastAsia="Calibri"/>
                <w:szCs w:val="18"/>
              </w:rPr>
              <w:t>The formulation doesn’t contain any component which by chemical action will materially damage, or even destroy, metals.</w:t>
            </w:r>
          </w:p>
        </w:tc>
      </w:tr>
      <w:tr w:rsidR="00C5460A" w:rsidRPr="00ED77CA" w14:paraId="1E5280B0" w14:textId="77777777" w:rsidTr="00D2519A">
        <w:tc>
          <w:tcPr>
            <w:tcW w:w="1219" w:type="pct"/>
            <w:shd w:val="clear" w:color="auto" w:fill="FFFFFF" w:themeFill="background1"/>
          </w:tcPr>
          <w:p w14:paraId="68C5DCEC" w14:textId="371A7F98" w:rsidR="00C5460A" w:rsidRPr="00ED77CA" w:rsidRDefault="00C5460A" w:rsidP="00C5460A">
            <w:pPr>
              <w:pStyle w:val="Standaard-Tabellen"/>
              <w:rPr>
                <w:rFonts w:eastAsia="Calibri"/>
              </w:rPr>
            </w:pPr>
            <w:r w:rsidRPr="00ED77CA">
              <w:rPr>
                <w:rFonts w:eastAsia="Calibri"/>
              </w:rPr>
              <w:t>Auto-ignition temperatures of products (liquids and gases)</w:t>
            </w:r>
          </w:p>
        </w:tc>
        <w:tc>
          <w:tcPr>
            <w:tcW w:w="768" w:type="pct"/>
            <w:shd w:val="clear" w:color="auto" w:fill="FFFFFF" w:themeFill="background1"/>
          </w:tcPr>
          <w:p w14:paraId="09B94957" w14:textId="28853B38" w:rsidR="00C5460A" w:rsidRPr="00ED77CA" w:rsidRDefault="00C5460A" w:rsidP="00C5460A">
            <w:pPr>
              <w:pStyle w:val="Standaard-Tabellen"/>
              <w:rPr>
                <w:rFonts w:eastAsia="Calibri"/>
              </w:rPr>
            </w:pPr>
            <w:r>
              <w:rPr>
                <w:rFonts w:eastAsia="Calibri"/>
              </w:rPr>
              <w:t>Waived</w:t>
            </w:r>
          </w:p>
        </w:tc>
        <w:tc>
          <w:tcPr>
            <w:tcW w:w="1122" w:type="pct"/>
            <w:shd w:val="clear" w:color="auto" w:fill="FFFFFF" w:themeFill="background1"/>
          </w:tcPr>
          <w:p w14:paraId="243F4EE5" w14:textId="1A3D943C" w:rsidR="00C5460A" w:rsidRPr="00ED77CA" w:rsidRDefault="00C5460A" w:rsidP="00C5460A">
            <w:pPr>
              <w:pStyle w:val="Standaard-Tabellen"/>
              <w:rPr>
                <w:rFonts w:eastAsia="Calibri"/>
              </w:rPr>
            </w:pPr>
            <w:r>
              <w:rPr>
                <w:rFonts w:eastAsia="Calibri"/>
              </w:rPr>
              <w:t>-</w:t>
            </w:r>
          </w:p>
        </w:tc>
        <w:tc>
          <w:tcPr>
            <w:tcW w:w="945" w:type="pct"/>
            <w:shd w:val="clear" w:color="auto" w:fill="FFFFFF" w:themeFill="background1"/>
          </w:tcPr>
          <w:p w14:paraId="2BC27B30" w14:textId="476C80D0" w:rsidR="00C5460A" w:rsidRPr="008959C4" w:rsidRDefault="00C5460A" w:rsidP="00C5460A">
            <w:pPr>
              <w:pStyle w:val="Standaard-Tabellen"/>
              <w:rPr>
                <w:rFonts w:eastAsia="Calibri"/>
                <w:szCs w:val="18"/>
              </w:rPr>
            </w:pPr>
            <w:r>
              <w:rPr>
                <w:rFonts w:eastAsia="Calibri"/>
                <w:szCs w:val="18"/>
              </w:rPr>
              <w:t>-</w:t>
            </w:r>
          </w:p>
        </w:tc>
        <w:tc>
          <w:tcPr>
            <w:tcW w:w="945" w:type="pct"/>
            <w:shd w:val="clear" w:color="auto" w:fill="FFFFFF" w:themeFill="background1"/>
          </w:tcPr>
          <w:p w14:paraId="5EFCABAA" w14:textId="63847531" w:rsidR="00C5460A" w:rsidRPr="008959C4" w:rsidRDefault="00C5460A" w:rsidP="00C5460A">
            <w:pPr>
              <w:pStyle w:val="Standaard-Tabellen"/>
              <w:rPr>
                <w:rFonts w:eastAsia="Calibri"/>
                <w:szCs w:val="18"/>
              </w:rPr>
            </w:pPr>
            <w:r>
              <w:rPr>
                <w:rFonts w:eastAsia="Calibri"/>
                <w:szCs w:val="18"/>
              </w:rPr>
              <w:t>The product is neither liquid nor gaseous</w:t>
            </w:r>
          </w:p>
        </w:tc>
      </w:tr>
      <w:tr w:rsidR="00C5460A" w:rsidRPr="00ED77CA" w14:paraId="77B6A639" w14:textId="77777777" w:rsidTr="00C5460A">
        <w:tc>
          <w:tcPr>
            <w:tcW w:w="1219" w:type="pct"/>
            <w:shd w:val="clear" w:color="auto" w:fill="FFFFFF" w:themeFill="background1"/>
          </w:tcPr>
          <w:p w14:paraId="5E1F90F0" w14:textId="54CACCE1" w:rsidR="00C5460A" w:rsidRPr="00ED77CA" w:rsidRDefault="00C5460A" w:rsidP="00C5460A">
            <w:pPr>
              <w:pStyle w:val="Standaard-Tabellen"/>
              <w:rPr>
                <w:rFonts w:eastAsia="Calibri"/>
              </w:rPr>
            </w:pPr>
            <w:r w:rsidRPr="00ED77CA">
              <w:rPr>
                <w:rFonts w:eastAsia="Calibri"/>
              </w:rPr>
              <w:t>Relative self-ignition temperature for solids</w:t>
            </w:r>
          </w:p>
        </w:tc>
        <w:tc>
          <w:tcPr>
            <w:tcW w:w="768" w:type="pct"/>
            <w:shd w:val="clear" w:color="auto" w:fill="FFFFFF" w:themeFill="background1"/>
          </w:tcPr>
          <w:p w14:paraId="7C083F72" w14:textId="6A727CE3" w:rsidR="00C5460A" w:rsidRPr="00ED77CA" w:rsidRDefault="00C5460A" w:rsidP="00C5460A">
            <w:pPr>
              <w:pStyle w:val="Standaard-Tabellen"/>
              <w:rPr>
                <w:rFonts w:eastAsia="Calibri"/>
              </w:rPr>
            </w:pPr>
            <w:r w:rsidRPr="008959C4">
              <w:rPr>
                <w:rFonts w:eastAsia="Calibri"/>
              </w:rPr>
              <w:t>Waived</w:t>
            </w:r>
          </w:p>
        </w:tc>
        <w:tc>
          <w:tcPr>
            <w:tcW w:w="1122" w:type="pct"/>
            <w:shd w:val="clear" w:color="auto" w:fill="FFFFFF" w:themeFill="background1"/>
          </w:tcPr>
          <w:p w14:paraId="6376E6B5" w14:textId="452E0308" w:rsidR="00C5460A" w:rsidRPr="00ED77CA" w:rsidRDefault="00C5460A" w:rsidP="00C5460A">
            <w:pPr>
              <w:pStyle w:val="Standaard-Tabellen"/>
              <w:rPr>
                <w:rFonts w:eastAsia="Calibri"/>
              </w:rPr>
            </w:pPr>
            <w:r w:rsidRPr="008959C4">
              <w:rPr>
                <w:rFonts w:eastAsia="Calibri"/>
              </w:rPr>
              <w:t>-</w:t>
            </w:r>
          </w:p>
        </w:tc>
        <w:tc>
          <w:tcPr>
            <w:tcW w:w="945" w:type="pct"/>
            <w:shd w:val="clear" w:color="auto" w:fill="FFFFFF" w:themeFill="background1"/>
          </w:tcPr>
          <w:p w14:paraId="637D95FA" w14:textId="09D39A0A" w:rsidR="00C5460A" w:rsidRPr="008959C4" w:rsidRDefault="00C5460A" w:rsidP="00C5460A">
            <w:pPr>
              <w:pStyle w:val="Standaard-Tabellen"/>
              <w:rPr>
                <w:rFonts w:eastAsia="Calibri"/>
                <w:szCs w:val="18"/>
              </w:rPr>
            </w:pPr>
            <w:r w:rsidRPr="008959C4">
              <w:rPr>
                <w:rFonts w:eastAsia="Calibri"/>
                <w:szCs w:val="18"/>
              </w:rPr>
              <w:t>-</w:t>
            </w:r>
          </w:p>
        </w:tc>
        <w:tc>
          <w:tcPr>
            <w:tcW w:w="945" w:type="pct"/>
            <w:shd w:val="clear" w:color="auto" w:fill="FFFFFF" w:themeFill="background1"/>
          </w:tcPr>
          <w:p w14:paraId="63EF8B0F" w14:textId="1BD7A1A6" w:rsidR="00C5460A" w:rsidRPr="008959C4" w:rsidRDefault="00C5460A" w:rsidP="00C5460A">
            <w:pPr>
              <w:pStyle w:val="Standaard-Tabellen"/>
              <w:rPr>
                <w:rFonts w:eastAsia="Calibri"/>
                <w:szCs w:val="18"/>
              </w:rPr>
            </w:pPr>
            <w:r w:rsidRPr="008C2E74">
              <w:rPr>
                <w:rFonts w:eastAsia="Calibri"/>
                <w:bCs w:val="0"/>
                <w:szCs w:val="18"/>
              </w:rPr>
              <w:t>-</w:t>
            </w:r>
            <w:r>
              <w:rPr>
                <w:rFonts w:eastAsia="Calibri"/>
                <w:szCs w:val="18"/>
              </w:rPr>
              <w:t xml:space="preserve"> </w:t>
            </w:r>
            <w:r w:rsidRPr="008959C4">
              <w:rPr>
                <w:rFonts w:eastAsia="Calibri"/>
                <w:szCs w:val="18"/>
              </w:rPr>
              <w:t>The substances contained in TERMIFILM FLEX are known to be stable at room temperature for prolonged periods of time (days).</w:t>
            </w:r>
          </w:p>
        </w:tc>
      </w:tr>
      <w:tr w:rsidR="00C5460A" w:rsidRPr="00ED77CA" w14:paraId="3BE9A434" w14:textId="77777777" w:rsidTr="00C5460A">
        <w:tc>
          <w:tcPr>
            <w:tcW w:w="1219" w:type="pct"/>
            <w:shd w:val="clear" w:color="auto" w:fill="FFFFFF" w:themeFill="background1"/>
          </w:tcPr>
          <w:p w14:paraId="3513C880" w14:textId="5B1FA1F5" w:rsidR="00C5460A" w:rsidRPr="00C5460A" w:rsidRDefault="00C5460A" w:rsidP="00C5460A">
            <w:pPr>
              <w:pStyle w:val="Standaard-Tabellen"/>
              <w:rPr>
                <w:rFonts w:eastAsia="Calibri"/>
              </w:rPr>
            </w:pPr>
            <w:r w:rsidRPr="00C5460A">
              <w:rPr>
                <w:rFonts w:eastAsia="Calibri"/>
              </w:rPr>
              <w:t>Dust explosion hazard</w:t>
            </w:r>
          </w:p>
        </w:tc>
        <w:tc>
          <w:tcPr>
            <w:tcW w:w="768" w:type="pct"/>
            <w:shd w:val="clear" w:color="auto" w:fill="FFFFFF" w:themeFill="background1"/>
          </w:tcPr>
          <w:p w14:paraId="52FFB0A3" w14:textId="7BA9C0F0" w:rsidR="00C5460A" w:rsidRPr="00C5460A" w:rsidRDefault="00C5460A" w:rsidP="00C5460A">
            <w:pPr>
              <w:pStyle w:val="Standaard-Tabellen"/>
              <w:rPr>
                <w:rFonts w:eastAsia="Calibri"/>
              </w:rPr>
            </w:pPr>
            <w:r w:rsidRPr="00C5460A">
              <w:rPr>
                <w:rFonts w:eastAsia="Calibri"/>
              </w:rPr>
              <w:t>Waived</w:t>
            </w:r>
          </w:p>
        </w:tc>
        <w:tc>
          <w:tcPr>
            <w:tcW w:w="1122" w:type="pct"/>
            <w:shd w:val="clear" w:color="auto" w:fill="FFFFFF" w:themeFill="background1"/>
          </w:tcPr>
          <w:p w14:paraId="36284AC3" w14:textId="3A5BC40E" w:rsidR="00C5460A" w:rsidRPr="00C5460A" w:rsidRDefault="00C5460A" w:rsidP="00C5460A">
            <w:pPr>
              <w:pStyle w:val="Standaard-Tabellen"/>
              <w:rPr>
                <w:rFonts w:eastAsia="Calibri"/>
              </w:rPr>
            </w:pPr>
            <w:r w:rsidRPr="00C5460A">
              <w:rPr>
                <w:rFonts w:eastAsia="Calibri"/>
              </w:rPr>
              <w:t>-</w:t>
            </w:r>
          </w:p>
        </w:tc>
        <w:tc>
          <w:tcPr>
            <w:tcW w:w="945" w:type="pct"/>
            <w:shd w:val="clear" w:color="auto" w:fill="FFFFFF" w:themeFill="background1"/>
          </w:tcPr>
          <w:p w14:paraId="42C8E3BF" w14:textId="6D7D1324" w:rsidR="00C5460A" w:rsidRPr="00C5460A" w:rsidRDefault="00C5460A" w:rsidP="00C5460A">
            <w:pPr>
              <w:pStyle w:val="Standaard-Tabellen"/>
              <w:rPr>
                <w:rFonts w:eastAsia="Calibri"/>
                <w:szCs w:val="18"/>
              </w:rPr>
            </w:pPr>
            <w:r w:rsidRPr="00C5460A">
              <w:rPr>
                <w:rFonts w:eastAsia="Calibri"/>
                <w:szCs w:val="18"/>
              </w:rPr>
              <w:t>-</w:t>
            </w:r>
          </w:p>
        </w:tc>
        <w:tc>
          <w:tcPr>
            <w:tcW w:w="945" w:type="pct"/>
            <w:shd w:val="clear" w:color="auto" w:fill="FFFFFF" w:themeFill="background1"/>
          </w:tcPr>
          <w:p w14:paraId="2FD5E61D" w14:textId="4C7E51AD" w:rsidR="00C5460A" w:rsidRPr="00C5460A" w:rsidRDefault="00C5460A" w:rsidP="00C5460A">
            <w:pPr>
              <w:pStyle w:val="Standaard-Tabellen"/>
              <w:rPr>
                <w:rFonts w:eastAsia="Calibri"/>
                <w:szCs w:val="18"/>
              </w:rPr>
            </w:pPr>
            <w:r w:rsidRPr="00C5460A">
              <w:rPr>
                <w:rFonts w:eastAsia="Calibri"/>
                <w:szCs w:val="18"/>
              </w:rPr>
              <w:t>The product is sold treated article</w:t>
            </w:r>
          </w:p>
        </w:tc>
      </w:tr>
    </w:tbl>
    <w:p w14:paraId="1054194C" w14:textId="77777777" w:rsidR="004111D6" w:rsidRDefault="004111D6" w:rsidP="00FF76D2">
      <w:pPr>
        <w:rPr>
          <w:lang w:eastAsia="en-US"/>
        </w:rPr>
        <w:sectPr w:rsidR="004111D6" w:rsidSect="004111D6">
          <w:pgSz w:w="16838" w:h="11906" w:orient="landscape"/>
          <w:pgMar w:top="1247" w:right="1247" w:bottom="1247" w:left="1247" w:header="709" w:footer="709" w:gutter="0"/>
          <w:cols w:space="708"/>
          <w:docGrid w:linePitch="360"/>
        </w:sectPr>
      </w:pPr>
    </w:p>
    <w:p w14:paraId="0D4D252D" w14:textId="4CD7DD5D" w:rsidR="00AD0B64" w:rsidRPr="00ED77CA" w:rsidRDefault="00AD0B64" w:rsidP="00FF76D2">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99"/>
      </w:tblGrid>
      <w:tr w:rsidR="005A5761" w:rsidRPr="00ED77CA" w14:paraId="5713313C" w14:textId="77777777" w:rsidTr="003E39B1">
        <w:tc>
          <w:tcPr>
            <w:tcW w:w="5000" w:type="pct"/>
            <w:tcBorders>
              <w:top w:val="single" w:sz="4" w:space="0" w:color="auto"/>
              <w:left w:val="single" w:sz="4" w:space="0" w:color="auto"/>
              <w:bottom w:val="single" w:sz="6" w:space="0" w:color="auto"/>
              <w:right w:val="single" w:sz="6" w:space="0" w:color="auto"/>
            </w:tcBorders>
            <w:shd w:val="clear" w:color="auto" w:fill="CCFFCC"/>
          </w:tcPr>
          <w:p w14:paraId="6397F15C" w14:textId="77777777" w:rsidR="005A5761" w:rsidRPr="00C5460A" w:rsidRDefault="005A5761" w:rsidP="00FF76D2">
            <w:pPr>
              <w:rPr>
                <w:rFonts w:eastAsia="Calibri"/>
              </w:rPr>
            </w:pPr>
            <w:r w:rsidRPr="00C5460A">
              <w:rPr>
                <w:rFonts w:eastAsia="Calibri"/>
              </w:rPr>
              <w:t>Conclusion on the physical hazards and respective characteristics of the product</w:t>
            </w:r>
          </w:p>
        </w:tc>
      </w:tr>
      <w:tr w:rsidR="005A5761" w:rsidRPr="00ED77CA" w14:paraId="4917490F" w14:textId="77777777" w:rsidTr="003E39B1">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D839ADF" w14:textId="77777777" w:rsidR="00FE6B32" w:rsidRPr="00C5460A" w:rsidRDefault="00FE6B32" w:rsidP="00FE6B32">
            <w:pPr>
              <w:spacing w:line="260" w:lineRule="atLeast"/>
              <w:rPr>
                <w:rFonts w:eastAsia="Calibri"/>
                <w:lang w:eastAsia="en-US"/>
              </w:rPr>
            </w:pPr>
            <w:r w:rsidRPr="00C5460A">
              <w:rPr>
                <w:rFonts w:eastAsia="Calibri"/>
                <w:lang w:eastAsia="en-US"/>
              </w:rPr>
              <w:t>TERMIFILM FLEX doesn’t contain any physical hazard.</w:t>
            </w:r>
          </w:p>
          <w:p w14:paraId="2CD9320F" w14:textId="77777777" w:rsidR="00FE6B32" w:rsidRPr="00C5460A" w:rsidRDefault="00FE6B32" w:rsidP="00FE6B32">
            <w:pPr>
              <w:spacing w:line="260" w:lineRule="atLeast"/>
              <w:rPr>
                <w:rFonts w:eastAsia="Calibri"/>
                <w:lang w:eastAsia="en-US"/>
              </w:rPr>
            </w:pPr>
          </w:p>
          <w:p w14:paraId="23622325" w14:textId="725445E9" w:rsidR="00FE6B32" w:rsidRPr="00C5460A" w:rsidRDefault="00FE6B32" w:rsidP="00FE6B32">
            <w:pPr>
              <w:spacing w:line="260" w:lineRule="atLeast"/>
              <w:rPr>
                <w:rFonts w:eastAsia="Calibri"/>
                <w:lang w:eastAsia="en-US"/>
              </w:rPr>
            </w:pPr>
            <w:r w:rsidRPr="00C5460A">
              <w:rPr>
                <w:rFonts w:eastAsia="Calibri"/>
                <w:lang w:eastAsia="en-US"/>
              </w:rPr>
              <w:t>TERMIFILM FLEX doesn’t contain any components that have explosive properties and furthermore there are no structural indications of explosivity.</w:t>
            </w:r>
            <w:r w:rsidR="00C5460A">
              <w:rPr>
                <w:rFonts w:eastAsia="Calibri"/>
                <w:lang w:eastAsia="en-US"/>
              </w:rPr>
              <w:t xml:space="preserve"> </w:t>
            </w:r>
            <w:r w:rsidRPr="00C5460A">
              <w:rPr>
                <w:rFonts w:eastAsia="Calibri"/>
                <w:lang w:eastAsia="en-US"/>
              </w:rPr>
              <w:t>It is thermally stable and not liable to undergo a strongly exothermic decomposition even without participation of oxygen (air). It is not likely to undergo exothermic reaction. There are no chemical groups present associated with explosive or self- reactive properties. TERMIFILM FLEX doesn’t contain any components that ignite spontaneously on coming into contact with air at normal temperatures explosive properties. TERMIFILM FLEX doesn’t contain any components that by reaction with air and without energy supply, is liable to self-heat It doesn’t contain any components that ignite when they are contained in large amounts (kilograms) and after long periods of time (hours or days). There are no chemical groups present associated with self-heating. The chemical structure of the components does not contain metals or metalloids. Experience in production or handling shows that TERMIFILM FLEX does not react with water</w:t>
            </w:r>
          </w:p>
          <w:p w14:paraId="06EB170A" w14:textId="77777777" w:rsidR="00FE6B32" w:rsidRPr="00C5460A" w:rsidRDefault="00FE6B32" w:rsidP="00FE6B32">
            <w:pPr>
              <w:spacing w:line="260" w:lineRule="atLeast"/>
              <w:rPr>
                <w:rFonts w:eastAsia="Calibri"/>
                <w:lang w:eastAsia="en-US"/>
              </w:rPr>
            </w:pPr>
            <w:r w:rsidRPr="00C5460A">
              <w:rPr>
                <w:rFonts w:eastAsia="Calibri"/>
                <w:lang w:eastAsia="en-US"/>
              </w:rPr>
              <w:t>The formulation doesn’t contain any component with the bivalent -O-O- structure. Components contained in the formulation may not be considered derivatives of hydrogen peroxide, where one or both of the hydrogen atoms have been replaced by organic radicals. The formulation doesn’t contain any component classified as H290 (May be corrosive to metals). The formulation doesn’t contain any component which by chemical action will materially damage, or even destroy, metals.</w:t>
            </w:r>
          </w:p>
          <w:p w14:paraId="1654AA55" w14:textId="03DF90E3" w:rsidR="005A5761" w:rsidRPr="00C5460A" w:rsidRDefault="00FE6B32" w:rsidP="00FE6B32">
            <w:pPr>
              <w:rPr>
                <w:rFonts w:eastAsia="Calibri"/>
              </w:rPr>
            </w:pPr>
            <w:r w:rsidRPr="00C5460A">
              <w:rPr>
                <w:rFonts w:eastAsia="Calibri"/>
                <w:lang w:eastAsia="en-US"/>
              </w:rPr>
              <w:t>The substances are finally known to be stable at room temperature for prolonged periods of time (days).</w:t>
            </w:r>
          </w:p>
        </w:tc>
      </w:tr>
    </w:tbl>
    <w:p w14:paraId="1D5A978C" w14:textId="77777777" w:rsidR="005A5761" w:rsidRPr="00ED77CA" w:rsidRDefault="005A5761" w:rsidP="00FF76D2">
      <w:pPr>
        <w:rPr>
          <w:lang w:eastAsia="en-US"/>
        </w:rPr>
      </w:pPr>
    </w:p>
    <w:p w14:paraId="37749A32" w14:textId="77777777" w:rsidR="009823CF" w:rsidRPr="00ED77CA" w:rsidRDefault="009823CF">
      <w:pPr>
        <w:spacing w:before="0" w:after="160" w:line="259" w:lineRule="auto"/>
        <w:rPr>
          <w:lang w:eastAsia="en-US"/>
        </w:rPr>
      </w:pPr>
      <w:r w:rsidRPr="00ED77CA">
        <w:rPr>
          <w:lang w:eastAsia="en-US"/>
        </w:rPr>
        <w:br w:type="page"/>
      </w:r>
    </w:p>
    <w:p w14:paraId="0F4C3CD2" w14:textId="77777777" w:rsidR="009823CF" w:rsidRPr="00ED77CA" w:rsidRDefault="009823CF" w:rsidP="007809D8">
      <w:pPr>
        <w:pStyle w:val="Titre3"/>
      </w:pPr>
      <w:bookmarkStart w:id="75" w:name="_Toc509567901"/>
      <w:r w:rsidRPr="00ED77CA">
        <w:lastRenderedPageBreak/>
        <w:t>Methods for detection and identification</w:t>
      </w:r>
      <w:bookmarkEnd w:id="75"/>
    </w:p>
    <w:p w14:paraId="7AC5F0CB" w14:textId="34F709A5" w:rsidR="009823CF" w:rsidRPr="00ED77CA" w:rsidRDefault="009823CF" w:rsidP="009823CF">
      <w:pPr>
        <w:pStyle w:val="Explanatorynotes"/>
        <w:rPr>
          <w:rFonts w:ascii="Verdana" w:eastAsia="Calibri" w:hAnsi="Verdana"/>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71"/>
        <w:gridCol w:w="1005"/>
        <w:gridCol w:w="1388"/>
        <w:gridCol w:w="1005"/>
        <w:gridCol w:w="1008"/>
        <w:gridCol w:w="611"/>
        <w:gridCol w:w="540"/>
        <w:gridCol w:w="461"/>
        <w:gridCol w:w="1308"/>
        <w:gridCol w:w="1005"/>
      </w:tblGrid>
      <w:tr w:rsidR="009823CF" w:rsidRPr="00ED77CA" w14:paraId="02D75203" w14:textId="77777777" w:rsidTr="003E39B1">
        <w:trPr>
          <w:cantSplit/>
          <w:trHeight w:val="439"/>
        </w:trPr>
        <w:tc>
          <w:tcPr>
            <w:tcW w:w="5000" w:type="pct"/>
            <w:gridSpan w:val="10"/>
            <w:shd w:val="clear" w:color="auto" w:fill="FFFFCC"/>
            <w:vAlign w:val="center"/>
          </w:tcPr>
          <w:p w14:paraId="16B397E8" w14:textId="77777777" w:rsidR="009823CF" w:rsidRPr="00ED77CA" w:rsidRDefault="009823CF" w:rsidP="007809D8">
            <w:pPr>
              <w:pStyle w:val="Standaard-Tabellen"/>
              <w:jc w:val="center"/>
              <w:rPr>
                <w:b/>
              </w:rPr>
            </w:pPr>
            <w:r w:rsidRPr="00ED77CA">
              <w:rPr>
                <w:rFonts w:eastAsia="Calibri"/>
                <w:b/>
              </w:rPr>
              <w:t>Analytical methods for the analysis of the product as such including the active substance, impurities and residues</w:t>
            </w:r>
          </w:p>
        </w:tc>
      </w:tr>
      <w:tr w:rsidR="00965995" w:rsidRPr="00ED77CA" w14:paraId="6F876010" w14:textId="77777777" w:rsidTr="00867EE9">
        <w:trPr>
          <w:cantSplit/>
          <w:trHeight w:val="352"/>
        </w:trPr>
        <w:tc>
          <w:tcPr>
            <w:tcW w:w="545" w:type="pct"/>
            <w:vMerge w:val="restart"/>
            <w:shd w:val="clear" w:color="auto" w:fill="BFBFBF" w:themeFill="background1" w:themeFillShade="BF"/>
          </w:tcPr>
          <w:p w14:paraId="1971EF72" w14:textId="77777777" w:rsidR="009823CF" w:rsidRPr="00ED77CA" w:rsidRDefault="009823CF" w:rsidP="007809D8">
            <w:pPr>
              <w:pStyle w:val="Standaard-Tabellen"/>
              <w:rPr>
                <w:b/>
              </w:rPr>
            </w:pPr>
            <w:r w:rsidRPr="00ED77CA">
              <w:rPr>
                <w:b/>
              </w:rPr>
              <w:t>Analyte (type of analyte e.g. active substance)</w:t>
            </w:r>
          </w:p>
        </w:tc>
        <w:tc>
          <w:tcPr>
            <w:tcW w:w="493" w:type="pct"/>
            <w:vMerge w:val="restart"/>
            <w:shd w:val="clear" w:color="auto" w:fill="BFBFBF" w:themeFill="background1" w:themeFillShade="BF"/>
          </w:tcPr>
          <w:p w14:paraId="42FB9E4A" w14:textId="77777777" w:rsidR="009823CF" w:rsidRPr="00ED77CA" w:rsidRDefault="009823CF" w:rsidP="007809D8">
            <w:pPr>
              <w:pStyle w:val="Standaard-Tabellen"/>
              <w:rPr>
                <w:b/>
              </w:rPr>
            </w:pPr>
            <w:r w:rsidRPr="00ED77CA">
              <w:rPr>
                <w:b/>
              </w:rPr>
              <w:t>Analytical method</w:t>
            </w:r>
          </w:p>
        </w:tc>
        <w:tc>
          <w:tcPr>
            <w:tcW w:w="703" w:type="pct"/>
            <w:vMerge w:val="restart"/>
            <w:shd w:val="clear" w:color="auto" w:fill="BFBFBF" w:themeFill="background1" w:themeFillShade="BF"/>
          </w:tcPr>
          <w:p w14:paraId="49F45E5D" w14:textId="77777777" w:rsidR="009823CF" w:rsidRPr="00ED77CA" w:rsidRDefault="009823CF" w:rsidP="007809D8">
            <w:pPr>
              <w:pStyle w:val="Standaard-Tabellen"/>
              <w:rPr>
                <w:b/>
              </w:rPr>
            </w:pPr>
            <w:r w:rsidRPr="00ED77CA">
              <w:rPr>
                <w:b/>
              </w:rPr>
              <w:t>Fortification range / Number of measurements</w:t>
            </w:r>
          </w:p>
        </w:tc>
        <w:tc>
          <w:tcPr>
            <w:tcW w:w="478" w:type="pct"/>
            <w:vMerge w:val="restart"/>
            <w:shd w:val="clear" w:color="auto" w:fill="BFBFBF" w:themeFill="background1" w:themeFillShade="BF"/>
          </w:tcPr>
          <w:p w14:paraId="3ED4FBB0" w14:textId="77777777" w:rsidR="009823CF" w:rsidRPr="00ED77CA" w:rsidRDefault="009823CF" w:rsidP="007809D8">
            <w:pPr>
              <w:pStyle w:val="Standaard-Tabellen"/>
              <w:rPr>
                <w:b/>
              </w:rPr>
            </w:pPr>
            <w:r w:rsidRPr="00ED77CA">
              <w:rPr>
                <w:b/>
              </w:rPr>
              <w:t>Linearity</w:t>
            </w:r>
          </w:p>
        </w:tc>
        <w:tc>
          <w:tcPr>
            <w:tcW w:w="512" w:type="pct"/>
            <w:vMerge w:val="restart"/>
            <w:shd w:val="clear" w:color="auto" w:fill="BFBFBF" w:themeFill="background1" w:themeFillShade="BF"/>
          </w:tcPr>
          <w:p w14:paraId="0BC869FB" w14:textId="77777777" w:rsidR="009823CF" w:rsidRPr="00ED77CA" w:rsidRDefault="009823CF" w:rsidP="007809D8">
            <w:pPr>
              <w:pStyle w:val="Standaard-Tabellen"/>
              <w:rPr>
                <w:b/>
              </w:rPr>
            </w:pPr>
            <w:r w:rsidRPr="00ED77CA">
              <w:rPr>
                <w:b/>
              </w:rPr>
              <w:t>Specificity</w:t>
            </w:r>
          </w:p>
        </w:tc>
        <w:tc>
          <w:tcPr>
            <w:tcW w:w="1097" w:type="pct"/>
            <w:gridSpan w:val="3"/>
            <w:shd w:val="clear" w:color="auto" w:fill="BFBFBF" w:themeFill="background1" w:themeFillShade="BF"/>
          </w:tcPr>
          <w:p w14:paraId="229669E6" w14:textId="77777777" w:rsidR="009823CF" w:rsidRPr="00ED77CA" w:rsidRDefault="009823CF" w:rsidP="007809D8">
            <w:pPr>
              <w:pStyle w:val="Standaard-Tabellen"/>
              <w:rPr>
                <w:b/>
              </w:rPr>
            </w:pPr>
            <w:r w:rsidRPr="00ED77CA">
              <w:rPr>
                <w:b/>
              </w:rPr>
              <w:t>Recovery rate (%)</w:t>
            </w:r>
          </w:p>
        </w:tc>
        <w:tc>
          <w:tcPr>
            <w:tcW w:w="663" w:type="pct"/>
            <w:vMerge w:val="restart"/>
            <w:shd w:val="clear" w:color="auto" w:fill="BFBFBF" w:themeFill="background1" w:themeFillShade="BF"/>
          </w:tcPr>
          <w:p w14:paraId="7F695A5E" w14:textId="77777777" w:rsidR="009823CF" w:rsidRPr="00ED77CA" w:rsidRDefault="009823CF" w:rsidP="007809D8">
            <w:pPr>
              <w:pStyle w:val="Standaard-Tabellen"/>
              <w:rPr>
                <w:b/>
              </w:rPr>
            </w:pPr>
            <w:r w:rsidRPr="00ED77CA">
              <w:rPr>
                <w:b/>
              </w:rPr>
              <w:t>Limit of quantification (LOQ) or other limits</w:t>
            </w:r>
          </w:p>
        </w:tc>
        <w:tc>
          <w:tcPr>
            <w:tcW w:w="510" w:type="pct"/>
            <w:vMerge w:val="restart"/>
            <w:shd w:val="clear" w:color="auto" w:fill="BFBFBF" w:themeFill="background1" w:themeFillShade="BF"/>
          </w:tcPr>
          <w:p w14:paraId="07BCC2BC" w14:textId="77777777" w:rsidR="009823CF" w:rsidRPr="00ED77CA" w:rsidRDefault="009823CF" w:rsidP="007809D8">
            <w:pPr>
              <w:pStyle w:val="Standaard-Tabellen"/>
              <w:rPr>
                <w:b/>
              </w:rPr>
            </w:pPr>
            <w:r w:rsidRPr="00ED77CA">
              <w:rPr>
                <w:b/>
              </w:rPr>
              <w:t>Reference</w:t>
            </w:r>
          </w:p>
        </w:tc>
      </w:tr>
      <w:tr w:rsidR="00FB104E" w:rsidRPr="00ED77CA" w14:paraId="442F6692" w14:textId="77777777" w:rsidTr="00867EE9">
        <w:tc>
          <w:tcPr>
            <w:tcW w:w="545" w:type="pct"/>
            <w:vMerge/>
            <w:shd w:val="clear" w:color="auto" w:fill="BFBFBF" w:themeFill="background1" w:themeFillShade="BF"/>
          </w:tcPr>
          <w:p w14:paraId="377D47BD" w14:textId="77777777" w:rsidR="009823CF" w:rsidRPr="00ED77CA" w:rsidRDefault="009823CF" w:rsidP="007809D8">
            <w:pPr>
              <w:pStyle w:val="Standaard-Tabellen"/>
            </w:pPr>
          </w:p>
        </w:tc>
        <w:tc>
          <w:tcPr>
            <w:tcW w:w="493" w:type="pct"/>
            <w:vMerge/>
            <w:shd w:val="clear" w:color="auto" w:fill="BFBFBF" w:themeFill="background1" w:themeFillShade="BF"/>
          </w:tcPr>
          <w:p w14:paraId="5C35F64D" w14:textId="77777777" w:rsidR="009823CF" w:rsidRPr="00ED77CA" w:rsidRDefault="009823CF" w:rsidP="007809D8">
            <w:pPr>
              <w:pStyle w:val="Standaard-Tabellen"/>
            </w:pPr>
          </w:p>
        </w:tc>
        <w:tc>
          <w:tcPr>
            <w:tcW w:w="703" w:type="pct"/>
            <w:vMerge/>
            <w:shd w:val="clear" w:color="auto" w:fill="BFBFBF" w:themeFill="background1" w:themeFillShade="BF"/>
          </w:tcPr>
          <w:p w14:paraId="1D36BD3E" w14:textId="77777777" w:rsidR="009823CF" w:rsidRPr="00ED77CA" w:rsidRDefault="009823CF" w:rsidP="007809D8">
            <w:pPr>
              <w:pStyle w:val="Standaard-Tabellen"/>
            </w:pPr>
          </w:p>
        </w:tc>
        <w:tc>
          <w:tcPr>
            <w:tcW w:w="478" w:type="pct"/>
            <w:vMerge/>
            <w:shd w:val="clear" w:color="auto" w:fill="BFBFBF" w:themeFill="background1" w:themeFillShade="BF"/>
          </w:tcPr>
          <w:p w14:paraId="5806C21F" w14:textId="77777777" w:rsidR="009823CF" w:rsidRPr="00ED77CA" w:rsidRDefault="009823CF" w:rsidP="007809D8">
            <w:pPr>
              <w:pStyle w:val="Standaard-Tabellen"/>
            </w:pPr>
          </w:p>
        </w:tc>
        <w:tc>
          <w:tcPr>
            <w:tcW w:w="512" w:type="pct"/>
            <w:vMerge/>
            <w:shd w:val="clear" w:color="auto" w:fill="BFBFBF" w:themeFill="background1" w:themeFillShade="BF"/>
          </w:tcPr>
          <w:p w14:paraId="16520DDC" w14:textId="77777777" w:rsidR="009823CF" w:rsidRPr="00ED77CA" w:rsidRDefault="009823CF" w:rsidP="007809D8">
            <w:pPr>
              <w:pStyle w:val="Standaard-Tabellen"/>
            </w:pPr>
          </w:p>
        </w:tc>
        <w:tc>
          <w:tcPr>
            <w:tcW w:w="312" w:type="pct"/>
            <w:shd w:val="clear" w:color="auto" w:fill="BFBFBF" w:themeFill="background1" w:themeFillShade="BF"/>
          </w:tcPr>
          <w:p w14:paraId="64EA684B" w14:textId="77777777" w:rsidR="009823CF" w:rsidRPr="00ED77CA" w:rsidRDefault="009823CF" w:rsidP="007809D8">
            <w:pPr>
              <w:pStyle w:val="Standaard-Tabellen"/>
            </w:pPr>
            <w:r w:rsidRPr="00ED77CA">
              <w:t>Range</w:t>
            </w:r>
          </w:p>
        </w:tc>
        <w:tc>
          <w:tcPr>
            <w:tcW w:w="275" w:type="pct"/>
            <w:shd w:val="clear" w:color="auto" w:fill="BFBFBF" w:themeFill="background1" w:themeFillShade="BF"/>
          </w:tcPr>
          <w:p w14:paraId="0FAFE801" w14:textId="77777777" w:rsidR="009823CF" w:rsidRPr="00ED77CA" w:rsidRDefault="009823CF" w:rsidP="007809D8">
            <w:pPr>
              <w:pStyle w:val="Standaard-Tabellen"/>
            </w:pPr>
            <w:r w:rsidRPr="00ED77CA">
              <w:t>Mean</w:t>
            </w:r>
          </w:p>
        </w:tc>
        <w:tc>
          <w:tcPr>
            <w:tcW w:w="510" w:type="pct"/>
            <w:shd w:val="clear" w:color="auto" w:fill="BFBFBF" w:themeFill="background1" w:themeFillShade="BF"/>
          </w:tcPr>
          <w:p w14:paraId="6A643146" w14:textId="77777777" w:rsidR="009823CF" w:rsidRPr="00ED77CA" w:rsidRDefault="009823CF" w:rsidP="007809D8">
            <w:pPr>
              <w:pStyle w:val="Standaard-Tabellen"/>
            </w:pPr>
            <w:r w:rsidRPr="00ED77CA">
              <w:t>RSD</w:t>
            </w:r>
          </w:p>
        </w:tc>
        <w:tc>
          <w:tcPr>
            <w:tcW w:w="663" w:type="pct"/>
            <w:vMerge/>
            <w:shd w:val="clear" w:color="auto" w:fill="BFBFBF" w:themeFill="background1" w:themeFillShade="BF"/>
          </w:tcPr>
          <w:p w14:paraId="20C32C23" w14:textId="77777777" w:rsidR="009823CF" w:rsidRPr="00ED77CA" w:rsidRDefault="009823CF" w:rsidP="007809D8">
            <w:pPr>
              <w:pStyle w:val="Standaard-Tabellen"/>
            </w:pPr>
          </w:p>
        </w:tc>
        <w:tc>
          <w:tcPr>
            <w:tcW w:w="510" w:type="pct"/>
            <w:vMerge/>
            <w:shd w:val="clear" w:color="auto" w:fill="BFBFBF" w:themeFill="background1" w:themeFillShade="BF"/>
          </w:tcPr>
          <w:p w14:paraId="7A810F28" w14:textId="77777777" w:rsidR="009823CF" w:rsidRPr="00ED77CA" w:rsidRDefault="009823CF" w:rsidP="007809D8">
            <w:pPr>
              <w:pStyle w:val="Standaard-Tabellen"/>
            </w:pPr>
          </w:p>
        </w:tc>
      </w:tr>
      <w:tr w:rsidR="00867EE9" w:rsidRPr="00ED77CA" w14:paraId="26D49544" w14:textId="77777777" w:rsidTr="00867EE9">
        <w:tc>
          <w:tcPr>
            <w:tcW w:w="545" w:type="pct"/>
            <w:shd w:val="clear" w:color="auto" w:fill="auto"/>
          </w:tcPr>
          <w:p w14:paraId="697EBE63" w14:textId="1ED25DFD" w:rsidR="00867EE9" w:rsidRPr="00ED77CA" w:rsidRDefault="00867EE9" w:rsidP="00FB104E">
            <w:pPr>
              <w:pStyle w:val="Standaard-Tabellen"/>
            </w:pPr>
            <w:r w:rsidRPr="008D6117">
              <w:t xml:space="preserve">Permethrin </w:t>
            </w:r>
          </w:p>
        </w:tc>
        <w:tc>
          <w:tcPr>
            <w:tcW w:w="493" w:type="pct"/>
          </w:tcPr>
          <w:p w14:paraId="3E5AC384" w14:textId="0CBE0556" w:rsidR="00867EE9" w:rsidRPr="00ED77CA" w:rsidRDefault="00867EE9" w:rsidP="00FB104E">
            <w:pPr>
              <w:pStyle w:val="Standaard-Tabellen"/>
            </w:pPr>
            <w:r>
              <w:rPr>
                <w:rFonts w:eastAsia="Calibri"/>
                <w:szCs w:val="18"/>
              </w:rPr>
              <w:t>For more details, please see the confidential version of the PAR</w:t>
            </w:r>
          </w:p>
        </w:tc>
        <w:tc>
          <w:tcPr>
            <w:tcW w:w="703" w:type="pct"/>
          </w:tcPr>
          <w:p w14:paraId="3B0B79D7" w14:textId="4E1C559E" w:rsidR="00867EE9" w:rsidRPr="00ED77CA" w:rsidRDefault="00867EE9" w:rsidP="00965995">
            <w:pPr>
              <w:pStyle w:val="Standaard-Tabellen"/>
            </w:pPr>
            <w:r>
              <w:rPr>
                <w:rFonts w:eastAsia="Calibri"/>
                <w:szCs w:val="18"/>
              </w:rPr>
              <w:t>For more details, please see the confidential version of the PAR</w:t>
            </w:r>
            <w:r w:rsidRPr="00ED77CA">
              <w:t xml:space="preserve"> </w:t>
            </w:r>
          </w:p>
        </w:tc>
        <w:tc>
          <w:tcPr>
            <w:tcW w:w="478" w:type="pct"/>
          </w:tcPr>
          <w:p w14:paraId="424E139C" w14:textId="5A01A39A" w:rsidR="00867EE9" w:rsidRPr="00ED77CA" w:rsidRDefault="00867EE9" w:rsidP="00FB104E">
            <w:pPr>
              <w:pStyle w:val="Standaard-Tabellen"/>
            </w:pPr>
            <w:r>
              <w:rPr>
                <w:rFonts w:eastAsia="Calibri"/>
                <w:szCs w:val="18"/>
              </w:rPr>
              <w:t>For more details, please see the confidential version of the PAR</w:t>
            </w:r>
          </w:p>
        </w:tc>
        <w:tc>
          <w:tcPr>
            <w:tcW w:w="512" w:type="pct"/>
          </w:tcPr>
          <w:p w14:paraId="48530DBB" w14:textId="48977328" w:rsidR="00867EE9" w:rsidRPr="00ED77CA" w:rsidRDefault="00867EE9" w:rsidP="00FB104E">
            <w:pPr>
              <w:pStyle w:val="Standaard-Tabellen"/>
            </w:pPr>
            <w:r>
              <w:rPr>
                <w:rFonts w:eastAsia="Calibri"/>
                <w:szCs w:val="18"/>
              </w:rPr>
              <w:t>For more details, please see the confidential version of the PAR</w:t>
            </w:r>
          </w:p>
        </w:tc>
        <w:tc>
          <w:tcPr>
            <w:tcW w:w="1097" w:type="pct"/>
            <w:gridSpan w:val="3"/>
          </w:tcPr>
          <w:p w14:paraId="0E4185A2" w14:textId="70C20C53" w:rsidR="00867EE9" w:rsidRPr="00ED77CA" w:rsidRDefault="00867EE9" w:rsidP="00FB104E">
            <w:pPr>
              <w:pStyle w:val="Standaard-Tabellen"/>
            </w:pPr>
            <w:r>
              <w:rPr>
                <w:rFonts w:eastAsia="Calibri"/>
                <w:szCs w:val="18"/>
              </w:rPr>
              <w:t>For more details, please see the confidential version of the PAR</w:t>
            </w:r>
            <w:r w:rsidRPr="00ED77CA">
              <w:t xml:space="preserve"> </w:t>
            </w:r>
          </w:p>
        </w:tc>
        <w:tc>
          <w:tcPr>
            <w:tcW w:w="663" w:type="pct"/>
          </w:tcPr>
          <w:p w14:paraId="02B0463C" w14:textId="1F2484FF" w:rsidR="00867EE9" w:rsidRPr="00ED77CA" w:rsidRDefault="00867EE9" w:rsidP="00965995">
            <w:pPr>
              <w:pStyle w:val="Standaard-Tabellen"/>
            </w:pPr>
            <w:r>
              <w:rPr>
                <w:rFonts w:eastAsia="Calibri"/>
                <w:szCs w:val="18"/>
              </w:rPr>
              <w:t>For more details, please see the confidential version of the PAR</w:t>
            </w:r>
          </w:p>
        </w:tc>
        <w:tc>
          <w:tcPr>
            <w:tcW w:w="510" w:type="pct"/>
          </w:tcPr>
          <w:p w14:paraId="3F832FFB" w14:textId="048528A1" w:rsidR="00867EE9" w:rsidRPr="00ED77CA" w:rsidRDefault="00867EE9" w:rsidP="00FB104E">
            <w:pPr>
              <w:pStyle w:val="Standaard-Tabellen"/>
            </w:pPr>
            <w:r>
              <w:rPr>
                <w:rFonts w:eastAsia="Calibri"/>
                <w:szCs w:val="18"/>
              </w:rPr>
              <w:t>For more details, please see the confidential version of the PAR</w:t>
            </w:r>
          </w:p>
        </w:tc>
      </w:tr>
    </w:tbl>
    <w:p w14:paraId="61DF3F2B" w14:textId="77777777" w:rsidR="009823CF" w:rsidRPr="00ED77CA" w:rsidRDefault="009823CF" w:rsidP="00FF76D2">
      <w:pPr>
        <w:rPr>
          <w:rFonts w:eastAsia="Calibri"/>
          <w:lang w:eastAsia="en-US"/>
        </w:rPr>
      </w:pPr>
    </w:p>
    <w:p w14:paraId="2BDF3F3A" w14:textId="77777777" w:rsidR="00965995" w:rsidRPr="00F3522A" w:rsidRDefault="00965995" w:rsidP="00965995">
      <w:pPr>
        <w:rPr>
          <w:rFonts w:eastAsia="Calibri"/>
          <w:lang w:eastAsia="en-US"/>
        </w:rPr>
      </w:pPr>
      <w:r w:rsidRPr="00F3522A">
        <w:rPr>
          <w:rFonts w:eastAsia="Calibri"/>
          <w:lang w:eastAsia="en-US"/>
        </w:rPr>
        <w:t>Analytical methods for monitoring, for detection in soil, in air, in water, in animal and human body fluids and tissues and residues in food and feeding stu</w:t>
      </w:r>
      <w:r>
        <w:rPr>
          <w:rFonts w:eastAsia="Calibri"/>
          <w:lang w:eastAsia="en-US"/>
        </w:rPr>
        <w:t>f</w:t>
      </w:r>
      <w:r w:rsidRPr="00F3522A">
        <w:rPr>
          <w:rFonts w:eastAsia="Calibri"/>
          <w:lang w:eastAsia="en-US"/>
        </w:rPr>
        <w:t>f are d</w:t>
      </w:r>
      <w:r>
        <w:rPr>
          <w:rFonts w:eastAsia="Calibri"/>
          <w:lang w:eastAsia="en-US"/>
        </w:rPr>
        <w:t>escribed and defined in the CAR of active substance</w:t>
      </w:r>
      <w:r w:rsidRPr="00F3522A">
        <w:rPr>
          <w:rFonts w:eastAsia="Calibri"/>
          <w:lang w:eastAsia="en-US"/>
        </w:rPr>
        <w:t>.</w:t>
      </w:r>
    </w:p>
    <w:p w14:paraId="4B38146D" w14:textId="77777777" w:rsidR="0072135A" w:rsidRPr="00ED77CA" w:rsidRDefault="0072135A" w:rsidP="0072135A">
      <w:pPr>
        <w:rPr>
          <w:rFonts w:eastAsia="Calibri"/>
          <w:lang w:eastAsia="en-US"/>
        </w:rPr>
      </w:pPr>
    </w:p>
    <w:p w14:paraId="2DB74BF2" w14:textId="77777777" w:rsidR="0072135A" w:rsidRPr="00ED77CA" w:rsidRDefault="0072135A" w:rsidP="0072135A">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99"/>
      </w:tblGrid>
      <w:tr w:rsidR="0072135A" w:rsidRPr="00ED77CA" w14:paraId="734D41A3" w14:textId="77777777" w:rsidTr="00EF0FF2">
        <w:tc>
          <w:tcPr>
            <w:tcW w:w="5000" w:type="pct"/>
            <w:tcBorders>
              <w:top w:val="single" w:sz="4" w:space="0" w:color="auto"/>
              <w:left w:val="single" w:sz="4" w:space="0" w:color="auto"/>
              <w:bottom w:val="single" w:sz="6" w:space="0" w:color="auto"/>
              <w:right w:val="single" w:sz="6" w:space="0" w:color="auto"/>
            </w:tcBorders>
            <w:shd w:val="clear" w:color="auto" w:fill="CCFFCC"/>
          </w:tcPr>
          <w:p w14:paraId="6BE96179" w14:textId="4238DBAE" w:rsidR="0072135A" w:rsidRPr="00ED77CA" w:rsidRDefault="0072135A" w:rsidP="0072135A">
            <w:pPr>
              <w:rPr>
                <w:rFonts w:eastAsia="Calibri"/>
                <w:b/>
                <w:lang w:eastAsia="en-US"/>
              </w:rPr>
            </w:pPr>
            <w:r w:rsidRPr="00ED77CA">
              <w:rPr>
                <w:rFonts w:eastAsia="Calibri"/>
                <w:b/>
                <w:lang w:eastAsia="en-US"/>
              </w:rPr>
              <w:t>Conclusion on the methods for detection and identification</w:t>
            </w:r>
            <w:r w:rsidR="00332858">
              <w:rPr>
                <w:rFonts w:eastAsia="Calibri"/>
                <w:b/>
                <w:lang w:eastAsia="en-US"/>
              </w:rPr>
              <w:t xml:space="preserve"> </w:t>
            </w:r>
            <w:r w:rsidRPr="00ED77CA">
              <w:rPr>
                <w:rFonts w:eastAsia="Calibri"/>
                <w:b/>
                <w:lang w:eastAsia="en-US"/>
              </w:rPr>
              <w:t>of the product</w:t>
            </w:r>
          </w:p>
        </w:tc>
      </w:tr>
      <w:tr w:rsidR="0072135A" w:rsidRPr="00ED77CA" w14:paraId="11107018" w14:textId="77777777" w:rsidTr="00EF0FF2">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C5A87C6" w14:textId="3F383559" w:rsidR="00965995" w:rsidRDefault="00965995" w:rsidP="00965995">
            <w:pPr>
              <w:jc w:val="both"/>
              <w:rPr>
                <w:rFonts w:eastAsia="Calibri"/>
                <w:lang w:eastAsia="en-US"/>
              </w:rPr>
            </w:pPr>
            <w:r>
              <w:rPr>
                <w:rFonts w:eastAsia="Calibri"/>
                <w:lang w:eastAsia="en-US"/>
              </w:rPr>
              <w:t>The applicant has submitted one validation methods for permethrin detection.</w:t>
            </w:r>
          </w:p>
          <w:p w14:paraId="75DBEC98" w14:textId="1DE62840" w:rsidR="0072135A" w:rsidRPr="00ED77CA" w:rsidRDefault="00965995" w:rsidP="00965995">
            <w:pPr>
              <w:rPr>
                <w:rFonts w:eastAsia="Calibri"/>
                <w:lang w:eastAsia="en-US"/>
              </w:rPr>
            </w:pPr>
            <w:r>
              <w:rPr>
                <w:rFonts w:eastAsia="Calibri"/>
                <w:lang w:eastAsia="en-US"/>
              </w:rPr>
              <w:t>T</w:t>
            </w:r>
            <w:r w:rsidRPr="00F3522A">
              <w:rPr>
                <w:rFonts w:eastAsia="Calibri"/>
                <w:lang w:eastAsia="en-US"/>
              </w:rPr>
              <w:t xml:space="preserve">he content in active substance permethrin </w:t>
            </w:r>
            <w:r>
              <w:rPr>
                <w:rFonts w:eastAsia="Calibri"/>
                <w:lang w:eastAsia="en-US"/>
              </w:rPr>
              <w:t>is</w:t>
            </w:r>
            <w:r w:rsidRPr="00F3522A">
              <w:rPr>
                <w:rFonts w:eastAsia="Calibri"/>
                <w:lang w:eastAsia="en-US"/>
              </w:rPr>
              <w:t xml:space="preserve"> determined in the product using a validated </w:t>
            </w:r>
            <w:r>
              <w:rPr>
                <w:rFonts w:eastAsia="Calibri"/>
                <w:lang w:eastAsia="en-US"/>
              </w:rPr>
              <w:t>GC/MS method</w:t>
            </w:r>
            <w:r w:rsidRPr="008D6117">
              <w:rPr>
                <w:rFonts w:eastAsia="Calibri"/>
                <w:lang w:eastAsia="en-US"/>
              </w:rPr>
              <w:t xml:space="preserve">. The identity of the </w:t>
            </w:r>
            <w:r w:rsidR="00DA1420" w:rsidRPr="008D6117">
              <w:rPr>
                <w:rFonts w:eastAsia="Calibri"/>
                <w:lang w:eastAsia="en-US"/>
              </w:rPr>
              <w:t>analyse</w:t>
            </w:r>
            <w:r w:rsidRPr="008D6117">
              <w:rPr>
                <w:rFonts w:eastAsia="Calibri"/>
                <w:lang w:eastAsia="en-US"/>
              </w:rPr>
              <w:t xml:space="preserve"> is confirmed by comparison of the </w:t>
            </w:r>
            <w:r>
              <w:rPr>
                <w:rFonts w:eastAsia="Calibri"/>
                <w:lang w:eastAsia="en-US"/>
              </w:rPr>
              <w:t>m/z</w:t>
            </w:r>
            <w:r w:rsidRPr="008D6117">
              <w:rPr>
                <w:rFonts w:eastAsia="Calibri"/>
                <w:lang w:eastAsia="en-US"/>
              </w:rPr>
              <w:t xml:space="preserve">. The standard regression is linear and the method is repeatable. </w:t>
            </w:r>
            <w:r w:rsidR="00867EE9">
              <w:rPr>
                <w:rFonts w:eastAsia="Calibri"/>
                <w:szCs w:val="18"/>
              </w:rPr>
              <w:t>For more details, please see the confidential version of the PAR</w:t>
            </w:r>
            <w:r w:rsidR="00867EE9">
              <w:rPr>
                <w:rFonts w:eastAsia="Calibri"/>
                <w:szCs w:val="18"/>
              </w:rPr>
              <w:t>.</w:t>
            </w:r>
          </w:p>
        </w:tc>
      </w:tr>
    </w:tbl>
    <w:p w14:paraId="3EA8F959" w14:textId="77777777" w:rsidR="009823CF" w:rsidRPr="00ED77CA" w:rsidRDefault="009823CF" w:rsidP="009823CF">
      <w:pPr>
        <w:rPr>
          <w:lang w:eastAsia="en-US"/>
        </w:rPr>
      </w:pPr>
    </w:p>
    <w:p w14:paraId="7372A0BF" w14:textId="77777777" w:rsidR="00900DBB" w:rsidRPr="00ED77CA" w:rsidRDefault="00900DBB">
      <w:pPr>
        <w:spacing w:before="0" w:after="160" w:line="259" w:lineRule="auto"/>
        <w:rPr>
          <w:lang w:eastAsia="en-US"/>
        </w:rPr>
        <w:sectPr w:rsidR="00900DBB" w:rsidRPr="00ED77CA" w:rsidSect="006456DE">
          <w:pgSz w:w="11906" w:h="16838"/>
          <w:pgMar w:top="1247" w:right="1247" w:bottom="1247" w:left="1247" w:header="709" w:footer="709" w:gutter="0"/>
          <w:cols w:space="708"/>
          <w:docGrid w:linePitch="360"/>
        </w:sectPr>
      </w:pPr>
    </w:p>
    <w:p w14:paraId="0F8DC24A" w14:textId="77777777" w:rsidR="00900DBB" w:rsidRPr="00ED77CA" w:rsidRDefault="00900DBB" w:rsidP="00900DBB">
      <w:pPr>
        <w:pStyle w:val="Titre3"/>
        <w:rPr>
          <w:lang w:eastAsia="en-US"/>
        </w:rPr>
      </w:pPr>
      <w:bookmarkStart w:id="76" w:name="_Toc509567902"/>
      <w:r w:rsidRPr="00ED77CA">
        <w:rPr>
          <w:lang w:eastAsia="en-US"/>
        </w:rPr>
        <w:lastRenderedPageBreak/>
        <w:t>Efficacy against target organisms</w:t>
      </w:r>
      <w:bookmarkEnd w:id="76"/>
    </w:p>
    <w:p w14:paraId="4C6350F2" w14:textId="77777777" w:rsidR="003839E7" w:rsidRPr="00ED77CA" w:rsidRDefault="003839E7" w:rsidP="003839E7">
      <w:pPr>
        <w:pStyle w:val="Titre4"/>
      </w:pPr>
      <w:bookmarkStart w:id="77" w:name="_Toc509567903"/>
      <w:r w:rsidRPr="00ED77CA">
        <w:t>Function and field of use</w:t>
      </w:r>
      <w:bookmarkEnd w:id="77"/>
    </w:p>
    <w:p w14:paraId="54D2FDA2" w14:textId="77777777" w:rsidR="00FE6B32" w:rsidRPr="00ED77CA" w:rsidRDefault="00FE6B32" w:rsidP="00FE6B32">
      <w:pPr>
        <w:jc w:val="both"/>
        <w:rPr>
          <w:rFonts w:eastAsia="Calibri"/>
          <w:lang w:eastAsia="en-US"/>
        </w:rPr>
      </w:pPr>
      <w:r w:rsidRPr="00ED77CA">
        <w:rPr>
          <w:rFonts w:eastAsia="Calibri"/>
          <w:lang w:eastAsia="en-US"/>
        </w:rPr>
        <w:t>MG03: pest control</w:t>
      </w:r>
    </w:p>
    <w:p w14:paraId="3D59062B" w14:textId="77777777" w:rsidR="00FE6B32" w:rsidRPr="00ED77CA" w:rsidRDefault="00FE6B32" w:rsidP="00FE6B32">
      <w:pPr>
        <w:jc w:val="both"/>
      </w:pPr>
      <w:r w:rsidRPr="00ED77CA">
        <w:rPr>
          <w:rFonts w:eastAsia="Calibri"/>
          <w:lang w:eastAsia="en-US"/>
        </w:rPr>
        <w:t xml:space="preserve">PT18: </w:t>
      </w:r>
      <w:r w:rsidRPr="00ED77CA">
        <w:t xml:space="preserve">Insecticides, acaricides and products to control other arthropods </w:t>
      </w:r>
    </w:p>
    <w:p w14:paraId="1B4E830E" w14:textId="77777777" w:rsidR="00FE6B32" w:rsidRPr="00ED77CA" w:rsidRDefault="00FE6B32" w:rsidP="00FE6B32">
      <w:pPr>
        <w:jc w:val="both"/>
        <w:rPr>
          <w:rFonts w:eastAsia="Calibri"/>
          <w:color w:val="FF0000"/>
          <w:lang w:eastAsia="en-US"/>
        </w:rPr>
      </w:pPr>
    </w:p>
    <w:p w14:paraId="2E0664FD" w14:textId="77777777" w:rsidR="00FE6B32" w:rsidRPr="00ED77CA" w:rsidRDefault="00FE6B32" w:rsidP="00FE6B32">
      <w:pPr>
        <w:jc w:val="both"/>
        <w:rPr>
          <w:rFonts w:eastAsia="Calibri"/>
          <w:lang w:eastAsia="en-US"/>
        </w:rPr>
      </w:pPr>
      <w:proofErr w:type="spellStart"/>
      <w:r w:rsidRPr="00ED77CA">
        <w:rPr>
          <w:rFonts w:eastAsia="Calibri"/>
          <w:lang w:eastAsia="en-US"/>
        </w:rPr>
        <w:t>Termifilm</w:t>
      </w:r>
      <w:proofErr w:type="spellEnd"/>
      <w:r w:rsidRPr="00ED77CA">
        <w:rPr>
          <w:rFonts w:eastAsia="Calibri"/>
          <w:lang w:eastAsia="en-US"/>
        </w:rPr>
        <w:t xml:space="preserve"> Flex is a ready-to-use product containing 1.6 % of permethrin (w/w) (m-</w:t>
      </w:r>
      <w:proofErr w:type="spellStart"/>
      <w:r w:rsidRPr="00ED77CA">
        <w:rPr>
          <w:rFonts w:eastAsia="Calibri"/>
          <w:lang w:eastAsia="en-US"/>
        </w:rPr>
        <w:t>phenoxybenzyl</w:t>
      </w:r>
      <w:proofErr w:type="spellEnd"/>
      <w:r w:rsidRPr="00ED77CA">
        <w:rPr>
          <w:rFonts w:eastAsia="Calibri"/>
          <w:lang w:eastAsia="en-US"/>
        </w:rPr>
        <w:t xml:space="preserve"> 3-(2,2-dichlorovinyl)-2,2-dimethylcyclopropanecarboxylate (CAS 52645-53-1)), which corresponds to 3.8 g/m² (weight of the film: 0.24 kg/m²).</w:t>
      </w:r>
    </w:p>
    <w:p w14:paraId="465CFA87" w14:textId="77777777" w:rsidR="00FE6B32" w:rsidRPr="00ED77CA" w:rsidRDefault="00FE6B32" w:rsidP="00FE6B32">
      <w:pPr>
        <w:jc w:val="both"/>
        <w:rPr>
          <w:rFonts w:eastAsia="Calibri"/>
          <w:lang w:eastAsia="en-US"/>
        </w:rPr>
      </w:pPr>
    </w:p>
    <w:p w14:paraId="7803E4DB" w14:textId="337818B4" w:rsidR="00FE6B32" w:rsidRPr="00ED77CA" w:rsidRDefault="00FE6B32" w:rsidP="00FE6B32">
      <w:pPr>
        <w:jc w:val="both"/>
        <w:rPr>
          <w:rFonts w:eastAsia="Calibri"/>
          <w:lang w:eastAsia="en-US"/>
        </w:rPr>
      </w:pPr>
      <w:r w:rsidRPr="00ED77CA">
        <w:rPr>
          <w:rFonts w:eastAsia="Calibri"/>
          <w:lang w:eastAsia="en-US"/>
        </w:rPr>
        <w:t>The product is intended to be used</w:t>
      </w:r>
      <w:r w:rsidR="00C21934">
        <w:rPr>
          <w:rFonts w:eastAsia="Calibri"/>
          <w:lang w:eastAsia="en-US"/>
        </w:rPr>
        <w:t xml:space="preserve"> preventively, as an internal perimeter lining creating a </w:t>
      </w:r>
      <w:proofErr w:type="spellStart"/>
      <w:r w:rsidR="00C21934">
        <w:rPr>
          <w:rFonts w:eastAsia="Calibri"/>
          <w:lang w:eastAsia="en-US"/>
        </w:rPr>
        <w:t>physico</w:t>
      </w:r>
      <w:proofErr w:type="spellEnd"/>
      <w:r w:rsidR="00C21934">
        <w:rPr>
          <w:rFonts w:eastAsia="Calibri"/>
          <w:lang w:eastAsia="en-US"/>
        </w:rPr>
        <w:t>-chemical barrier against termites,</w:t>
      </w:r>
      <w:r w:rsidRPr="00ED77CA">
        <w:rPr>
          <w:rFonts w:eastAsia="Calibri"/>
          <w:lang w:eastAsia="en-US"/>
        </w:rPr>
        <w:t xml:space="preserve"> by professional </w:t>
      </w:r>
      <w:r w:rsidR="00C21934">
        <w:rPr>
          <w:rFonts w:eastAsia="Calibri"/>
          <w:lang w:eastAsia="en-US"/>
        </w:rPr>
        <w:t>only</w:t>
      </w:r>
      <w:r w:rsidRPr="00ED77CA">
        <w:rPr>
          <w:rFonts w:eastAsia="Calibri"/>
          <w:lang w:eastAsia="en-US"/>
        </w:rPr>
        <w:t xml:space="preserve">. It consist of a flexible polyester containing the active substance coated with a polyvinyl chloride. </w:t>
      </w:r>
    </w:p>
    <w:p w14:paraId="486FA144" w14:textId="77777777" w:rsidR="00FE6B32" w:rsidRPr="00ED77CA" w:rsidRDefault="00FE6B32" w:rsidP="00FE6B32">
      <w:pPr>
        <w:jc w:val="both"/>
        <w:rPr>
          <w:rFonts w:eastAsia="Calibri"/>
          <w:lang w:eastAsia="en-US"/>
        </w:rPr>
      </w:pPr>
    </w:p>
    <w:p w14:paraId="7D8A8358" w14:textId="77777777" w:rsidR="00FE6B32" w:rsidRPr="00ED77CA" w:rsidRDefault="00FE6B32" w:rsidP="00FE6B32">
      <w:pPr>
        <w:jc w:val="both"/>
        <w:rPr>
          <w:rFonts w:eastAsia="Calibri"/>
          <w:lang w:eastAsia="en-US"/>
        </w:rPr>
      </w:pPr>
      <w:r w:rsidRPr="00ED77CA">
        <w:rPr>
          <w:rFonts w:eastAsia="Calibri"/>
          <w:lang w:eastAsia="en-US"/>
        </w:rPr>
        <w:t>The placement must be carried out at the interface of the foundation and the structure of the building.</w:t>
      </w:r>
    </w:p>
    <w:p w14:paraId="45DDB869" w14:textId="77777777" w:rsidR="00FE6B32" w:rsidRPr="00ED77CA" w:rsidRDefault="00FE6B32" w:rsidP="00FE6B32">
      <w:pPr>
        <w:jc w:val="both"/>
        <w:rPr>
          <w:rFonts w:eastAsia="Calibri"/>
          <w:lang w:eastAsia="en-US"/>
        </w:rPr>
      </w:pPr>
    </w:p>
    <w:p w14:paraId="336E1376" w14:textId="77777777" w:rsidR="003839E7" w:rsidRPr="00ED77CA" w:rsidRDefault="003839E7" w:rsidP="003839E7">
      <w:pPr>
        <w:pStyle w:val="Titre4"/>
      </w:pPr>
      <w:bookmarkStart w:id="78" w:name="_Toc389729036"/>
      <w:bookmarkStart w:id="79" w:name="_Toc403472745"/>
      <w:bookmarkStart w:id="80" w:name="_Toc403566566"/>
      <w:bookmarkStart w:id="81" w:name="_Toc425344107"/>
      <w:bookmarkStart w:id="82" w:name="_Toc509567904"/>
      <w:r w:rsidRPr="00ED77CA">
        <w:t>Organisms to be controlled and products, organisms or objects to be protected</w:t>
      </w:r>
      <w:bookmarkEnd w:id="78"/>
      <w:bookmarkEnd w:id="79"/>
      <w:bookmarkEnd w:id="80"/>
      <w:bookmarkEnd w:id="81"/>
      <w:bookmarkEnd w:id="82"/>
    </w:p>
    <w:p w14:paraId="4C69DAE9" w14:textId="77777777" w:rsidR="00FE6B32" w:rsidRPr="00ED77CA" w:rsidRDefault="00FE6B32" w:rsidP="00FE6B32">
      <w:pPr>
        <w:jc w:val="both"/>
        <w:rPr>
          <w:rFonts w:eastAsia="Calibri"/>
          <w:lang w:eastAsia="en-US"/>
        </w:rPr>
      </w:pPr>
      <w:r w:rsidRPr="00ED77CA">
        <w:rPr>
          <w:rFonts w:eastAsia="Calibri"/>
          <w:lang w:eastAsia="en-US"/>
        </w:rPr>
        <w:t>The target species to be controlled are some species of termites (</w:t>
      </w:r>
      <w:proofErr w:type="spellStart"/>
      <w:r w:rsidRPr="00ED77CA">
        <w:rPr>
          <w:rFonts w:eastAsia="Calibri"/>
          <w:i/>
          <w:lang w:eastAsia="en-US"/>
        </w:rPr>
        <w:t>Reticulitermes</w:t>
      </w:r>
      <w:proofErr w:type="spellEnd"/>
      <w:r w:rsidRPr="00ED77CA">
        <w:rPr>
          <w:rFonts w:eastAsia="Calibri"/>
          <w:i/>
          <w:lang w:eastAsia="en-US"/>
        </w:rPr>
        <w:t xml:space="preserve"> </w:t>
      </w:r>
      <w:proofErr w:type="spellStart"/>
      <w:r w:rsidRPr="00ED77CA">
        <w:rPr>
          <w:rFonts w:eastAsia="Calibri"/>
          <w:i/>
          <w:lang w:eastAsia="en-US"/>
        </w:rPr>
        <w:t>flavipes</w:t>
      </w:r>
      <w:proofErr w:type="spellEnd"/>
      <w:r w:rsidRPr="00ED77CA">
        <w:rPr>
          <w:rFonts w:eastAsia="Calibri"/>
          <w:i/>
          <w:lang w:eastAsia="en-US"/>
        </w:rPr>
        <w:t xml:space="preserve"> and </w:t>
      </w:r>
      <w:proofErr w:type="spellStart"/>
      <w:r w:rsidRPr="00ED77CA">
        <w:rPr>
          <w:rFonts w:eastAsia="Calibri"/>
          <w:i/>
          <w:lang w:eastAsia="en-US"/>
        </w:rPr>
        <w:t>Coptotermes</w:t>
      </w:r>
      <w:proofErr w:type="spellEnd"/>
      <w:r w:rsidRPr="00ED77CA">
        <w:rPr>
          <w:rFonts w:eastAsia="Calibri"/>
          <w:i/>
          <w:lang w:eastAsia="en-US"/>
        </w:rPr>
        <w:t xml:space="preserve"> </w:t>
      </w:r>
      <w:proofErr w:type="spellStart"/>
      <w:r w:rsidRPr="00ED77CA">
        <w:rPr>
          <w:rFonts w:eastAsia="Calibri"/>
          <w:i/>
          <w:lang w:eastAsia="en-US"/>
        </w:rPr>
        <w:t>gestroi</w:t>
      </w:r>
      <w:proofErr w:type="spellEnd"/>
      <w:r w:rsidRPr="00ED77CA">
        <w:rPr>
          <w:rFonts w:eastAsia="Calibri"/>
          <w:lang w:eastAsia="en-US"/>
        </w:rPr>
        <w:t>)</w:t>
      </w:r>
      <w:r w:rsidRPr="00ED77CA">
        <w:rPr>
          <w:rFonts w:eastAsia="Calibri"/>
          <w:i/>
          <w:lang w:eastAsia="en-US"/>
        </w:rPr>
        <w:t>.</w:t>
      </w:r>
      <w:r w:rsidRPr="00ED77CA">
        <w:rPr>
          <w:rFonts w:eastAsia="Calibri"/>
          <w:color w:val="FF0000"/>
          <w:lang w:eastAsia="en-US"/>
        </w:rPr>
        <w:t xml:space="preserve"> </w:t>
      </w:r>
      <w:r w:rsidRPr="00ED77CA">
        <w:rPr>
          <w:rFonts w:eastAsia="Calibri"/>
          <w:lang w:eastAsia="en-US"/>
        </w:rPr>
        <w:t>The aim of the use is to avoid the damages caused by termites activity in building.</w:t>
      </w:r>
    </w:p>
    <w:p w14:paraId="13FFF9EF" w14:textId="77777777" w:rsidR="00FE6B32" w:rsidRPr="00ED77CA" w:rsidRDefault="00FE6B32" w:rsidP="00FE6B32">
      <w:pPr>
        <w:jc w:val="both"/>
        <w:rPr>
          <w:rFonts w:eastAsia="Calibri"/>
          <w:color w:val="FF0000"/>
          <w:lang w:eastAsia="en-US"/>
        </w:rPr>
      </w:pPr>
    </w:p>
    <w:p w14:paraId="5E23FEC5" w14:textId="77777777" w:rsidR="00FE6B32" w:rsidRPr="00ED77CA" w:rsidRDefault="00FE6B32" w:rsidP="00FE6B32">
      <w:pPr>
        <w:jc w:val="both"/>
        <w:rPr>
          <w:rFonts w:eastAsia="Calibri"/>
          <w:i/>
          <w:lang w:eastAsia="en-US"/>
        </w:rPr>
      </w:pPr>
      <w:proofErr w:type="spellStart"/>
      <w:r w:rsidRPr="00ED77CA">
        <w:rPr>
          <w:rFonts w:eastAsia="Calibri"/>
          <w:lang w:eastAsia="en-US"/>
        </w:rPr>
        <w:t>Rmk</w:t>
      </w:r>
      <w:proofErr w:type="spellEnd"/>
      <w:r w:rsidRPr="00ED77CA">
        <w:rPr>
          <w:rFonts w:eastAsia="Calibri"/>
          <w:lang w:eastAsia="en-US"/>
        </w:rPr>
        <w:t xml:space="preserve">: In Europe, the 6 principal problematic species reported are part of the genus </w:t>
      </w:r>
      <w:proofErr w:type="spellStart"/>
      <w:r w:rsidRPr="00ED77CA">
        <w:rPr>
          <w:rFonts w:eastAsia="Calibri"/>
          <w:i/>
          <w:lang w:eastAsia="en-US"/>
        </w:rPr>
        <w:t>Reticulitermes</w:t>
      </w:r>
      <w:proofErr w:type="spellEnd"/>
      <w:r w:rsidRPr="00ED77CA">
        <w:rPr>
          <w:rFonts w:eastAsia="Calibri"/>
          <w:i/>
          <w:lang w:eastAsia="en-US"/>
        </w:rPr>
        <w:t xml:space="preserve">. </w:t>
      </w:r>
      <w:r w:rsidRPr="00ED77CA">
        <w:rPr>
          <w:rFonts w:eastAsia="Calibri"/>
          <w:lang w:eastAsia="en-US"/>
        </w:rPr>
        <w:t xml:space="preserve">In Reunion, the reported damages are caused mainly by </w:t>
      </w:r>
      <w:proofErr w:type="spellStart"/>
      <w:r w:rsidRPr="00ED77CA">
        <w:rPr>
          <w:rFonts w:eastAsia="Calibri"/>
          <w:i/>
          <w:lang w:eastAsia="en-US"/>
        </w:rPr>
        <w:t>Coptotermes</w:t>
      </w:r>
      <w:proofErr w:type="spellEnd"/>
      <w:r w:rsidRPr="00ED77CA">
        <w:rPr>
          <w:rFonts w:eastAsia="Calibri"/>
          <w:i/>
          <w:lang w:eastAsia="en-US"/>
        </w:rPr>
        <w:t xml:space="preserve"> </w:t>
      </w:r>
      <w:proofErr w:type="spellStart"/>
      <w:r w:rsidRPr="00ED77CA">
        <w:rPr>
          <w:rFonts w:eastAsia="Calibri"/>
          <w:i/>
          <w:lang w:eastAsia="en-US"/>
        </w:rPr>
        <w:t>gestroi</w:t>
      </w:r>
      <w:proofErr w:type="spellEnd"/>
      <w:r w:rsidRPr="00ED77CA">
        <w:rPr>
          <w:rFonts w:eastAsia="Calibri"/>
          <w:i/>
          <w:lang w:eastAsia="en-US"/>
        </w:rPr>
        <w:t>.</w:t>
      </w:r>
    </w:p>
    <w:p w14:paraId="5119B675" w14:textId="77777777" w:rsidR="003839E7" w:rsidRPr="00ED77CA" w:rsidRDefault="003839E7" w:rsidP="003839E7">
      <w:pPr>
        <w:rPr>
          <w:rFonts w:eastAsia="Calibri"/>
          <w:lang w:eastAsia="en-US"/>
        </w:rPr>
      </w:pPr>
    </w:p>
    <w:p w14:paraId="62798F2D" w14:textId="77777777" w:rsidR="003839E7" w:rsidRPr="00ED77CA" w:rsidRDefault="003839E7" w:rsidP="003839E7">
      <w:pPr>
        <w:pStyle w:val="Titre4"/>
      </w:pPr>
      <w:bookmarkStart w:id="83" w:name="_Toc389729037"/>
      <w:bookmarkStart w:id="84" w:name="_Toc403472746"/>
      <w:bookmarkStart w:id="85" w:name="_Toc403566567"/>
      <w:bookmarkStart w:id="86" w:name="_Toc425344108"/>
      <w:bookmarkStart w:id="87" w:name="_Toc509567905"/>
      <w:r w:rsidRPr="00ED77CA">
        <w:t>Effects on target organisms, including unacceptable suffering</w:t>
      </w:r>
      <w:bookmarkEnd w:id="83"/>
      <w:bookmarkEnd w:id="84"/>
      <w:bookmarkEnd w:id="85"/>
      <w:bookmarkEnd w:id="86"/>
      <w:bookmarkEnd w:id="87"/>
    </w:p>
    <w:p w14:paraId="42A85559" w14:textId="77777777" w:rsidR="00FE6B32" w:rsidRPr="00ED77CA" w:rsidRDefault="00FE6B32" w:rsidP="00FE6B32">
      <w:pPr>
        <w:jc w:val="both"/>
        <w:rPr>
          <w:rFonts w:cs="Arial"/>
          <w:lang w:val="en-US" w:eastAsia="en-US"/>
        </w:rPr>
      </w:pPr>
      <w:bookmarkStart w:id="88" w:name="_Toc389729038"/>
      <w:bookmarkStart w:id="89" w:name="_Toc403472747"/>
      <w:bookmarkStart w:id="90" w:name="_Toc403566568"/>
      <w:bookmarkStart w:id="91" w:name="_Toc425344109"/>
      <w:r w:rsidRPr="00ED77CA">
        <w:rPr>
          <w:rFonts w:cs="Arial"/>
          <w:lang w:val="en-US" w:eastAsia="en-US"/>
        </w:rPr>
        <w:t xml:space="preserve">The target organisms ingest a small amount of the permethrin contained in the product, which once ingested lead to death. </w:t>
      </w:r>
    </w:p>
    <w:p w14:paraId="4EDF20E8" w14:textId="77777777" w:rsidR="00FE6B32" w:rsidRPr="00ED77CA" w:rsidRDefault="00FE6B32" w:rsidP="00FE6B32">
      <w:pPr>
        <w:jc w:val="both"/>
        <w:rPr>
          <w:rFonts w:cs="Arial"/>
          <w:lang w:val="en-US" w:eastAsia="en-US"/>
        </w:rPr>
      </w:pPr>
    </w:p>
    <w:p w14:paraId="245F858B" w14:textId="77777777" w:rsidR="003839E7" w:rsidRPr="00ED77CA" w:rsidRDefault="003839E7" w:rsidP="003839E7">
      <w:pPr>
        <w:pStyle w:val="Titre4"/>
      </w:pPr>
      <w:bookmarkStart w:id="92" w:name="_Toc509567906"/>
      <w:r w:rsidRPr="00ED77CA">
        <w:t>Mode of action, including time delay</w:t>
      </w:r>
      <w:bookmarkEnd w:id="88"/>
      <w:bookmarkEnd w:id="89"/>
      <w:bookmarkEnd w:id="90"/>
      <w:bookmarkEnd w:id="91"/>
      <w:bookmarkEnd w:id="92"/>
    </w:p>
    <w:p w14:paraId="107115FB" w14:textId="77777777" w:rsidR="00FE6B32" w:rsidRPr="00ED77CA" w:rsidRDefault="00FE6B32" w:rsidP="00FE6B32">
      <w:pPr>
        <w:jc w:val="both"/>
        <w:rPr>
          <w:rFonts w:cs="Arial"/>
          <w:lang w:val="en-US" w:eastAsia="en-US"/>
        </w:rPr>
      </w:pPr>
      <w:r w:rsidRPr="00ED77CA">
        <w:t>The mode of action of permethrin is described in the CAR. «</w:t>
      </w:r>
      <w:r w:rsidRPr="00ED77CA">
        <w:rPr>
          <w:rFonts w:cs="Arial"/>
          <w:lang w:val="en-US" w:eastAsia="en-US"/>
        </w:rPr>
        <w:t xml:space="preserve"> Pyrethroids  act  on  the  insect  nervous  system  by  slowing  action  potential  decay  and  thereby initiating repetitive discharges in motor and sensory axons. </w:t>
      </w:r>
    </w:p>
    <w:p w14:paraId="5D6503F1" w14:textId="77777777" w:rsidR="00FE6B32" w:rsidRPr="00ED77CA" w:rsidRDefault="00FE6B32" w:rsidP="00FE6B32">
      <w:pPr>
        <w:jc w:val="both"/>
        <w:rPr>
          <w:rFonts w:cs="Arial"/>
          <w:lang w:val="en-US" w:eastAsia="en-US"/>
        </w:rPr>
      </w:pPr>
    </w:p>
    <w:p w14:paraId="07551284" w14:textId="77777777" w:rsidR="00FE6B32" w:rsidRPr="00ED77CA" w:rsidRDefault="00FE6B32" w:rsidP="00FE6B32">
      <w:pPr>
        <w:jc w:val="both"/>
        <w:rPr>
          <w:rFonts w:cs="Arial"/>
          <w:lang w:val="en-US" w:eastAsia="en-US"/>
        </w:rPr>
      </w:pPr>
      <w:r w:rsidRPr="00ED77CA">
        <w:rPr>
          <w:rFonts w:cs="Arial"/>
          <w:lang w:val="en-US" w:eastAsia="en-US"/>
        </w:rPr>
        <w:t>Electrophysiological studies  have  suggested  that  these  phenomena  result  from  modification  of  the  gating  kinetics  of  neuronal,  voltage-sensitive  Na  channels.  Single  channel  studies  have  been  conducted which have shown that pyrethroids  slow the kinetics of opening and closing of Na channels.</w:t>
      </w:r>
    </w:p>
    <w:p w14:paraId="65B3FCE3" w14:textId="77777777" w:rsidR="00FE6B32" w:rsidRPr="00ED77CA" w:rsidRDefault="00FE6B32" w:rsidP="00FE6B32">
      <w:pPr>
        <w:spacing w:line="260" w:lineRule="atLeast"/>
        <w:ind w:left="360"/>
        <w:rPr>
          <w:rFonts w:eastAsia="Calibri"/>
          <w:lang w:val="en-US" w:eastAsia="en-US"/>
        </w:rPr>
      </w:pPr>
    </w:p>
    <w:p w14:paraId="7F92F178" w14:textId="6E460D17" w:rsidR="003839E7" w:rsidRPr="00ED77CA" w:rsidRDefault="003839E7" w:rsidP="003839E7">
      <w:pPr>
        <w:pStyle w:val="Explanatorynotes"/>
        <w:rPr>
          <w:rFonts w:ascii="Verdana" w:eastAsia="Calibri" w:hAnsi="Verdana"/>
          <w:lang w:val="en-US" w:eastAsia="en-US"/>
        </w:rPr>
      </w:pPr>
    </w:p>
    <w:p w14:paraId="43468FD7" w14:textId="77777777" w:rsidR="003839E7" w:rsidRPr="00ED77CA" w:rsidRDefault="003839E7" w:rsidP="003839E7">
      <w:pPr>
        <w:rPr>
          <w:rFonts w:eastAsia="Calibri"/>
          <w:lang w:eastAsia="en-US"/>
        </w:rPr>
      </w:pPr>
    </w:p>
    <w:p w14:paraId="0508FFB4" w14:textId="77777777" w:rsidR="003839E7" w:rsidRPr="00ED77CA" w:rsidRDefault="003839E7" w:rsidP="003839E7">
      <w:pPr>
        <w:pStyle w:val="Titre4"/>
      </w:pPr>
      <w:bookmarkStart w:id="93" w:name="_Toc389729039"/>
      <w:bookmarkStart w:id="94" w:name="_Toc403472748"/>
      <w:bookmarkStart w:id="95" w:name="_Toc403566569"/>
      <w:bookmarkStart w:id="96" w:name="_Toc425344110"/>
      <w:bookmarkStart w:id="97" w:name="_Toc509567907"/>
      <w:r w:rsidRPr="00ED77CA">
        <w:t>Efficacy data</w:t>
      </w:r>
      <w:bookmarkEnd w:id="93"/>
      <w:bookmarkEnd w:id="94"/>
      <w:bookmarkEnd w:id="95"/>
      <w:bookmarkEnd w:id="96"/>
      <w:bookmarkEnd w:id="97"/>
      <w:r w:rsidRPr="00ED77CA">
        <w:t xml:space="preserve"> </w:t>
      </w:r>
    </w:p>
    <w:p w14:paraId="20F2EA11" w14:textId="77777777" w:rsidR="00FE6B32" w:rsidRPr="00ED77CA" w:rsidRDefault="00FE6B32" w:rsidP="00FE6B32">
      <w:pPr>
        <w:jc w:val="both"/>
        <w:rPr>
          <w:rFonts w:eastAsia="Calibri"/>
          <w:lang w:eastAsia="en-US"/>
        </w:rPr>
      </w:pPr>
      <w:r w:rsidRPr="00ED77CA">
        <w:rPr>
          <w:rFonts w:eastAsia="Calibri"/>
          <w:lang w:eastAsia="en-US"/>
        </w:rPr>
        <w:t>To support the claim, 10 studies were submitted to prove the efficacy of the product against the target organisms.</w:t>
      </w:r>
    </w:p>
    <w:p w14:paraId="220A5AE8" w14:textId="77777777" w:rsidR="00FE6B32" w:rsidRPr="00ED77CA" w:rsidRDefault="00FE6B32" w:rsidP="00FE6B32">
      <w:pPr>
        <w:jc w:val="both"/>
        <w:rPr>
          <w:rFonts w:eastAsia="Calibri"/>
          <w:color w:val="FF0000"/>
          <w:lang w:eastAsia="en-US"/>
        </w:rPr>
      </w:pPr>
    </w:p>
    <w:p w14:paraId="41A3905E" w14:textId="1BD67BA8" w:rsidR="00FE6B32" w:rsidRDefault="00FE6B32" w:rsidP="00867EE9">
      <w:pPr>
        <w:pStyle w:val="Paragraphedeliste"/>
        <w:numPr>
          <w:ilvl w:val="0"/>
          <w:numId w:val="33"/>
        </w:numPr>
        <w:spacing w:before="60" w:after="60"/>
        <w:ind w:left="709" w:hanging="425"/>
        <w:contextualSpacing/>
        <w:jc w:val="both"/>
        <w:rPr>
          <w:rFonts w:eastAsia="Calibri"/>
          <w:lang w:eastAsia="en-US"/>
        </w:rPr>
      </w:pPr>
      <w:r w:rsidRPr="00ED77CA">
        <w:rPr>
          <w:rFonts w:eastAsia="Calibri"/>
          <w:highlight w:val="lightGray"/>
          <w:lang w:eastAsia="en-US"/>
        </w:rPr>
        <w:t>A Field test (</w:t>
      </w:r>
      <w:r w:rsidRPr="00ED77CA">
        <w:rPr>
          <w:rFonts w:eastAsia="Calibri"/>
          <w:b/>
          <w:highlight w:val="lightGray"/>
          <w:lang w:eastAsia="en-US"/>
        </w:rPr>
        <w:t>perforation of the film)</w:t>
      </w:r>
      <w:r w:rsidRPr="00ED77CA">
        <w:rPr>
          <w:rFonts w:eastAsia="Calibri"/>
          <w:highlight w:val="lightGray"/>
          <w:lang w:eastAsia="en-US"/>
        </w:rPr>
        <w:t xml:space="preserve"> performed on the product TERMIFILM FLEX</w:t>
      </w:r>
      <w:r w:rsidR="00395834">
        <w:rPr>
          <w:rFonts w:eastAsia="Calibri"/>
          <w:highlight w:val="lightGray"/>
          <w:lang w:eastAsia="en-US"/>
        </w:rPr>
        <w:t xml:space="preserve"> </w:t>
      </w:r>
      <w:r w:rsidR="00395834" w:rsidRPr="00ED77CA">
        <w:rPr>
          <w:rFonts w:eastAsia="Calibri"/>
          <w:highlight w:val="lightGray"/>
          <w:lang w:eastAsia="en-US"/>
        </w:rPr>
        <w:t xml:space="preserve">on </w:t>
      </w:r>
      <w:proofErr w:type="spellStart"/>
      <w:r w:rsidR="00395834" w:rsidRPr="00ED77CA">
        <w:rPr>
          <w:rFonts w:eastAsia="Calibri"/>
          <w:b/>
          <w:i/>
          <w:highlight w:val="lightGray"/>
          <w:lang w:eastAsia="en-US"/>
        </w:rPr>
        <w:t>Coptotermes</w:t>
      </w:r>
      <w:proofErr w:type="spellEnd"/>
      <w:r w:rsidR="00395834" w:rsidRPr="00ED77CA">
        <w:rPr>
          <w:rFonts w:eastAsia="Calibri"/>
          <w:b/>
          <w:i/>
          <w:highlight w:val="lightGray"/>
          <w:lang w:eastAsia="en-US"/>
        </w:rPr>
        <w:t xml:space="preserve"> </w:t>
      </w:r>
      <w:proofErr w:type="spellStart"/>
      <w:r w:rsidR="00395834" w:rsidRPr="00ED77CA">
        <w:rPr>
          <w:rFonts w:eastAsia="Calibri"/>
          <w:b/>
          <w:i/>
          <w:highlight w:val="lightGray"/>
          <w:lang w:eastAsia="en-US"/>
        </w:rPr>
        <w:t>gestroi</w:t>
      </w:r>
      <w:proofErr w:type="spellEnd"/>
      <w:r w:rsidR="00867EE9">
        <w:rPr>
          <w:rFonts w:eastAsia="Calibri"/>
          <w:lang w:eastAsia="en-US"/>
        </w:rPr>
        <w:t>.</w:t>
      </w:r>
    </w:p>
    <w:p w14:paraId="5C12A2EC" w14:textId="77777777" w:rsidR="00867EE9" w:rsidRDefault="00867EE9" w:rsidP="00867EE9">
      <w:pPr>
        <w:contextualSpacing/>
        <w:jc w:val="both"/>
        <w:rPr>
          <w:rFonts w:eastAsia="Calibri"/>
          <w:szCs w:val="18"/>
        </w:rPr>
      </w:pPr>
    </w:p>
    <w:p w14:paraId="7F5E1106" w14:textId="342558D5" w:rsidR="00867EE9" w:rsidRPr="00867EE9" w:rsidRDefault="00867EE9" w:rsidP="00867EE9">
      <w:pPr>
        <w:contextualSpacing/>
        <w:jc w:val="both"/>
        <w:rPr>
          <w:rFonts w:eastAsia="Calibri"/>
          <w:lang w:eastAsia="en-US"/>
        </w:rPr>
      </w:pPr>
      <w:r w:rsidRPr="00867EE9">
        <w:rPr>
          <w:rFonts w:eastAsia="Calibri"/>
          <w:szCs w:val="18"/>
        </w:rPr>
        <w:t>For more details, please see the confidential version of the PAR</w:t>
      </w:r>
      <w:r w:rsidR="00395834">
        <w:rPr>
          <w:rFonts w:eastAsia="Calibri"/>
          <w:szCs w:val="18"/>
        </w:rPr>
        <w:t>.</w:t>
      </w:r>
    </w:p>
    <w:p w14:paraId="52A294F2" w14:textId="77777777" w:rsidR="00395834" w:rsidRDefault="00395834" w:rsidP="00FE6B32">
      <w:pPr>
        <w:pStyle w:val="Explanatorynotes"/>
        <w:rPr>
          <w:rFonts w:ascii="Verdana" w:eastAsia="Calibri" w:hAnsi="Verdana"/>
          <w:b/>
          <w:i w:val="0"/>
          <w:u w:val="single"/>
          <w:lang w:eastAsia="en-US"/>
        </w:rPr>
      </w:pPr>
    </w:p>
    <w:p w14:paraId="2BF2B873" w14:textId="77777777" w:rsidR="00FE6B32" w:rsidRPr="00ED77CA" w:rsidRDefault="00FE6B32" w:rsidP="00FE6B32">
      <w:pPr>
        <w:pStyle w:val="Explanatorynotes"/>
        <w:rPr>
          <w:rFonts w:ascii="Verdana" w:eastAsia="Calibri" w:hAnsi="Verdana"/>
          <w:b/>
          <w:i w:val="0"/>
          <w:u w:val="single"/>
          <w:lang w:eastAsia="en-US"/>
        </w:rPr>
      </w:pPr>
      <w:r w:rsidRPr="00ED77CA">
        <w:rPr>
          <w:rFonts w:ascii="Verdana" w:eastAsia="Calibri" w:hAnsi="Verdana"/>
          <w:b/>
          <w:i w:val="0"/>
          <w:u w:val="single"/>
          <w:lang w:eastAsia="en-US"/>
        </w:rPr>
        <w:t>Conclusion</w:t>
      </w:r>
      <w:r w:rsidRPr="00ED77CA">
        <w:rPr>
          <w:rFonts w:ascii="Verdana" w:eastAsia="Calibri" w:hAnsi="Verdana"/>
          <w:i w:val="0"/>
          <w:lang w:eastAsia="en-US"/>
        </w:rPr>
        <w:t xml:space="preserve">: </w:t>
      </w:r>
      <w:r w:rsidRPr="00ED77CA">
        <w:rPr>
          <w:rFonts w:ascii="Verdana" w:eastAsia="Calibri" w:hAnsi="Verdana"/>
          <w:b/>
          <w:i w:val="0"/>
          <w:lang w:eastAsia="en-US"/>
        </w:rPr>
        <w:t>test validated</w:t>
      </w:r>
    </w:p>
    <w:p w14:paraId="199AD963" w14:textId="77777777" w:rsidR="00FE6B32" w:rsidRPr="00ED77CA" w:rsidRDefault="00FE6B32" w:rsidP="00FE6B32">
      <w:pPr>
        <w:pStyle w:val="Explanatorynotes"/>
        <w:rPr>
          <w:rFonts w:ascii="Verdana" w:eastAsia="Calibri" w:hAnsi="Verdana"/>
          <w:b/>
          <w:i w:val="0"/>
          <w:color w:val="FF0000"/>
          <w:u w:val="single"/>
          <w:lang w:eastAsia="en-US"/>
        </w:rPr>
      </w:pPr>
    </w:p>
    <w:p w14:paraId="64927AFD" w14:textId="77777777" w:rsidR="00FE6B32" w:rsidRDefault="00FE6B32" w:rsidP="00FE6B32">
      <w:pPr>
        <w:pStyle w:val="Explanatorynotes"/>
        <w:rPr>
          <w:rFonts w:ascii="Verdana" w:eastAsia="Calibri" w:hAnsi="Verdana"/>
          <w:i w:val="0"/>
          <w:lang w:eastAsia="en-US"/>
        </w:rPr>
      </w:pPr>
      <w:r w:rsidRPr="00ED77CA">
        <w:rPr>
          <w:rFonts w:ascii="Verdana" w:eastAsia="Calibri" w:hAnsi="Verdana"/>
          <w:i w:val="0"/>
          <w:lang w:eastAsia="en-US"/>
        </w:rPr>
        <w:t xml:space="preserve">The test method (perforation of the film) used to perform the efficacy test is conform to the requirements mentioned in the document </w:t>
      </w:r>
      <w:proofErr w:type="spellStart"/>
      <w:r w:rsidRPr="00ED77CA">
        <w:rPr>
          <w:rFonts w:ascii="Verdana" w:eastAsia="Calibri" w:hAnsi="Verdana"/>
          <w:i w:val="0"/>
          <w:lang w:eastAsia="en-US"/>
        </w:rPr>
        <w:t>TNsG</w:t>
      </w:r>
      <w:proofErr w:type="spellEnd"/>
      <w:r w:rsidRPr="00ED77CA">
        <w:rPr>
          <w:rFonts w:ascii="Verdana" w:eastAsia="Calibri" w:hAnsi="Verdana"/>
          <w:i w:val="0"/>
          <w:lang w:eastAsia="en-US"/>
        </w:rPr>
        <w:t>-Eff-PT 18 &amp; 19.</w:t>
      </w:r>
    </w:p>
    <w:p w14:paraId="174E4985" w14:textId="77777777" w:rsidR="00867EE9" w:rsidRDefault="00867EE9" w:rsidP="00867EE9">
      <w:pPr>
        <w:pStyle w:val="Explanatorynotes"/>
        <w:rPr>
          <w:rFonts w:ascii="Verdana" w:eastAsia="Calibri" w:hAnsi="Verdana"/>
          <w:i w:val="0"/>
          <w:lang w:eastAsia="en-US"/>
        </w:rPr>
      </w:pPr>
    </w:p>
    <w:p w14:paraId="2694B8F1" w14:textId="117B9E81" w:rsidR="00FE6B32" w:rsidRPr="00ED77CA" w:rsidRDefault="00FE6B32" w:rsidP="00867EE9">
      <w:pPr>
        <w:pStyle w:val="Explanatorynotes"/>
        <w:rPr>
          <w:rFonts w:ascii="Verdana" w:eastAsia="Calibri" w:hAnsi="Verdana"/>
          <w:i w:val="0"/>
          <w:lang w:eastAsia="en-US"/>
        </w:rPr>
      </w:pPr>
      <w:r w:rsidRPr="00ED77CA">
        <w:rPr>
          <w:rFonts w:ascii="Verdana" w:eastAsia="Calibri" w:hAnsi="Verdana"/>
          <w:i w:val="0"/>
          <w:lang w:eastAsia="en-US"/>
        </w:rPr>
        <w:t xml:space="preserve">According to this field test, the results obtained on the product TERMIFILM FLEX  seem to show a good protection against </w:t>
      </w:r>
      <w:proofErr w:type="spellStart"/>
      <w:r w:rsidRPr="00ED77CA">
        <w:rPr>
          <w:rFonts w:ascii="Verdana" w:eastAsia="Calibri" w:hAnsi="Verdana"/>
          <w:lang w:eastAsia="en-US"/>
        </w:rPr>
        <w:t>Coptotermes</w:t>
      </w:r>
      <w:proofErr w:type="spellEnd"/>
      <w:r w:rsidRPr="00ED77CA">
        <w:rPr>
          <w:rFonts w:ascii="Verdana" w:eastAsia="Calibri" w:hAnsi="Verdana"/>
          <w:lang w:eastAsia="en-US"/>
        </w:rPr>
        <w:t xml:space="preserve"> </w:t>
      </w:r>
      <w:proofErr w:type="spellStart"/>
      <w:r w:rsidRPr="00ED77CA">
        <w:rPr>
          <w:rFonts w:ascii="Verdana" w:eastAsia="Calibri" w:hAnsi="Verdana"/>
          <w:lang w:eastAsia="en-US"/>
        </w:rPr>
        <w:t>gestroi</w:t>
      </w:r>
      <w:proofErr w:type="spellEnd"/>
      <w:r w:rsidRPr="00ED77CA">
        <w:rPr>
          <w:rFonts w:ascii="Verdana" w:eastAsia="Calibri" w:hAnsi="Verdana"/>
          <w:i w:val="0"/>
          <w:lang w:eastAsia="en-US"/>
        </w:rPr>
        <w:t>.</w:t>
      </w:r>
    </w:p>
    <w:p w14:paraId="3287B910" w14:textId="77777777" w:rsidR="00FE6B32" w:rsidRDefault="00FE6B32" w:rsidP="00FE6B32">
      <w:pPr>
        <w:pStyle w:val="Explanatorynotes"/>
        <w:rPr>
          <w:rFonts w:ascii="Verdana" w:eastAsia="Calibri" w:hAnsi="Verdana"/>
          <w:i w:val="0"/>
          <w:color w:val="FF0000"/>
          <w:lang w:eastAsia="en-US"/>
        </w:rPr>
      </w:pPr>
      <w:r w:rsidRPr="00ED77CA">
        <w:rPr>
          <w:rFonts w:ascii="Verdana" w:eastAsia="Calibri" w:hAnsi="Verdana"/>
          <w:i w:val="0"/>
          <w:color w:val="FF0000"/>
          <w:lang w:eastAsia="en-US"/>
        </w:rPr>
        <w:t xml:space="preserve"> </w:t>
      </w:r>
    </w:p>
    <w:p w14:paraId="1D5022BC" w14:textId="77777777" w:rsidR="00395834" w:rsidRPr="00ED77CA" w:rsidRDefault="00395834" w:rsidP="00FE6B32">
      <w:pPr>
        <w:pStyle w:val="Explanatorynotes"/>
        <w:rPr>
          <w:rFonts w:ascii="Verdana" w:eastAsia="Calibri" w:hAnsi="Verdana"/>
          <w:lang w:val="en-US" w:eastAsia="en-US"/>
        </w:rPr>
      </w:pPr>
    </w:p>
    <w:p w14:paraId="1BD3678B" w14:textId="7D573F98" w:rsidR="00FE6B32" w:rsidRPr="00ED77CA" w:rsidRDefault="00FE6B32" w:rsidP="00FE6B32">
      <w:pPr>
        <w:pStyle w:val="Paragraphedeliste"/>
        <w:numPr>
          <w:ilvl w:val="0"/>
          <w:numId w:val="33"/>
        </w:numPr>
        <w:spacing w:before="60" w:after="60"/>
        <w:ind w:left="709" w:hanging="425"/>
        <w:contextualSpacing/>
        <w:jc w:val="both"/>
        <w:rPr>
          <w:rFonts w:eastAsia="Calibri"/>
          <w:lang w:val="en-US" w:eastAsia="en-US"/>
        </w:rPr>
      </w:pPr>
      <w:r w:rsidRPr="00ED77CA">
        <w:rPr>
          <w:rFonts w:eastAsia="Calibri"/>
          <w:highlight w:val="lightGray"/>
          <w:lang w:eastAsia="en-US"/>
        </w:rPr>
        <w:t>A Laboratory test (</w:t>
      </w:r>
      <w:r w:rsidRPr="00ED77CA">
        <w:rPr>
          <w:rFonts w:eastAsia="Calibri"/>
          <w:b/>
          <w:highlight w:val="lightGray"/>
          <w:lang w:eastAsia="en-US"/>
        </w:rPr>
        <w:t>perforation of the film</w:t>
      </w:r>
      <w:r w:rsidRPr="00ED77CA">
        <w:rPr>
          <w:rFonts w:eastAsia="Calibri"/>
          <w:highlight w:val="lightGray"/>
          <w:lang w:eastAsia="en-US"/>
        </w:rPr>
        <w:t xml:space="preserve">) performed on the product TERMIFILM FLEX on </w:t>
      </w:r>
      <w:proofErr w:type="spellStart"/>
      <w:r w:rsidRPr="00ED77CA">
        <w:rPr>
          <w:rFonts w:eastAsia="Calibri"/>
          <w:b/>
          <w:i/>
          <w:highlight w:val="lightGray"/>
          <w:lang w:eastAsia="en-US"/>
        </w:rPr>
        <w:t>Coptotermes</w:t>
      </w:r>
      <w:proofErr w:type="spellEnd"/>
      <w:r w:rsidRPr="00ED77CA">
        <w:rPr>
          <w:rFonts w:eastAsia="Calibri"/>
          <w:b/>
          <w:i/>
          <w:highlight w:val="lightGray"/>
          <w:lang w:eastAsia="en-US"/>
        </w:rPr>
        <w:t xml:space="preserve"> </w:t>
      </w:r>
      <w:proofErr w:type="spellStart"/>
      <w:r w:rsidRPr="00ED77CA">
        <w:rPr>
          <w:rFonts w:eastAsia="Calibri"/>
          <w:b/>
          <w:i/>
          <w:highlight w:val="lightGray"/>
          <w:lang w:eastAsia="en-US"/>
        </w:rPr>
        <w:t>gestroi</w:t>
      </w:r>
      <w:proofErr w:type="spellEnd"/>
      <w:r w:rsidRPr="00ED77CA">
        <w:rPr>
          <w:rFonts w:eastAsia="Calibri"/>
          <w:highlight w:val="lightGray"/>
          <w:lang w:eastAsia="en-US"/>
        </w:rPr>
        <w:t xml:space="preserve"> </w:t>
      </w:r>
      <w:r w:rsidR="00395834" w:rsidRPr="00ED77CA">
        <w:rPr>
          <w:rFonts w:eastAsia="Calibri"/>
          <w:highlight w:val="lightGray"/>
          <w:lang w:eastAsia="en-US"/>
        </w:rPr>
        <w:t xml:space="preserve">on </w:t>
      </w:r>
      <w:proofErr w:type="spellStart"/>
      <w:r w:rsidR="00395834" w:rsidRPr="00ED77CA">
        <w:rPr>
          <w:rFonts w:eastAsia="Calibri"/>
          <w:b/>
          <w:i/>
          <w:highlight w:val="lightGray"/>
          <w:lang w:eastAsia="en-US"/>
        </w:rPr>
        <w:t>Coptotermes</w:t>
      </w:r>
      <w:proofErr w:type="spellEnd"/>
      <w:r w:rsidR="00395834" w:rsidRPr="00ED77CA">
        <w:rPr>
          <w:rFonts w:eastAsia="Calibri"/>
          <w:b/>
          <w:i/>
          <w:highlight w:val="lightGray"/>
          <w:lang w:eastAsia="en-US"/>
        </w:rPr>
        <w:t xml:space="preserve"> </w:t>
      </w:r>
      <w:proofErr w:type="spellStart"/>
      <w:r w:rsidR="00395834" w:rsidRPr="00ED77CA">
        <w:rPr>
          <w:rFonts w:eastAsia="Calibri"/>
          <w:b/>
          <w:i/>
          <w:highlight w:val="lightGray"/>
          <w:lang w:eastAsia="en-US"/>
        </w:rPr>
        <w:t>gestroi</w:t>
      </w:r>
      <w:proofErr w:type="spellEnd"/>
    </w:p>
    <w:p w14:paraId="1837F2F9" w14:textId="77777777" w:rsidR="00FE6B32" w:rsidRPr="00ED77CA" w:rsidRDefault="00FE6B32" w:rsidP="00FE6B32">
      <w:pPr>
        <w:pStyle w:val="Paragraphedeliste"/>
        <w:jc w:val="both"/>
        <w:rPr>
          <w:rFonts w:eastAsia="Calibri"/>
          <w:color w:val="0070C0"/>
          <w:lang w:val="en-US" w:eastAsia="en-US"/>
        </w:rPr>
      </w:pPr>
    </w:p>
    <w:p w14:paraId="2DE2033A" w14:textId="77777777" w:rsidR="00395834" w:rsidRPr="00867EE9" w:rsidRDefault="00395834" w:rsidP="00395834">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2613F26F" w14:textId="425E7DFD" w:rsidR="00FE6B32" w:rsidRPr="00ED77CA" w:rsidRDefault="00FE6B32" w:rsidP="00E9522F">
      <w:pPr>
        <w:pStyle w:val="Paragraphedeliste"/>
        <w:spacing w:before="60" w:after="60"/>
        <w:ind w:left="284"/>
        <w:contextualSpacing/>
        <w:jc w:val="both"/>
        <w:rPr>
          <w:rFonts w:eastAsia="Calibri"/>
          <w:lang w:eastAsia="en-US"/>
        </w:rPr>
      </w:pPr>
    </w:p>
    <w:p w14:paraId="0119FB3B" w14:textId="77777777" w:rsidR="00FE6B32" w:rsidRPr="00ED77CA" w:rsidRDefault="00FE6B32" w:rsidP="00FE6B32">
      <w:pPr>
        <w:pStyle w:val="Explanatorynotes"/>
        <w:rPr>
          <w:rFonts w:ascii="Verdana" w:eastAsia="Calibri" w:hAnsi="Verdana"/>
          <w:b/>
          <w:i w:val="0"/>
          <w:u w:val="single"/>
          <w:lang w:eastAsia="en-US"/>
        </w:rPr>
      </w:pPr>
      <w:r w:rsidRPr="00ED77CA">
        <w:rPr>
          <w:rFonts w:ascii="Verdana" w:eastAsia="Calibri" w:hAnsi="Verdana"/>
          <w:b/>
          <w:i w:val="0"/>
          <w:u w:val="single"/>
          <w:lang w:eastAsia="en-US"/>
        </w:rPr>
        <w:t xml:space="preserve">Conclusion: </w:t>
      </w:r>
      <w:r w:rsidRPr="00ED77CA">
        <w:rPr>
          <w:rFonts w:ascii="Verdana" w:eastAsia="Calibri" w:hAnsi="Verdana"/>
          <w:b/>
          <w:i w:val="0"/>
          <w:lang w:eastAsia="en-US"/>
        </w:rPr>
        <w:t>test validated</w:t>
      </w:r>
      <w:r w:rsidRPr="00ED77CA">
        <w:rPr>
          <w:rFonts w:ascii="Verdana" w:eastAsia="Calibri" w:hAnsi="Verdana"/>
          <w:b/>
          <w:i w:val="0"/>
          <w:u w:val="single"/>
          <w:lang w:eastAsia="en-US"/>
        </w:rPr>
        <w:t xml:space="preserve"> </w:t>
      </w:r>
    </w:p>
    <w:p w14:paraId="5CC7A7A0" w14:textId="77777777" w:rsidR="00FE6B32" w:rsidRPr="00ED77CA" w:rsidRDefault="00FE6B32" w:rsidP="00FE6B32">
      <w:pPr>
        <w:pStyle w:val="Explanatorynotes"/>
        <w:rPr>
          <w:rFonts w:ascii="Verdana" w:eastAsia="Calibri" w:hAnsi="Verdana"/>
          <w:b/>
          <w:i w:val="0"/>
          <w:color w:val="FF0000"/>
          <w:u w:val="single"/>
          <w:lang w:eastAsia="en-US"/>
        </w:rPr>
      </w:pPr>
    </w:p>
    <w:p w14:paraId="727690DF" w14:textId="77777777" w:rsidR="00FE6B32" w:rsidRPr="00ED77CA" w:rsidRDefault="00FE6B32" w:rsidP="00FE6B32">
      <w:pPr>
        <w:pStyle w:val="Explanatorynotes"/>
        <w:rPr>
          <w:rFonts w:ascii="Verdana" w:eastAsia="Calibri" w:hAnsi="Verdana"/>
          <w:i w:val="0"/>
          <w:lang w:eastAsia="en-US"/>
        </w:rPr>
      </w:pPr>
      <w:r w:rsidRPr="00ED77CA">
        <w:rPr>
          <w:rFonts w:ascii="Verdana" w:eastAsia="Calibri" w:hAnsi="Verdana"/>
          <w:i w:val="0"/>
          <w:lang w:eastAsia="en-US"/>
        </w:rPr>
        <w:t xml:space="preserve">The test method (perforation of the film) used to perform the efficacy test is conform to the requirements mentioned in the document </w:t>
      </w:r>
      <w:proofErr w:type="spellStart"/>
      <w:r w:rsidRPr="00ED77CA">
        <w:rPr>
          <w:rFonts w:ascii="Verdana" w:eastAsia="Calibri" w:hAnsi="Verdana"/>
          <w:i w:val="0"/>
          <w:lang w:eastAsia="en-US"/>
        </w:rPr>
        <w:t>TNsG</w:t>
      </w:r>
      <w:proofErr w:type="spellEnd"/>
      <w:r w:rsidRPr="00ED77CA">
        <w:rPr>
          <w:rFonts w:ascii="Verdana" w:eastAsia="Calibri" w:hAnsi="Verdana"/>
          <w:i w:val="0"/>
          <w:lang w:eastAsia="en-US"/>
        </w:rPr>
        <w:t>-Eff-PT 18 &amp; 19.</w:t>
      </w:r>
    </w:p>
    <w:p w14:paraId="6A8E95FA" w14:textId="77777777" w:rsidR="00395834" w:rsidRDefault="00395834" w:rsidP="00395834">
      <w:pPr>
        <w:pStyle w:val="Explanatorynotes"/>
        <w:rPr>
          <w:rFonts w:ascii="Verdana" w:eastAsia="Calibri" w:hAnsi="Verdana"/>
          <w:i w:val="0"/>
          <w:lang w:eastAsia="en-US"/>
        </w:rPr>
      </w:pPr>
    </w:p>
    <w:p w14:paraId="49A0A7F5" w14:textId="4238EFB1" w:rsidR="00FE6B32" w:rsidRPr="00ED77CA" w:rsidRDefault="00FE6B32" w:rsidP="00395834">
      <w:pPr>
        <w:pStyle w:val="Explanatorynotes"/>
        <w:rPr>
          <w:rFonts w:ascii="Verdana" w:eastAsia="Calibri" w:hAnsi="Verdana"/>
          <w:i w:val="0"/>
          <w:lang w:eastAsia="en-US"/>
        </w:rPr>
      </w:pPr>
      <w:r w:rsidRPr="00ED77CA">
        <w:rPr>
          <w:rFonts w:ascii="Verdana" w:eastAsia="Calibri" w:hAnsi="Verdana"/>
          <w:i w:val="0"/>
          <w:lang w:eastAsia="en-US"/>
        </w:rPr>
        <w:t xml:space="preserve">According to this laboratory test, the results obtained on the product TERMIFILM FLEX seem to show a good protection against </w:t>
      </w:r>
      <w:proofErr w:type="spellStart"/>
      <w:r w:rsidRPr="00ED77CA">
        <w:rPr>
          <w:rFonts w:ascii="Verdana" w:eastAsia="Calibri" w:hAnsi="Verdana"/>
          <w:lang w:eastAsia="en-US"/>
        </w:rPr>
        <w:t>Coptotermes</w:t>
      </w:r>
      <w:proofErr w:type="spellEnd"/>
      <w:r w:rsidRPr="00ED77CA">
        <w:rPr>
          <w:rFonts w:ascii="Verdana" w:eastAsia="Calibri" w:hAnsi="Verdana"/>
          <w:lang w:eastAsia="en-US"/>
        </w:rPr>
        <w:t xml:space="preserve"> </w:t>
      </w:r>
      <w:proofErr w:type="spellStart"/>
      <w:r w:rsidRPr="00ED77CA">
        <w:rPr>
          <w:rFonts w:ascii="Verdana" w:eastAsia="Calibri" w:hAnsi="Verdana"/>
          <w:lang w:eastAsia="en-US"/>
        </w:rPr>
        <w:t>gestroi</w:t>
      </w:r>
      <w:proofErr w:type="spellEnd"/>
      <w:r w:rsidRPr="00ED77CA">
        <w:rPr>
          <w:rFonts w:ascii="Verdana" w:eastAsia="Calibri" w:hAnsi="Verdana"/>
          <w:i w:val="0"/>
          <w:lang w:eastAsia="en-US"/>
        </w:rPr>
        <w:t>.</w:t>
      </w:r>
    </w:p>
    <w:p w14:paraId="3358400A" w14:textId="77777777" w:rsidR="00FE6B32" w:rsidRDefault="00FE6B32" w:rsidP="00FE6B32">
      <w:pPr>
        <w:pStyle w:val="Explanatorynotes"/>
        <w:rPr>
          <w:rFonts w:ascii="Verdana" w:eastAsia="Calibri" w:hAnsi="Verdana"/>
          <w:i w:val="0"/>
          <w:color w:val="FF0000"/>
          <w:lang w:eastAsia="en-US"/>
        </w:rPr>
      </w:pPr>
    </w:p>
    <w:p w14:paraId="26513A13" w14:textId="77777777" w:rsidR="00395834" w:rsidRPr="00ED77CA" w:rsidRDefault="00395834" w:rsidP="00FE6B32">
      <w:pPr>
        <w:pStyle w:val="Explanatorynotes"/>
        <w:rPr>
          <w:rFonts w:ascii="Verdana" w:eastAsia="Calibri" w:hAnsi="Verdana"/>
          <w:i w:val="0"/>
          <w:color w:val="FF0000"/>
          <w:lang w:eastAsia="en-US"/>
        </w:rPr>
      </w:pPr>
    </w:p>
    <w:p w14:paraId="5B9D97E6" w14:textId="1515BEE6" w:rsidR="00FE6B32" w:rsidRPr="00ED77CA" w:rsidRDefault="00FE6B32" w:rsidP="00FE6B32">
      <w:pPr>
        <w:pStyle w:val="Paragraphedeliste"/>
        <w:numPr>
          <w:ilvl w:val="0"/>
          <w:numId w:val="33"/>
        </w:numPr>
        <w:spacing w:before="60" w:after="60"/>
        <w:ind w:left="709" w:hanging="425"/>
        <w:contextualSpacing/>
        <w:jc w:val="both"/>
        <w:rPr>
          <w:rFonts w:eastAsia="Calibri"/>
          <w:lang w:val="en-US" w:eastAsia="en-US"/>
        </w:rPr>
      </w:pPr>
      <w:r w:rsidRPr="00ED77CA">
        <w:rPr>
          <w:rFonts w:eastAsia="Calibri"/>
          <w:highlight w:val="lightGray"/>
          <w:lang w:eastAsia="en-US"/>
        </w:rPr>
        <w:t>A Laboratory test (</w:t>
      </w:r>
      <w:r w:rsidRPr="00ED77CA">
        <w:rPr>
          <w:rFonts w:eastAsia="Calibri"/>
          <w:b/>
          <w:highlight w:val="lightGray"/>
          <w:lang w:eastAsia="en-US"/>
        </w:rPr>
        <w:t>perforation of the film after effect of alkalinity</w:t>
      </w:r>
      <w:r w:rsidRPr="00ED77CA">
        <w:rPr>
          <w:rFonts w:eastAsia="Calibri"/>
          <w:highlight w:val="lightGray"/>
          <w:lang w:eastAsia="en-US"/>
        </w:rPr>
        <w:t xml:space="preserve">) performed on the product TERMIFILM FLEX  on </w:t>
      </w:r>
      <w:proofErr w:type="spellStart"/>
      <w:r w:rsidRPr="00ED77CA">
        <w:rPr>
          <w:rFonts w:eastAsia="Calibri"/>
          <w:b/>
          <w:i/>
          <w:highlight w:val="lightGray"/>
          <w:lang w:eastAsia="en-US"/>
        </w:rPr>
        <w:t>Coptotermes</w:t>
      </w:r>
      <w:proofErr w:type="spellEnd"/>
      <w:r w:rsidRPr="00ED77CA">
        <w:rPr>
          <w:rFonts w:eastAsia="Calibri"/>
          <w:b/>
          <w:i/>
          <w:highlight w:val="lightGray"/>
          <w:lang w:eastAsia="en-US"/>
        </w:rPr>
        <w:t xml:space="preserve"> </w:t>
      </w:r>
      <w:proofErr w:type="spellStart"/>
      <w:r w:rsidRPr="00ED77CA">
        <w:rPr>
          <w:rFonts w:eastAsia="Calibri"/>
          <w:b/>
          <w:i/>
          <w:highlight w:val="lightGray"/>
          <w:lang w:eastAsia="en-US"/>
        </w:rPr>
        <w:t>gestroi</w:t>
      </w:r>
      <w:proofErr w:type="spellEnd"/>
      <w:r w:rsidRPr="00ED77CA">
        <w:rPr>
          <w:rFonts w:eastAsia="Calibri"/>
          <w:highlight w:val="lightGray"/>
          <w:lang w:eastAsia="en-US"/>
        </w:rPr>
        <w:t xml:space="preserve"> </w:t>
      </w:r>
    </w:p>
    <w:p w14:paraId="47D92B58" w14:textId="77777777" w:rsidR="00FE6B32" w:rsidRPr="00ED77CA" w:rsidRDefault="00FE6B32" w:rsidP="00FE6B32">
      <w:pPr>
        <w:pStyle w:val="Paragraphedeliste"/>
        <w:jc w:val="both"/>
        <w:rPr>
          <w:rFonts w:eastAsia="Calibri"/>
          <w:color w:val="0070C0"/>
          <w:lang w:val="en-US" w:eastAsia="en-US"/>
        </w:rPr>
      </w:pPr>
    </w:p>
    <w:p w14:paraId="7E494D46" w14:textId="77777777" w:rsidR="00395834" w:rsidRPr="00867EE9" w:rsidRDefault="00395834" w:rsidP="00395834">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78BD3C25" w14:textId="77777777" w:rsidR="00FE6B32" w:rsidRPr="00ED77CA" w:rsidRDefault="00FE6B32" w:rsidP="00FE6B32">
      <w:pPr>
        <w:pStyle w:val="Explanatorynotes"/>
        <w:rPr>
          <w:rFonts w:ascii="Verdana" w:eastAsia="Calibri" w:hAnsi="Verdana"/>
          <w:b/>
          <w:i w:val="0"/>
          <w:u w:val="single"/>
          <w:lang w:eastAsia="en-US"/>
        </w:rPr>
      </w:pPr>
    </w:p>
    <w:p w14:paraId="0EB95F24" w14:textId="77777777" w:rsidR="00FE6B32" w:rsidRPr="00ED77CA" w:rsidRDefault="00FE6B32" w:rsidP="00FE6B32">
      <w:pPr>
        <w:pStyle w:val="Explanatorynotes"/>
        <w:rPr>
          <w:rFonts w:ascii="Verdana" w:eastAsia="Calibri" w:hAnsi="Verdana"/>
          <w:b/>
          <w:i w:val="0"/>
          <w:u w:val="single"/>
          <w:lang w:eastAsia="en-US"/>
        </w:rPr>
      </w:pPr>
      <w:r w:rsidRPr="00ED77CA">
        <w:rPr>
          <w:rFonts w:ascii="Verdana" w:eastAsia="Calibri" w:hAnsi="Verdana"/>
          <w:b/>
          <w:i w:val="0"/>
          <w:u w:val="single"/>
          <w:lang w:eastAsia="en-US"/>
        </w:rPr>
        <w:t xml:space="preserve">Conclusion: </w:t>
      </w:r>
      <w:r w:rsidRPr="00ED77CA">
        <w:rPr>
          <w:rFonts w:ascii="Verdana" w:eastAsia="Calibri" w:hAnsi="Verdana"/>
          <w:b/>
          <w:i w:val="0"/>
          <w:lang w:eastAsia="en-US"/>
        </w:rPr>
        <w:t>test validated</w:t>
      </w:r>
    </w:p>
    <w:p w14:paraId="788399C1" w14:textId="77777777" w:rsidR="00FE6B32" w:rsidRPr="00ED77CA" w:rsidRDefault="00FE6B32" w:rsidP="00FE6B32">
      <w:pPr>
        <w:pStyle w:val="Explanatorynotes"/>
        <w:rPr>
          <w:rFonts w:ascii="Verdana" w:eastAsia="Calibri" w:hAnsi="Verdana"/>
          <w:b/>
          <w:i w:val="0"/>
          <w:color w:val="FF0000"/>
          <w:u w:val="single"/>
          <w:lang w:eastAsia="en-US"/>
        </w:rPr>
      </w:pPr>
    </w:p>
    <w:p w14:paraId="6BAE6B5C" w14:textId="42F3223B" w:rsidR="00FE6B32" w:rsidRPr="00ED77CA" w:rsidRDefault="00FE6B32" w:rsidP="00FE6B32">
      <w:pPr>
        <w:pStyle w:val="Explanatorynotes"/>
        <w:rPr>
          <w:rFonts w:ascii="Verdana" w:eastAsia="Calibri" w:hAnsi="Verdana"/>
          <w:i w:val="0"/>
          <w:lang w:eastAsia="en-US"/>
        </w:rPr>
      </w:pPr>
      <w:r w:rsidRPr="00ED77CA">
        <w:rPr>
          <w:rFonts w:ascii="Verdana" w:eastAsia="Calibri" w:hAnsi="Verdana"/>
          <w:i w:val="0"/>
          <w:lang w:eastAsia="en-US"/>
        </w:rPr>
        <w:t xml:space="preserve">The test method (perforation of the film </w:t>
      </w:r>
      <w:r w:rsidR="00806136" w:rsidRPr="00ED77CA">
        <w:rPr>
          <w:rFonts w:ascii="Verdana" w:eastAsia="Calibri" w:hAnsi="Verdana"/>
          <w:i w:val="0"/>
          <w:lang w:eastAsia="en-US"/>
        </w:rPr>
        <w:t>after effect of</w:t>
      </w:r>
      <w:r w:rsidR="00806136">
        <w:rPr>
          <w:rFonts w:ascii="Verdana" w:eastAsia="Calibri" w:hAnsi="Verdana"/>
          <w:i w:val="0"/>
          <w:lang w:eastAsia="en-US"/>
        </w:rPr>
        <w:t xml:space="preserve"> alkalinity </w:t>
      </w:r>
      <w:r w:rsidRPr="00ED77CA">
        <w:rPr>
          <w:rFonts w:ascii="Verdana" w:eastAsia="Calibri" w:hAnsi="Verdana"/>
          <w:i w:val="0"/>
          <w:lang w:eastAsia="en-US"/>
        </w:rPr>
        <w:t>) used to perform the efficacy test is conform to the requirements mentioned in t</w:t>
      </w:r>
      <w:r w:rsidR="00395834">
        <w:rPr>
          <w:rFonts w:ascii="Verdana" w:eastAsia="Calibri" w:hAnsi="Verdana"/>
          <w:i w:val="0"/>
          <w:lang w:eastAsia="en-US"/>
        </w:rPr>
        <w:t xml:space="preserve">he document </w:t>
      </w:r>
      <w:proofErr w:type="spellStart"/>
      <w:r w:rsidR="00395834">
        <w:rPr>
          <w:rFonts w:ascii="Verdana" w:eastAsia="Calibri" w:hAnsi="Verdana"/>
          <w:i w:val="0"/>
          <w:lang w:eastAsia="en-US"/>
        </w:rPr>
        <w:t>TNsG</w:t>
      </w:r>
      <w:proofErr w:type="spellEnd"/>
      <w:r w:rsidR="00395834">
        <w:rPr>
          <w:rFonts w:ascii="Verdana" w:eastAsia="Calibri" w:hAnsi="Verdana"/>
          <w:i w:val="0"/>
          <w:lang w:eastAsia="en-US"/>
        </w:rPr>
        <w:t>-Eff-PT 18 &amp; 19.</w:t>
      </w:r>
    </w:p>
    <w:p w14:paraId="1A2723A1" w14:textId="77777777" w:rsidR="00395834" w:rsidRDefault="00395834" w:rsidP="00395834">
      <w:pPr>
        <w:pStyle w:val="Explanatorynotes"/>
        <w:rPr>
          <w:rFonts w:ascii="Verdana" w:eastAsia="Calibri" w:hAnsi="Verdana"/>
          <w:i w:val="0"/>
          <w:lang w:eastAsia="en-US"/>
        </w:rPr>
      </w:pPr>
    </w:p>
    <w:p w14:paraId="1D599824" w14:textId="04751159" w:rsidR="00FE6B32" w:rsidRPr="00ED77CA" w:rsidRDefault="00FE6B32" w:rsidP="00395834">
      <w:pPr>
        <w:pStyle w:val="Explanatorynotes"/>
        <w:rPr>
          <w:rFonts w:ascii="Verdana" w:eastAsia="Calibri" w:hAnsi="Verdana"/>
          <w:i w:val="0"/>
          <w:lang w:eastAsia="en-US"/>
        </w:rPr>
      </w:pPr>
      <w:r w:rsidRPr="00ED77CA">
        <w:rPr>
          <w:rFonts w:ascii="Verdana" w:eastAsia="Calibri" w:hAnsi="Verdana"/>
          <w:i w:val="0"/>
          <w:lang w:eastAsia="en-US"/>
        </w:rPr>
        <w:t xml:space="preserve">According to this laboratory test, the results obtained on the product TERMIFILM FLEX  seem to show a good protection against </w:t>
      </w:r>
      <w:proofErr w:type="spellStart"/>
      <w:r w:rsidRPr="00ED77CA">
        <w:rPr>
          <w:rFonts w:ascii="Verdana" w:eastAsia="Calibri" w:hAnsi="Verdana"/>
          <w:lang w:eastAsia="en-US"/>
        </w:rPr>
        <w:t>Coptotermes</w:t>
      </w:r>
      <w:proofErr w:type="spellEnd"/>
      <w:r w:rsidRPr="00ED77CA">
        <w:rPr>
          <w:rFonts w:ascii="Verdana" w:eastAsia="Calibri" w:hAnsi="Verdana"/>
          <w:lang w:eastAsia="en-US"/>
        </w:rPr>
        <w:t xml:space="preserve"> </w:t>
      </w:r>
      <w:proofErr w:type="spellStart"/>
      <w:r w:rsidRPr="00ED77CA">
        <w:rPr>
          <w:rFonts w:ascii="Verdana" w:eastAsia="Calibri" w:hAnsi="Verdana"/>
          <w:lang w:eastAsia="en-US"/>
        </w:rPr>
        <w:t>gestroi</w:t>
      </w:r>
      <w:proofErr w:type="spellEnd"/>
      <w:r w:rsidRPr="00ED77CA">
        <w:rPr>
          <w:rFonts w:ascii="Verdana" w:eastAsia="Calibri" w:hAnsi="Verdana"/>
          <w:i w:val="0"/>
          <w:lang w:eastAsia="en-US"/>
        </w:rPr>
        <w:t xml:space="preserve"> after effect of alkalinity.</w:t>
      </w:r>
    </w:p>
    <w:p w14:paraId="112E7054" w14:textId="77777777" w:rsidR="00FE6B32" w:rsidRDefault="00FE6B32" w:rsidP="00FE6B32">
      <w:pPr>
        <w:jc w:val="both"/>
        <w:rPr>
          <w:rFonts w:eastAsia="Calibri"/>
          <w:lang w:eastAsia="en-US"/>
        </w:rPr>
      </w:pPr>
    </w:p>
    <w:p w14:paraId="7B1C8463" w14:textId="77777777" w:rsidR="00395834" w:rsidRPr="00ED77CA" w:rsidRDefault="00395834" w:rsidP="00FE6B32">
      <w:pPr>
        <w:jc w:val="both"/>
        <w:rPr>
          <w:rFonts w:eastAsia="Calibri"/>
          <w:lang w:eastAsia="en-US"/>
        </w:rPr>
      </w:pPr>
    </w:p>
    <w:p w14:paraId="3D97F26D" w14:textId="49EDF83B" w:rsidR="00FE6B32" w:rsidRPr="00ED77CA" w:rsidRDefault="00FE6B32" w:rsidP="00FE6B32">
      <w:pPr>
        <w:pStyle w:val="Paragraphedeliste"/>
        <w:numPr>
          <w:ilvl w:val="0"/>
          <w:numId w:val="33"/>
        </w:numPr>
        <w:spacing w:before="60" w:after="60"/>
        <w:ind w:left="709"/>
        <w:contextualSpacing/>
        <w:jc w:val="both"/>
        <w:rPr>
          <w:rFonts w:eastAsia="Calibri"/>
          <w:lang w:val="en-US" w:eastAsia="en-US"/>
        </w:rPr>
      </w:pPr>
      <w:r w:rsidRPr="00ED77CA">
        <w:rPr>
          <w:rFonts w:eastAsia="Calibri"/>
          <w:highlight w:val="lightGray"/>
          <w:lang w:eastAsia="en-US"/>
        </w:rPr>
        <w:t>A Laboratory test (</w:t>
      </w:r>
      <w:r w:rsidRPr="00ED77CA">
        <w:rPr>
          <w:rFonts w:eastAsia="Calibri"/>
          <w:b/>
          <w:highlight w:val="lightGray"/>
          <w:lang w:eastAsia="en-US"/>
        </w:rPr>
        <w:t>perforation of the film after effect of immersion</w:t>
      </w:r>
      <w:r w:rsidRPr="00ED77CA">
        <w:rPr>
          <w:rFonts w:eastAsia="Calibri"/>
          <w:highlight w:val="lightGray"/>
          <w:lang w:eastAsia="en-US"/>
        </w:rPr>
        <w:t xml:space="preserve">) performed on the product TERMIFILM FLEX on </w:t>
      </w:r>
      <w:proofErr w:type="spellStart"/>
      <w:r w:rsidRPr="00ED77CA">
        <w:rPr>
          <w:rFonts w:eastAsia="Calibri"/>
          <w:b/>
          <w:i/>
          <w:highlight w:val="lightGray"/>
          <w:lang w:eastAsia="en-US"/>
        </w:rPr>
        <w:t>Coptotermes</w:t>
      </w:r>
      <w:proofErr w:type="spellEnd"/>
      <w:r w:rsidRPr="00ED77CA">
        <w:rPr>
          <w:rFonts w:eastAsia="Calibri"/>
          <w:b/>
          <w:i/>
          <w:highlight w:val="lightGray"/>
          <w:lang w:eastAsia="en-US"/>
        </w:rPr>
        <w:t xml:space="preserve"> </w:t>
      </w:r>
      <w:proofErr w:type="spellStart"/>
      <w:r w:rsidRPr="00ED77CA">
        <w:rPr>
          <w:rFonts w:eastAsia="Calibri"/>
          <w:b/>
          <w:i/>
          <w:highlight w:val="lightGray"/>
          <w:lang w:eastAsia="en-US"/>
        </w:rPr>
        <w:t>gestroi</w:t>
      </w:r>
      <w:proofErr w:type="spellEnd"/>
      <w:r w:rsidRPr="00ED77CA">
        <w:rPr>
          <w:rFonts w:eastAsia="Calibri"/>
          <w:highlight w:val="lightGray"/>
          <w:lang w:eastAsia="en-US"/>
        </w:rPr>
        <w:t xml:space="preserve"> </w:t>
      </w:r>
    </w:p>
    <w:p w14:paraId="093C0403" w14:textId="77777777" w:rsidR="00FE6B32" w:rsidRPr="00ED77CA" w:rsidRDefault="00FE6B32" w:rsidP="00FE6B32">
      <w:pPr>
        <w:pStyle w:val="Paragraphedeliste"/>
        <w:jc w:val="both"/>
        <w:rPr>
          <w:rFonts w:eastAsia="Calibri"/>
          <w:color w:val="0070C0"/>
          <w:lang w:val="en-US" w:eastAsia="en-US"/>
        </w:rPr>
      </w:pPr>
    </w:p>
    <w:p w14:paraId="4958CE98" w14:textId="77777777" w:rsidR="00395834" w:rsidRPr="00867EE9" w:rsidRDefault="00395834" w:rsidP="00395834">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39EABA2D" w14:textId="471B514A" w:rsidR="00FE6B32" w:rsidRPr="00ED77CA" w:rsidRDefault="00FE6B32" w:rsidP="00E9522F">
      <w:pPr>
        <w:pStyle w:val="Paragraphedeliste"/>
        <w:spacing w:before="60" w:after="60"/>
        <w:ind w:left="284"/>
        <w:contextualSpacing/>
        <w:jc w:val="both"/>
        <w:rPr>
          <w:rFonts w:eastAsia="Calibri"/>
          <w:lang w:eastAsia="en-US"/>
        </w:rPr>
      </w:pPr>
    </w:p>
    <w:p w14:paraId="7CF52B28" w14:textId="77777777" w:rsidR="00FE6B32" w:rsidRPr="00ED77CA" w:rsidRDefault="00FE6B32" w:rsidP="00FE6B32">
      <w:pPr>
        <w:jc w:val="both"/>
        <w:rPr>
          <w:rFonts w:eastAsia="Calibri"/>
          <w:lang w:eastAsia="en-US"/>
        </w:rPr>
      </w:pPr>
    </w:p>
    <w:p w14:paraId="6485A36D" w14:textId="77777777" w:rsidR="00FE6B32" w:rsidRPr="00ED77CA" w:rsidRDefault="00FE6B32" w:rsidP="00FE6B32">
      <w:pPr>
        <w:pStyle w:val="Explanatorynotes"/>
        <w:rPr>
          <w:rFonts w:ascii="Verdana" w:eastAsia="Calibri" w:hAnsi="Verdana"/>
          <w:b/>
          <w:i w:val="0"/>
          <w:u w:val="single"/>
          <w:lang w:eastAsia="en-US"/>
        </w:rPr>
      </w:pPr>
      <w:r w:rsidRPr="00ED77CA">
        <w:rPr>
          <w:rFonts w:ascii="Verdana" w:eastAsia="Calibri" w:hAnsi="Verdana"/>
          <w:b/>
          <w:i w:val="0"/>
          <w:u w:val="single"/>
          <w:lang w:eastAsia="en-US"/>
        </w:rPr>
        <w:lastRenderedPageBreak/>
        <w:t xml:space="preserve">Conclusion: </w:t>
      </w:r>
      <w:r w:rsidRPr="00ED77CA">
        <w:rPr>
          <w:rFonts w:ascii="Verdana" w:eastAsia="Calibri" w:hAnsi="Verdana"/>
          <w:b/>
          <w:i w:val="0"/>
          <w:lang w:eastAsia="en-US"/>
        </w:rPr>
        <w:t>test validated</w:t>
      </w:r>
    </w:p>
    <w:p w14:paraId="75DB7D36" w14:textId="77777777" w:rsidR="00FE6B32" w:rsidRPr="00ED77CA" w:rsidRDefault="00FE6B32" w:rsidP="00FE6B32">
      <w:pPr>
        <w:pStyle w:val="Explanatorynotes"/>
        <w:rPr>
          <w:rFonts w:ascii="Verdana" w:eastAsia="Calibri" w:hAnsi="Verdana"/>
          <w:b/>
          <w:i w:val="0"/>
          <w:color w:val="FF0000"/>
          <w:u w:val="single"/>
          <w:lang w:eastAsia="en-US"/>
        </w:rPr>
      </w:pPr>
    </w:p>
    <w:p w14:paraId="005F810C" w14:textId="77777777" w:rsidR="00FE6B32" w:rsidRPr="00ED77CA" w:rsidRDefault="00FE6B32" w:rsidP="00FE6B32">
      <w:pPr>
        <w:pStyle w:val="Explanatorynotes"/>
        <w:rPr>
          <w:rFonts w:ascii="Verdana" w:eastAsia="Calibri" w:hAnsi="Verdana"/>
          <w:i w:val="0"/>
          <w:lang w:eastAsia="en-US"/>
        </w:rPr>
      </w:pPr>
      <w:r w:rsidRPr="00ED77CA">
        <w:rPr>
          <w:rFonts w:ascii="Verdana" w:eastAsia="Calibri" w:hAnsi="Verdana"/>
          <w:i w:val="0"/>
          <w:lang w:eastAsia="en-US"/>
        </w:rPr>
        <w:t xml:space="preserve">The test method (perforation of the film after effect of water) used to perform the efficacy test is conform to the requirements mentioned in the document </w:t>
      </w:r>
      <w:proofErr w:type="spellStart"/>
      <w:r w:rsidRPr="00ED77CA">
        <w:rPr>
          <w:rFonts w:ascii="Verdana" w:eastAsia="Calibri" w:hAnsi="Verdana"/>
          <w:i w:val="0"/>
          <w:lang w:eastAsia="en-US"/>
        </w:rPr>
        <w:t>TNsG</w:t>
      </w:r>
      <w:proofErr w:type="spellEnd"/>
      <w:r w:rsidRPr="00ED77CA">
        <w:rPr>
          <w:rFonts w:ascii="Verdana" w:eastAsia="Calibri" w:hAnsi="Verdana"/>
          <w:i w:val="0"/>
          <w:lang w:eastAsia="en-US"/>
        </w:rPr>
        <w:t>-Eff-PT 18 &amp; 19.</w:t>
      </w:r>
    </w:p>
    <w:p w14:paraId="6EFA6AEB" w14:textId="77777777" w:rsidR="00395834" w:rsidRDefault="00395834" w:rsidP="00395834">
      <w:pPr>
        <w:pStyle w:val="Explanatorynotes"/>
        <w:rPr>
          <w:rFonts w:ascii="Verdana" w:eastAsia="Calibri" w:hAnsi="Verdana"/>
          <w:i w:val="0"/>
          <w:lang w:eastAsia="en-US"/>
        </w:rPr>
      </w:pPr>
    </w:p>
    <w:p w14:paraId="2472B92C" w14:textId="17E4A113" w:rsidR="00FE6B32" w:rsidRPr="00ED77CA" w:rsidRDefault="00FE6B32" w:rsidP="00395834">
      <w:pPr>
        <w:pStyle w:val="Explanatorynotes"/>
        <w:rPr>
          <w:rFonts w:ascii="Verdana" w:eastAsia="Calibri" w:hAnsi="Verdana"/>
          <w:i w:val="0"/>
          <w:lang w:eastAsia="en-US"/>
        </w:rPr>
      </w:pPr>
      <w:r w:rsidRPr="00ED77CA">
        <w:rPr>
          <w:rFonts w:ascii="Verdana" w:eastAsia="Calibri" w:hAnsi="Verdana"/>
          <w:i w:val="0"/>
          <w:lang w:eastAsia="en-US"/>
        </w:rPr>
        <w:t xml:space="preserve">According to this laboratory test, the results obtained on the product TERMIFILM FLEX seem to show a good protection against </w:t>
      </w:r>
      <w:proofErr w:type="spellStart"/>
      <w:r w:rsidRPr="00ED77CA">
        <w:rPr>
          <w:rFonts w:ascii="Verdana" w:eastAsia="Calibri" w:hAnsi="Verdana"/>
          <w:lang w:eastAsia="en-US"/>
        </w:rPr>
        <w:t>Coptotermes</w:t>
      </w:r>
      <w:proofErr w:type="spellEnd"/>
      <w:r w:rsidRPr="00ED77CA">
        <w:rPr>
          <w:rFonts w:ascii="Verdana" w:eastAsia="Calibri" w:hAnsi="Verdana"/>
          <w:lang w:eastAsia="en-US"/>
        </w:rPr>
        <w:t xml:space="preserve"> </w:t>
      </w:r>
      <w:proofErr w:type="spellStart"/>
      <w:r w:rsidRPr="00ED77CA">
        <w:rPr>
          <w:rFonts w:ascii="Verdana" w:eastAsia="Calibri" w:hAnsi="Verdana"/>
          <w:lang w:eastAsia="en-US"/>
        </w:rPr>
        <w:t>gestroi</w:t>
      </w:r>
      <w:proofErr w:type="spellEnd"/>
      <w:r w:rsidRPr="00ED77CA">
        <w:rPr>
          <w:rFonts w:ascii="Verdana" w:eastAsia="Calibri" w:hAnsi="Verdana"/>
          <w:i w:val="0"/>
          <w:lang w:eastAsia="en-US"/>
        </w:rPr>
        <w:t xml:space="preserve"> after effect of water.</w:t>
      </w:r>
    </w:p>
    <w:p w14:paraId="6036A27A" w14:textId="77777777" w:rsidR="00FE6B32" w:rsidRDefault="00FE6B32" w:rsidP="00FE6B32">
      <w:pPr>
        <w:pStyle w:val="Explanatorynotes"/>
        <w:rPr>
          <w:rFonts w:ascii="Verdana" w:eastAsia="Calibri" w:hAnsi="Verdana"/>
          <w:i w:val="0"/>
          <w:color w:val="FF0000"/>
          <w:lang w:eastAsia="en-US"/>
        </w:rPr>
      </w:pPr>
    </w:p>
    <w:p w14:paraId="3904185D" w14:textId="77777777" w:rsidR="00395834" w:rsidRPr="00ED77CA" w:rsidRDefault="00395834" w:rsidP="00FE6B32">
      <w:pPr>
        <w:pStyle w:val="Explanatorynotes"/>
        <w:rPr>
          <w:rFonts w:ascii="Verdana" w:eastAsia="Calibri" w:hAnsi="Verdana"/>
          <w:i w:val="0"/>
          <w:color w:val="FF0000"/>
          <w:lang w:eastAsia="en-US"/>
        </w:rPr>
      </w:pPr>
    </w:p>
    <w:p w14:paraId="2B0405D4" w14:textId="204E412B" w:rsidR="00FE6B32" w:rsidRPr="00ED77CA" w:rsidRDefault="00FE6B32" w:rsidP="00FE6B32">
      <w:pPr>
        <w:pStyle w:val="Paragraphedeliste"/>
        <w:numPr>
          <w:ilvl w:val="0"/>
          <w:numId w:val="33"/>
        </w:numPr>
        <w:spacing w:before="60" w:after="60"/>
        <w:ind w:left="709"/>
        <w:contextualSpacing/>
        <w:jc w:val="both"/>
        <w:rPr>
          <w:rFonts w:eastAsia="Calibri"/>
          <w:lang w:val="en-US" w:eastAsia="en-US"/>
        </w:rPr>
      </w:pPr>
      <w:r w:rsidRPr="00ED77CA">
        <w:rPr>
          <w:rFonts w:eastAsia="Calibri"/>
          <w:highlight w:val="lightGray"/>
          <w:lang w:eastAsia="en-US"/>
        </w:rPr>
        <w:t>A Laboratory test (</w:t>
      </w:r>
      <w:r w:rsidRPr="00ED77CA">
        <w:rPr>
          <w:rFonts w:eastAsia="Calibri"/>
          <w:b/>
          <w:highlight w:val="lightGray"/>
          <w:lang w:eastAsia="en-US"/>
        </w:rPr>
        <w:t>perforation of the film after effect of natural light</w:t>
      </w:r>
      <w:r w:rsidRPr="00ED77CA">
        <w:rPr>
          <w:rFonts w:eastAsia="Calibri"/>
          <w:highlight w:val="lightGray"/>
          <w:lang w:eastAsia="en-US"/>
        </w:rPr>
        <w:t xml:space="preserve">) performed on the product TERMIFILM FLEX on </w:t>
      </w:r>
      <w:proofErr w:type="spellStart"/>
      <w:r w:rsidRPr="00ED77CA">
        <w:rPr>
          <w:rFonts w:eastAsia="Calibri"/>
          <w:b/>
          <w:i/>
          <w:highlight w:val="lightGray"/>
          <w:lang w:eastAsia="en-US"/>
        </w:rPr>
        <w:t>Coptotermes</w:t>
      </w:r>
      <w:proofErr w:type="spellEnd"/>
      <w:r w:rsidRPr="00ED77CA">
        <w:rPr>
          <w:rFonts w:eastAsia="Calibri"/>
          <w:b/>
          <w:i/>
          <w:highlight w:val="lightGray"/>
          <w:lang w:eastAsia="en-US"/>
        </w:rPr>
        <w:t xml:space="preserve"> </w:t>
      </w:r>
      <w:proofErr w:type="spellStart"/>
      <w:r w:rsidRPr="00ED77CA">
        <w:rPr>
          <w:rFonts w:eastAsia="Calibri"/>
          <w:b/>
          <w:i/>
          <w:highlight w:val="lightGray"/>
          <w:lang w:eastAsia="en-US"/>
        </w:rPr>
        <w:t>gestroi</w:t>
      </w:r>
      <w:proofErr w:type="spellEnd"/>
      <w:r w:rsidRPr="00ED77CA">
        <w:rPr>
          <w:rFonts w:eastAsia="Calibri"/>
          <w:highlight w:val="lightGray"/>
          <w:lang w:eastAsia="en-US"/>
        </w:rPr>
        <w:t xml:space="preserve"> </w:t>
      </w:r>
    </w:p>
    <w:p w14:paraId="546051E2" w14:textId="77777777" w:rsidR="00FE6B32" w:rsidRPr="00ED77CA" w:rsidRDefault="00FE6B32" w:rsidP="00FE6B32">
      <w:pPr>
        <w:pStyle w:val="Paragraphedeliste"/>
        <w:jc w:val="both"/>
        <w:rPr>
          <w:rFonts w:eastAsia="Calibri"/>
          <w:color w:val="0070C0"/>
          <w:lang w:val="en-US" w:eastAsia="en-US"/>
        </w:rPr>
      </w:pPr>
    </w:p>
    <w:p w14:paraId="7526DB1F" w14:textId="77777777" w:rsidR="00395834" w:rsidRPr="00867EE9" w:rsidRDefault="00395834" w:rsidP="00395834">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405FBE21" w14:textId="77777777" w:rsidR="00FE6B32" w:rsidRPr="00ED77CA" w:rsidRDefault="00FE6B32" w:rsidP="00FE6B32">
      <w:pPr>
        <w:pStyle w:val="Explanatorynotes"/>
        <w:rPr>
          <w:rFonts w:ascii="Verdana" w:eastAsia="Calibri" w:hAnsi="Verdana"/>
          <w:i w:val="0"/>
          <w:color w:val="FF0000"/>
          <w:lang w:eastAsia="en-US"/>
        </w:rPr>
      </w:pPr>
    </w:p>
    <w:p w14:paraId="340DD606" w14:textId="77777777" w:rsidR="00FE6B32" w:rsidRPr="00ED77CA" w:rsidRDefault="00FE6B32" w:rsidP="00FE6B32">
      <w:pPr>
        <w:pStyle w:val="Explanatorynotes"/>
        <w:rPr>
          <w:rFonts w:ascii="Verdana" w:eastAsia="Calibri" w:hAnsi="Verdana"/>
          <w:b/>
          <w:i w:val="0"/>
          <w:u w:val="single"/>
          <w:lang w:eastAsia="en-US"/>
        </w:rPr>
      </w:pPr>
      <w:r w:rsidRPr="00ED77CA">
        <w:rPr>
          <w:rFonts w:ascii="Verdana" w:eastAsia="Calibri" w:hAnsi="Verdana"/>
          <w:b/>
          <w:i w:val="0"/>
          <w:u w:val="single"/>
          <w:lang w:eastAsia="en-US"/>
        </w:rPr>
        <w:t xml:space="preserve">Conclusion: </w:t>
      </w:r>
      <w:r w:rsidRPr="00ED77CA">
        <w:rPr>
          <w:rFonts w:ascii="Verdana" w:eastAsia="Calibri" w:hAnsi="Verdana"/>
          <w:b/>
          <w:i w:val="0"/>
          <w:lang w:eastAsia="en-US"/>
        </w:rPr>
        <w:t>test validated</w:t>
      </w:r>
      <w:r w:rsidRPr="00ED77CA">
        <w:rPr>
          <w:rFonts w:ascii="Verdana" w:eastAsia="Calibri" w:hAnsi="Verdana"/>
          <w:b/>
          <w:i w:val="0"/>
          <w:u w:val="single"/>
          <w:lang w:eastAsia="en-US"/>
        </w:rPr>
        <w:t xml:space="preserve"> </w:t>
      </w:r>
    </w:p>
    <w:p w14:paraId="11D87C73" w14:textId="77777777" w:rsidR="00FE6B32" w:rsidRPr="00ED77CA" w:rsidRDefault="00FE6B32" w:rsidP="00FE6B32">
      <w:pPr>
        <w:pStyle w:val="Explanatorynotes"/>
        <w:rPr>
          <w:rFonts w:ascii="Verdana" w:eastAsia="Calibri" w:hAnsi="Verdana"/>
          <w:b/>
          <w:i w:val="0"/>
          <w:color w:val="FF0000"/>
          <w:u w:val="single"/>
          <w:lang w:eastAsia="en-US"/>
        </w:rPr>
      </w:pPr>
    </w:p>
    <w:p w14:paraId="392AFA34" w14:textId="6EB11F8E" w:rsidR="00FE6B32" w:rsidRPr="00ED77CA" w:rsidRDefault="00FE6B32" w:rsidP="00FE6B32">
      <w:pPr>
        <w:pStyle w:val="Explanatorynotes"/>
        <w:rPr>
          <w:rFonts w:ascii="Verdana" w:eastAsia="Calibri" w:hAnsi="Verdana"/>
          <w:i w:val="0"/>
          <w:lang w:eastAsia="en-US"/>
        </w:rPr>
      </w:pPr>
      <w:r w:rsidRPr="00ED77CA">
        <w:rPr>
          <w:rFonts w:ascii="Verdana" w:eastAsia="Calibri" w:hAnsi="Verdana"/>
          <w:i w:val="0"/>
          <w:lang w:eastAsia="en-US"/>
        </w:rPr>
        <w:t xml:space="preserve">The test method (perforation of the film after effect of the natural light) used to perform the efficacy test is conform to the requirements mentioned in the document </w:t>
      </w:r>
      <w:proofErr w:type="spellStart"/>
      <w:r w:rsidRPr="00ED77CA">
        <w:rPr>
          <w:rFonts w:ascii="Verdana" w:eastAsia="Calibri" w:hAnsi="Verdana"/>
          <w:i w:val="0"/>
          <w:lang w:eastAsia="en-US"/>
        </w:rPr>
        <w:t>TNsG</w:t>
      </w:r>
      <w:proofErr w:type="spellEnd"/>
      <w:r w:rsidRPr="00ED77CA">
        <w:rPr>
          <w:rFonts w:ascii="Verdana" w:eastAsia="Calibri" w:hAnsi="Verdana"/>
          <w:i w:val="0"/>
          <w:lang w:eastAsia="en-US"/>
        </w:rPr>
        <w:t>-Eff-PT 18 &amp; 19.</w:t>
      </w:r>
    </w:p>
    <w:p w14:paraId="1C148EFD" w14:textId="77777777" w:rsidR="00395834" w:rsidRDefault="00395834" w:rsidP="00395834">
      <w:pPr>
        <w:pStyle w:val="Explanatorynotes"/>
        <w:rPr>
          <w:rFonts w:ascii="Verdana" w:eastAsia="Calibri" w:hAnsi="Verdana"/>
          <w:i w:val="0"/>
          <w:lang w:eastAsia="en-US"/>
        </w:rPr>
      </w:pPr>
    </w:p>
    <w:p w14:paraId="40CD8019" w14:textId="5BBE31E3" w:rsidR="00FE6B32" w:rsidRPr="00ED77CA" w:rsidRDefault="00FE6B32" w:rsidP="00395834">
      <w:pPr>
        <w:pStyle w:val="Explanatorynotes"/>
        <w:rPr>
          <w:rFonts w:ascii="Verdana" w:eastAsia="Calibri" w:hAnsi="Verdana"/>
          <w:i w:val="0"/>
          <w:lang w:eastAsia="en-US"/>
        </w:rPr>
      </w:pPr>
      <w:r w:rsidRPr="00ED77CA">
        <w:rPr>
          <w:rFonts w:ascii="Verdana" w:eastAsia="Calibri" w:hAnsi="Verdana"/>
          <w:i w:val="0"/>
          <w:lang w:eastAsia="en-US"/>
        </w:rPr>
        <w:t xml:space="preserve">According to this laboratory test, the results obtained on the product TERMIFILM FLEX  seem to show a good protection against </w:t>
      </w:r>
      <w:proofErr w:type="spellStart"/>
      <w:r w:rsidRPr="00ED77CA">
        <w:rPr>
          <w:rFonts w:ascii="Verdana" w:eastAsia="Calibri" w:hAnsi="Verdana"/>
          <w:lang w:eastAsia="en-US"/>
        </w:rPr>
        <w:t>Coptotermes</w:t>
      </w:r>
      <w:proofErr w:type="spellEnd"/>
      <w:r w:rsidRPr="00ED77CA">
        <w:rPr>
          <w:rFonts w:ascii="Verdana" w:eastAsia="Calibri" w:hAnsi="Verdana"/>
          <w:lang w:eastAsia="en-US"/>
        </w:rPr>
        <w:t xml:space="preserve"> </w:t>
      </w:r>
      <w:proofErr w:type="spellStart"/>
      <w:r w:rsidRPr="00ED77CA">
        <w:rPr>
          <w:rFonts w:ascii="Verdana" w:eastAsia="Calibri" w:hAnsi="Verdana"/>
          <w:lang w:eastAsia="en-US"/>
        </w:rPr>
        <w:t>gestroi</w:t>
      </w:r>
      <w:proofErr w:type="spellEnd"/>
      <w:r w:rsidRPr="00ED77CA">
        <w:rPr>
          <w:rFonts w:ascii="Verdana" w:eastAsia="Calibri" w:hAnsi="Verdana"/>
          <w:i w:val="0"/>
          <w:lang w:eastAsia="en-US"/>
        </w:rPr>
        <w:t xml:space="preserve"> after effect of natural light.</w:t>
      </w:r>
    </w:p>
    <w:p w14:paraId="26B80571" w14:textId="77777777" w:rsidR="00FE6B32" w:rsidRDefault="00FE6B32" w:rsidP="00FE6B32">
      <w:pPr>
        <w:pStyle w:val="Explanatorynotes"/>
        <w:rPr>
          <w:rFonts w:ascii="Verdana" w:eastAsia="Calibri" w:hAnsi="Verdana"/>
          <w:i w:val="0"/>
          <w:color w:val="FF0000"/>
          <w:lang w:eastAsia="en-US"/>
        </w:rPr>
      </w:pPr>
    </w:p>
    <w:p w14:paraId="2A8CB13A" w14:textId="77777777" w:rsidR="00395834" w:rsidRPr="00ED77CA" w:rsidRDefault="00395834" w:rsidP="00FE6B32">
      <w:pPr>
        <w:pStyle w:val="Explanatorynotes"/>
        <w:rPr>
          <w:rFonts w:ascii="Verdana" w:eastAsia="Calibri" w:hAnsi="Verdana"/>
          <w:i w:val="0"/>
          <w:color w:val="FF0000"/>
          <w:lang w:eastAsia="en-US"/>
        </w:rPr>
      </w:pPr>
    </w:p>
    <w:p w14:paraId="5B56CE99" w14:textId="0F397D99" w:rsidR="00FE6B32" w:rsidRPr="00395834" w:rsidRDefault="00FE6B32" w:rsidP="007A23F9">
      <w:pPr>
        <w:pStyle w:val="Paragraphedeliste"/>
        <w:numPr>
          <w:ilvl w:val="0"/>
          <w:numId w:val="33"/>
        </w:numPr>
        <w:spacing w:before="60" w:after="60"/>
        <w:ind w:left="709"/>
        <w:contextualSpacing/>
        <w:jc w:val="both"/>
        <w:rPr>
          <w:rFonts w:eastAsia="Calibri"/>
          <w:lang w:val="en-US" w:eastAsia="en-US"/>
        </w:rPr>
      </w:pPr>
      <w:r w:rsidRPr="00395834">
        <w:rPr>
          <w:rFonts w:eastAsia="Calibri"/>
          <w:highlight w:val="lightGray"/>
          <w:lang w:eastAsia="en-US"/>
        </w:rPr>
        <w:t>A Laboratory test (</w:t>
      </w:r>
      <w:r w:rsidRPr="00395834">
        <w:rPr>
          <w:rFonts w:eastAsia="Calibri"/>
          <w:b/>
          <w:highlight w:val="lightGray"/>
          <w:lang w:eastAsia="en-US"/>
        </w:rPr>
        <w:t>perforation of the film after effect of alkalinity</w:t>
      </w:r>
      <w:r w:rsidRPr="00395834">
        <w:rPr>
          <w:rFonts w:eastAsia="Calibri"/>
          <w:highlight w:val="lightGray"/>
          <w:lang w:eastAsia="en-US"/>
        </w:rPr>
        <w:t xml:space="preserve">) performed on the product TERMIFILM FLEX on </w:t>
      </w:r>
      <w:proofErr w:type="spellStart"/>
      <w:r w:rsidRPr="00395834">
        <w:rPr>
          <w:rFonts w:eastAsia="Calibri"/>
          <w:b/>
          <w:i/>
          <w:highlight w:val="lightGray"/>
          <w:lang w:eastAsia="en-US"/>
        </w:rPr>
        <w:t>Reticulitermes</w:t>
      </w:r>
      <w:proofErr w:type="spellEnd"/>
      <w:r w:rsidRPr="00395834">
        <w:rPr>
          <w:rFonts w:eastAsia="Calibri"/>
          <w:b/>
          <w:i/>
          <w:highlight w:val="lightGray"/>
          <w:lang w:eastAsia="en-US"/>
        </w:rPr>
        <w:t xml:space="preserve"> </w:t>
      </w:r>
      <w:proofErr w:type="spellStart"/>
      <w:r w:rsidRPr="00395834">
        <w:rPr>
          <w:rFonts w:eastAsia="Calibri"/>
          <w:b/>
          <w:i/>
          <w:highlight w:val="lightGray"/>
          <w:lang w:eastAsia="en-US"/>
        </w:rPr>
        <w:t>flavipes</w:t>
      </w:r>
      <w:proofErr w:type="spellEnd"/>
      <w:r w:rsidRPr="00395834">
        <w:rPr>
          <w:rFonts w:eastAsia="Calibri"/>
          <w:b/>
          <w:i/>
          <w:highlight w:val="lightGray"/>
          <w:lang w:eastAsia="en-US"/>
        </w:rPr>
        <w:t xml:space="preserve"> (ex </w:t>
      </w:r>
      <w:proofErr w:type="spellStart"/>
      <w:r w:rsidRPr="00395834">
        <w:rPr>
          <w:rFonts w:eastAsia="Calibri"/>
          <w:b/>
          <w:i/>
          <w:highlight w:val="lightGray"/>
          <w:lang w:eastAsia="en-US"/>
        </w:rPr>
        <w:t>santonensis</w:t>
      </w:r>
      <w:proofErr w:type="spellEnd"/>
      <w:r w:rsidRPr="00395834">
        <w:rPr>
          <w:rFonts w:eastAsia="Calibri"/>
          <w:b/>
          <w:highlight w:val="lightGray"/>
          <w:lang w:eastAsia="en-US"/>
        </w:rPr>
        <w:t>)</w:t>
      </w:r>
      <w:r w:rsidRPr="00395834">
        <w:rPr>
          <w:rFonts w:eastAsia="Calibri"/>
          <w:highlight w:val="lightGray"/>
          <w:lang w:eastAsia="en-US"/>
        </w:rPr>
        <w:t xml:space="preserve"> </w:t>
      </w:r>
    </w:p>
    <w:p w14:paraId="2C40A391" w14:textId="77777777" w:rsidR="00FE6B32" w:rsidRPr="00ED77CA" w:rsidRDefault="00FE6B32" w:rsidP="00FE6B32">
      <w:pPr>
        <w:pStyle w:val="Paragraphedeliste"/>
        <w:jc w:val="both"/>
        <w:rPr>
          <w:rFonts w:eastAsia="Calibri"/>
          <w:highlight w:val="lightGray"/>
          <w:lang w:val="en-US" w:eastAsia="en-US"/>
        </w:rPr>
      </w:pPr>
    </w:p>
    <w:p w14:paraId="2B941DFE" w14:textId="77777777" w:rsidR="00395834" w:rsidRPr="00867EE9" w:rsidRDefault="00395834" w:rsidP="00395834">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63CE80C4" w14:textId="77777777" w:rsidR="00FE6B32" w:rsidRPr="00ED77CA" w:rsidRDefault="00FE6B32" w:rsidP="00FE6B32">
      <w:pPr>
        <w:pStyle w:val="Paragraphedeliste"/>
        <w:ind w:left="284"/>
        <w:jc w:val="both"/>
        <w:rPr>
          <w:rFonts w:eastAsia="Calibri"/>
          <w:color w:val="0070C0"/>
          <w:lang w:eastAsia="en-US"/>
        </w:rPr>
      </w:pPr>
    </w:p>
    <w:p w14:paraId="042ED179" w14:textId="77777777" w:rsidR="00FE6B32" w:rsidRPr="00ED77CA" w:rsidRDefault="00FE6B32" w:rsidP="00FE6B32">
      <w:pPr>
        <w:pStyle w:val="Explanatorynotes"/>
        <w:rPr>
          <w:rFonts w:ascii="Verdana" w:eastAsia="Calibri" w:hAnsi="Verdana"/>
          <w:b/>
          <w:i w:val="0"/>
          <w:u w:val="single"/>
          <w:lang w:eastAsia="en-US"/>
        </w:rPr>
      </w:pPr>
      <w:r w:rsidRPr="00ED77CA">
        <w:rPr>
          <w:rFonts w:ascii="Verdana" w:eastAsia="Calibri" w:hAnsi="Verdana"/>
          <w:b/>
          <w:i w:val="0"/>
          <w:u w:val="single"/>
          <w:lang w:eastAsia="en-US"/>
        </w:rPr>
        <w:t xml:space="preserve">Conclusion: </w:t>
      </w:r>
      <w:r w:rsidRPr="00ED77CA">
        <w:rPr>
          <w:rFonts w:ascii="Verdana" w:eastAsia="Calibri" w:hAnsi="Verdana"/>
          <w:b/>
          <w:i w:val="0"/>
          <w:lang w:eastAsia="en-US"/>
        </w:rPr>
        <w:t>test validated</w:t>
      </w:r>
    </w:p>
    <w:p w14:paraId="1326C283" w14:textId="77777777" w:rsidR="00FE6B32" w:rsidRPr="00ED77CA" w:rsidRDefault="00FE6B32" w:rsidP="00FE6B32">
      <w:pPr>
        <w:pStyle w:val="Explanatorynotes"/>
        <w:rPr>
          <w:rFonts w:ascii="Verdana" w:eastAsia="Calibri" w:hAnsi="Verdana"/>
          <w:b/>
          <w:i w:val="0"/>
          <w:color w:val="FF0000"/>
          <w:u w:val="single"/>
          <w:lang w:eastAsia="en-US"/>
        </w:rPr>
      </w:pPr>
    </w:p>
    <w:p w14:paraId="5100CDDE" w14:textId="77777777" w:rsidR="00FE6B32" w:rsidRPr="00ED77CA" w:rsidRDefault="00FE6B32" w:rsidP="00FE6B32">
      <w:pPr>
        <w:pStyle w:val="Explanatorynotes"/>
        <w:rPr>
          <w:rFonts w:ascii="Verdana" w:eastAsia="Calibri" w:hAnsi="Verdana"/>
          <w:i w:val="0"/>
          <w:lang w:eastAsia="en-US"/>
        </w:rPr>
      </w:pPr>
      <w:r w:rsidRPr="00ED77CA">
        <w:rPr>
          <w:rFonts w:ascii="Verdana" w:eastAsia="Calibri" w:hAnsi="Verdana"/>
          <w:i w:val="0"/>
          <w:lang w:eastAsia="en-US"/>
        </w:rPr>
        <w:t xml:space="preserve">The test method (perforation of the film after effect of alkalinity) used to perform the efficacy test is conform to the requirements mentioned in the document </w:t>
      </w:r>
      <w:proofErr w:type="spellStart"/>
      <w:r w:rsidRPr="00ED77CA">
        <w:rPr>
          <w:rFonts w:ascii="Verdana" w:eastAsia="Calibri" w:hAnsi="Verdana"/>
          <w:i w:val="0"/>
          <w:lang w:eastAsia="en-US"/>
        </w:rPr>
        <w:t>TNsG</w:t>
      </w:r>
      <w:proofErr w:type="spellEnd"/>
      <w:r w:rsidRPr="00ED77CA">
        <w:rPr>
          <w:rFonts w:ascii="Verdana" w:eastAsia="Calibri" w:hAnsi="Verdana"/>
          <w:i w:val="0"/>
          <w:lang w:eastAsia="en-US"/>
        </w:rPr>
        <w:t>-Eff-PT 18 &amp; 19.</w:t>
      </w:r>
    </w:p>
    <w:p w14:paraId="6C4F50B8" w14:textId="77777777" w:rsidR="00395834" w:rsidRDefault="00395834" w:rsidP="00395834">
      <w:pPr>
        <w:pStyle w:val="Explanatorynotes"/>
        <w:rPr>
          <w:rFonts w:ascii="Verdana" w:eastAsia="Calibri" w:hAnsi="Verdana"/>
          <w:i w:val="0"/>
          <w:lang w:eastAsia="en-US"/>
        </w:rPr>
      </w:pPr>
    </w:p>
    <w:p w14:paraId="769F0FF8" w14:textId="39D88C91" w:rsidR="00FE6B32" w:rsidRPr="00ED77CA" w:rsidRDefault="00FE6B32" w:rsidP="00395834">
      <w:pPr>
        <w:pStyle w:val="Explanatorynotes"/>
        <w:rPr>
          <w:rFonts w:ascii="Verdana" w:eastAsia="Calibri" w:hAnsi="Verdana"/>
          <w:i w:val="0"/>
          <w:lang w:eastAsia="en-US"/>
        </w:rPr>
      </w:pPr>
      <w:r w:rsidRPr="00ED77CA">
        <w:rPr>
          <w:rFonts w:ascii="Verdana" w:eastAsia="Calibri" w:hAnsi="Verdana"/>
          <w:i w:val="0"/>
          <w:lang w:eastAsia="en-US"/>
        </w:rPr>
        <w:t xml:space="preserve">According to this laboratory test, the results obtained on the product TERMIFILM FLEX seem to show a good protection against </w:t>
      </w:r>
      <w:proofErr w:type="spellStart"/>
      <w:r w:rsidRPr="00ED77CA">
        <w:rPr>
          <w:rFonts w:ascii="Verdana" w:eastAsia="Calibri" w:hAnsi="Verdana"/>
          <w:lang w:eastAsia="en-US"/>
        </w:rPr>
        <w:t>Reticulitermes</w:t>
      </w:r>
      <w:proofErr w:type="spellEnd"/>
      <w:r w:rsidRPr="00ED77CA">
        <w:rPr>
          <w:rFonts w:ascii="Verdana" w:eastAsia="Calibri" w:hAnsi="Verdana"/>
          <w:lang w:eastAsia="en-US"/>
        </w:rPr>
        <w:t xml:space="preserve"> </w:t>
      </w:r>
      <w:proofErr w:type="spellStart"/>
      <w:r w:rsidRPr="00ED77CA">
        <w:rPr>
          <w:rFonts w:ascii="Verdana" w:eastAsia="Calibri" w:hAnsi="Verdana"/>
          <w:lang w:eastAsia="en-US"/>
        </w:rPr>
        <w:t>flavipes</w:t>
      </w:r>
      <w:proofErr w:type="spellEnd"/>
      <w:r w:rsidRPr="00ED77CA">
        <w:rPr>
          <w:rFonts w:ascii="Verdana" w:eastAsia="Calibri" w:hAnsi="Verdana"/>
          <w:i w:val="0"/>
          <w:lang w:eastAsia="en-US"/>
        </w:rPr>
        <w:t>.</w:t>
      </w:r>
    </w:p>
    <w:p w14:paraId="4F348BB0" w14:textId="77777777" w:rsidR="00FE6B32" w:rsidRDefault="00FE6B32" w:rsidP="00FE6B32">
      <w:pPr>
        <w:pStyle w:val="Explanatorynotes"/>
        <w:ind w:firstLine="360"/>
        <w:rPr>
          <w:rFonts w:ascii="Verdana" w:eastAsia="Calibri" w:hAnsi="Verdana"/>
          <w:i w:val="0"/>
          <w:sz w:val="22"/>
          <w:lang w:eastAsia="en-US"/>
        </w:rPr>
      </w:pPr>
    </w:p>
    <w:p w14:paraId="43957BE7" w14:textId="77777777" w:rsidR="00395834" w:rsidRPr="00ED77CA" w:rsidRDefault="00395834" w:rsidP="00FE6B32">
      <w:pPr>
        <w:pStyle w:val="Explanatorynotes"/>
        <w:ind w:firstLine="360"/>
        <w:rPr>
          <w:rFonts w:ascii="Verdana" w:eastAsia="Calibri" w:hAnsi="Verdana"/>
          <w:i w:val="0"/>
          <w:sz w:val="22"/>
          <w:lang w:eastAsia="en-US"/>
        </w:rPr>
      </w:pPr>
    </w:p>
    <w:p w14:paraId="2DDFBCAD" w14:textId="0F9A268E" w:rsidR="00FE6B32" w:rsidRPr="00ED77CA" w:rsidRDefault="00FE6B32" w:rsidP="00FE6B32">
      <w:pPr>
        <w:pStyle w:val="Standaard-Tabellen"/>
        <w:numPr>
          <w:ilvl w:val="0"/>
          <w:numId w:val="33"/>
        </w:numPr>
        <w:ind w:left="709"/>
        <w:jc w:val="both"/>
        <w:rPr>
          <w:i/>
          <w:sz w:val="20"/>
          <w:highlight w:val="lightGray"/>
          <w:lang w:val="en-US"/>
        </w:rPr>
      </w:pPr>
      <w:r w:rsidRPr="00ED77CA">
        <w:rPr>
          <w:rFonts w:eastAsia="Calibri"/>
          <w:sz w:val="20"/>
          <w:highlight w:val="lightGray"/>
        </w:rPr>
        <w:t>A field test performed</w:t>
      </w:r>
      <w:r w:rsidR="00395834">
        <w:rPr>
          <w:rFonts w:eastAsia="Calibri"/>
          <w:sz w:val="20"/>
          <w:highlight w:val="lightGray"/>
        </w:rPr>
        <w:t xml:space="preserve"> on the product TERMIFILM FLEX </w:t>
      </w:r>
      <w:r w:rsidRPr="00ED77CA">
        <w:rPr>
          <w:rFonts w:eastAsia="Calibri"/>
          <w:i/>
          <w:sz w:val="20"/>
          <w:highlight w:val="lightGray"/>
        </w:rPr>
        <w:t xml:space="preserve">on </w:t>
      </w:r>
      <w:proofErr w:type="spellStart"/>
      <w:r w:rsidRPr="00ED77CA">
        <w:rPr>
          <w:rFonts w:eastAsia="Calibri"/>
          <w:b/>
          <w:i/>
          <w:sz w:val="20"/>
          <w:highlight w:val="lightGray"/>
        </w:rPr>
        <w:t>Reticulitermes</w:t>
      </w:r>
      <w:proofErr w:type="spellEnd"/>
      <w:r w:rsidRPr="00ED77CA">
        <w:rPr>
          <w:rFonts w:eastAsia="Calibri"/>
          <w:b/>
          <w:i/>
          <w:sz w:val="20"/>
          <w:highlight w:val="lightGray"/>
        </w:rPr>
        <w:t xml:space="preserve"> </w:t>
      </w:r>
      <w:proofErr w:type="spellStart"/>
      <w:r w:rsidRPr="00ED77CA">
        <w:rPr>
          <w:rFonts w:eastAsia="Calibri"/>
          <w:b/>
          <w:i/>
          <w:sz w:val="20"/>
          <w:highlight w:val="lightGray"/>
        </w:rPr>
        <w:t>flavipes</w:t>
      </w:r>
      <w:proofErr w:type="spellEnd"/>
      <w:r w:rsidRPr="00ED77CA">
        <w:rPr>
          <w:rFonts w:eastAsia="Calibri"/>
          <w:b/>
          <w:i/>
          <w:sz w:val="20"/>
          <w:highlight w:val="lightGray"/>
        </w:rPr>
        <w:t xml:space="preserve"> (ex </w:t>
      </w:r>
      <w:proofErr w:type="spellStart"/>
      <w:r w:rsidRPr="00ED77CA">
        <w:rPr>
          <w:rFonts w:eastAsia="Calibri"/>
          <w:b/>
          <w:i/>
          <w:sz w:val="20"/>
          <w:highlight w:val="lightGray"/>
        </w:rPr>
        <w:t>santonensis</w:t>
      </w:r>
      <w:proofErr w:type="spellEnd"/>
      <w:r w:rsidRPr="00ED77CA">
        <w:rPr>
          <w:rFonts w:eastAsia="Calibri"/>
          <w:b/>
          <w:i/>
          <w:sz w:val="20"/>
          <w:highlight w:val="lightGray"/>
        </w:rPr>
        <w:t>)</w:t>
      </w:r>
      <w:r w:rsidRPr="00ED77CA">
        <w:rPr>
          <w:rFonts w:eastAsia="Calibri"/>
          <w:i/>
          <w:sz w:val="20"/>
          <w:highlight w:val="lightGray"/>
        </w:rPr>
        <w:t xml:space="preserve"> </w:t>
      </w:r>
    </w:p>
    <w:p w14:paraId="7B55F53D" w14:textId="77777777" w:rsidR="00FE6B32" w:rsidRPr="00ED77CA" w:rsidRDefault="00FE6B32" w:rsidP="00FE6B32">
      <w:pPr>
        <w:pStyle w:val="Paragraphedeliste"/>
        <w:jc w:val="both"/>
        <w:rPr>
          <w:rFonts w:eastAsia="Calibri"/>
          <w:color w:val="FF0000"/>
          <w:highlight w:val="lightGray"/>
          <w:lang w:val="en-US" w:eastAsia="en-US"/>
        </w:rPr>
      </w:pPr>
    </w:p>
    <w:p w14:paraId="27C5C8FD" w14:textId="77777777" w:rsidR="00395834" w:rsidRPr="00867EE9" w:rsidRDefault="00395834" w:rsidP="00395834">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69BC5C9D" w14:textId="77777777" w:rsidR="00395834" w:rsidRDefault="00395834" w:rsidP="00FE6B32">
      <w:pPr>
        <w:pStyle w:val="Explanatorynotes"/>
        <w:rPr>
          <w:rFonts w:ascii="Verdana" w:eastAsia="Calibri" w:hAnsi="Verdana"/>
          <w:b/>
          <w:i w:val="0"/>
          <w:u w:val="single"/>
          <w:lang w:eastAsia="en-US"/>
        </w:rPr>
      </w:pPr>
    </w:p>
    <w:p w14:paraId="03B41BEB" w14:textId="77777777" w:rsidR="00FE6B32" w:rsidRPr="00ED77CA" w:rsidRDefault="00FE6B32" w:rsidP="00FE6B32">
      <w:pPr>
        <w:pStyle w:val="Explanatorynotes"/>
        <w:rPr>
          <w:rFonts w:ascii="Verdana" w:eastAsia="Calibri" w:hAnsi="Verdana"/>
          <w:b/>
          <w:i w:val="0"/>
          <w:u w:val="single"/>
          <w:lang w:eastAsia="en-US"/>
        </w:rPr>
      </w:pPr>
      <w:r w:rsidRPr="00ED77CA">
        <w:rPr>
          <w:rFonts w:ascii="Verdana" w:eastAsia="Calibri" w:hAnsi="Verdana"/>
          <w:b/>
          <w:i w:val="0"/>
          <w:u w:val="single"/>
          <w:lang w:eastAsia="en-US"/>
        </w:rPr>
        <w:t xml:space="preserve">Conclusion: </w:t>
      </w:r>
      <w:r w:rsidRPr="00ED77CA">
        <w:rPr>
          <w:rFonts w:ascii="Verdana" w:eastAsia="Calibri" w:hAnsi="Verdana"/>
          <w:b/>
          <w:i w:val="0"/>
          <w:lang w:eastAsia="en-US"/>
        </w:rPr>
        <w:t>test validated</w:t>
      </w:r>
    </w:p>
    <w:p w14:paraId="2F9FB61A" w14:textId="77777777" w:rsidR="00FE6B32" w:rsidRPr="00ED77CA" w:rsidRDefault="00FE6B32" w:rsidP="00FE6B32">
      <w:pPr>
        <w:pStyle w:val="Explanatorynotes"/>
        <w:rPr>
          <w:rFonts w:ascii="Verdana" w:eastAsia="Calibri" w:hAnsi="Verdana"/>
          <w:b/>
          <w:i w:val="0"/>
          <w:color w:val="FF0000"/>
          <w:u w:val="single"/>
          <w:lang w:eastAsia="en-US"/>
        </w:rPr>
      </w:pPr>
    </w:p>
    <w:p w14:paraId="1D19D1F9" w14:textId="77777777" w:rsidR="00FE6B32" w:rsidRPr="00ED77CA" w:rsidRDefault="00FE6B32" w:rsidP="00FE6B32">
      <w:pPr>
        <w:pStyle w:val="Explanatorynotes"/>
        <w:rPr>
          <w:rFonts w:ascii="Verdana" w:eastAsia="Calibri" w:hAnsi="Verdana"/>
          <w:i w:val="0"/>
          <w:lang w:eastAsia="en-US"/>
        </w:rPr>
      </w:pPr>
      <w:r w:rsidRPr="00ED77CA">
        <w:rPr>
          <w:rFonts w:ascii="Verdana" w:eastAsia="Calibri" w:hAnsi="Verdana"/>
          <w:i w:val="0"/>
          <w:lang w:eastAsia="en-US"/>
        </w:rPr>
        <w:t xml:space="preserve">The test method (perforation of the film) used to perform the efficacy test is conform to the requirements mentioned in the document </w:t>
      </w:r>
      <w:proofErr w:type="spellStart"/>
      <w:r w:rsidRPr="00ED77CA">
        <w:rPr>
          <w:rFonts w:ascii="Verdana" w:eastAsia="Calibri" w:hAnsi="Verdana"/>
          <w:i w:val="0"/>
          <w:lang w:eastAsia="en-US"/>
        </w:rPr>
        <w:t>TNsG</w:t>
      </w:r>
      <w:proofErr w:type="spellEnd"/>
      <w:r w:rsidRPr="00ED77CA">
        <w:rPr>
          <w:rFonts w:ascii="Verdana" w:eastAsia="Calibri" w:hAnsi="Verdana"/>
          <w:i w:val="0"/>
          <w:lang w:eastAsia="en-US"/>
        </w:rPr>
        <w:t>-Eff-PT 18 &amp; 19.</w:t>
      </w:r>
    </w:p>
    <w:p w14:paraId="170258B6" w14:textId="77777777" w:rsidR="00395834" w:rsidRDefault="00395834" w:rsidP="00395834">
      <w:pPr>
        <w:pStyle w:val="Explanatorynotes"/>
        <w:rPr>
          <w:rFonts w:ascii="Verdana" w:eastAsia="Calibri" w:hAnsi="Verdana"/>
          <w:i w:val="0"/>
          <w:lang w:eastAsia="en-US"/>
        </w:rPr>
      </w:pPr>
    </w:p>
    <w:p w14:paraId="4270BAB3" w14:textId="5F9B75C8" w:rsidR="00FE6B32" w:rsidRPr="00ED77CA" w:rsidRDefault="00FE6B32" w:rsidP="00395834">
      <w:pPr>
        <w:pStyle w:val="Explanatorynotes"/>
        <w:rPr>
          <w:rFonts w:ascii="Verdana" w:eastAsia="Calibri" w:hAnsi="Verdana"/>
          <w:i w:val="0"/>
          <w:lang w:eastAsia="en-US"/>
        </w:rPr>
      </w:pPr>
      <w:r w:rsidRPr="00ED77CA">
        <w:rPr>
          <w:rFonts w:ascii="Verdana" w:eastAsia="Calibri" w:hAnsi="Verdana"/>
          <w:i w:val="0"/>
          <w:lang w:eastAsia="en-US"/>
        </w:rPr>
        <w:t xml:space="preserve">According to this field test, the results obtained on the product TERMIFILM FLEX seem to show a good protection against </w:t>
      </w:r>
      <w:proofErr w:type="spellStart"/>
      <w:r w:rsidRPr="00ED77CA">
        <w:rPr>
          <w:rFonts w:ascii="Verdana" w:eastAsia="Calibri" w:hAnsi="Verdana"/>
          <w:lang w:eastAsia="en-US"/>
        </w:rPr>
        <w:t>Reticulitermes</w:t>
      </w:r>
      <w:proofErr w:type="spellEnd"/>
      <w:r w:rsidRPr="00ED77CA">
        <w:rPr>
          <w:rFonts w:ascii="Verdana" w:eastAsia="Calibri" w:hAnsi="Verdana"/>
          <w:lang w:eastAsia="en-US"/>
        </w:rPr>
        <w:t xml:space="preserve"> </w:t>
      </w:r>
      <w:proofErr w:type="spellStart"/>
      <w:r w:rsidRPr="00ED77CA">
        <w:rPr>
          <w:rFonts w:ascii="Verdana" w:eastAsia="Calibri" w:hAnsi="Verdana"/>
          <w:lang w:eastAsia="en-US"/>
        </w:rPr>
        <w:t>flavipes</w:t>
      </w:r>
      <w:proofErr w:type="spellEnd"/>
      <w:r w:rsidRPr="00ED77CA">
        <w:rPr>
          <w:rFonts w:ascii="Verdana" w:eastAsia="Calibri" w:hAnsi="Verdana"/>
          <w:b/>
          <w:i w:val="0"/>
          <w:lang w:eastAsia="en-US"/>
        </w:rPr>
        <w:t xml:space="preserve"> </w:t>
      </w:r>
      <w:r w:rsidRPr="00ED77CA">
        <w:rPr>
          <w:rFonts w:ascii="Verdana" w:eastAsia="Calibri" w:hAnsi="Verdana"/>
          <w:i w:val="0"/>
          <w:lang w:eastAsia="en-US"/>
        </w:rPr>
        <w:t>after effect of alkalinity.</w:t>
      </w:r>
    </w:p>
    <w:p w14:paraId="79B74768" w14:textId="77777777" w:rsidR="00FE6B32" w:rsidRDefault="00FE6B32" w:rsidP="00FE6B32">
      <w:pPr>
        <w:pStyle w:val="Explanatorynotes"/>
        <w:rPr>
          <w:rFonts w:ascii="Verdana" w:eastAsia="Calibri" w:hAnsi="Verdana"/>
          <w:i w:val="0"/>
          <w:color w:val="FF0000"/>
          <w:lang w:eastAsia="en-US"/>
        </w:rPr>
      </w:pPr>
    </w:p>
    <w:p w14:paraId="6A02548B" w14:textId="77777777" w:rsidR="00395834" w:rsidRPr="00ED77CA" w:rsidRDefault="00395834" w:rsidP="00FE6B32">
      <w:pPr>
        <w:pStyle w:val="Explanatorynotes"/>
        <w:rPr>
          <w:rFonts w:ascii="Verdana" w:eastAsia="Calibri" w:hAnsi="Verdana"/>
          <w:i w:val="0"/>
          <w:color w:val="FF0000"/>
          <w:lang w:eastAsia="en-US"/>
        </w:rPr>
      </w:pPr>
    </w:p>
    <w:p w14:paraId="4F48795B" w14:textId="1001396C" w:rsidR="00FE6B32" w:rsidRPr="00395834" w:rsidRDefault="00FE6B32" w:rsidP="00395834">
      <w:pPr>
        <w:pStyle w:val="Paragraphedeliste"/>
        <w:numPr>
          <w:ilvl w:val="0"/>
          <w:numId w:val="33"/>
        </w:numPr>
        <w:spacing w:before="60" w:after="60"/>
        <w:ind w:left="709"/>
        <w:contextualSpacing/>
        <w:jc w:val="both"/>
        <w:rPr>
          <w:rFonts w:eastAsia="Calibri"/>
          <w:color w:val="FF0000"/>
          <w:highlight w:val="lightGray"/>
          <w:lang w:eastAsia="en-US"/>
        </w:rPr>
      </w:pPr>
      <w:r w:rsidRPr="00ED77CA">
        <w:rPr>
          <w:rFonts w:eastAsia="Calibri"/>
          <w:highlight w:val="lightGray"/>
          <w:lang w:eastAsia="en-US"/>
        </w:rPr>
        <w:t>A Laboratory test (</w:t>
      </w:r>
      <w:r w:rsidRPr="00ED77CA">
        <w:rPr>
          <w:rFonts w:eastAsia="Calibri"/>
          <w:b/>
          <w:highlight w:val="lightGray"/>
          <w:lang w:eastAsia="en-US"/>
        </w:rPr>
        <w:t>perforation of the film</w:t>
      </w:r>
      <w:r w:rsidRPr="00ED77CA">
        <w:rPr>
          <w:rFonts w:eastAsia="Calibri"/>
          <w:highlight w:val="lightGray"/>
          <w:lang w:eastAsia="en-US"/>
        </w:rPr>
        <w:t>) performed on the product TERMIFILM F</w:t>
      </w:r>
      <w:r w:rsidR="00395834">
        <w:rPr>
          <w:rFonts w:eastAsia="Calibri"/>
          <w:highlight w:val="lightGray"/>
          <w:lang w:eastAsia="en-US"/>
        </w:rPr>
        <w:t xml:space="preserve">LEX </w:t>
      </w:r>
      <w:r w:rsidRPr="00ED77CA">
        <w:rPr>
          <w:rFonts w:eastAsia="Calibri"/>
          <w:highlight w:val="lightGray"/>
          <w:lang w:eastAsia="en-US"/>
        </w:rPr>
        <w:t xml:space="preserve">on </w:t>
      </w:r>
      <w:proofErr w:type="spellStart"/>
      <w:r w:rsidRPr="00ED77CA">
        <w:rPr>
          <w:rFonts w:eastAsia="Calibri"/>
          <w:b/>
          <w:i/>
          <w:highlight w:val="lightGray"/>
          <w:lang w:eastAsia="en-US"/>
        </w:rPr>
        <w:t>Reticulitermes</w:t>
      </w:r>
      <w:proofErr w:type="spellEnd"/>
      <w:r w:rsidRPr="00ED77CA">
        <w:rPr>
          <w:rFonts w:eastAsia="Calibri"/>
          <w:b/>
          <w:i/>
          <w:highlight w:val="lightGray"/>
          <w:lang w:eastAsia="en-US"/>
        </w:rPr>
        <w:t xml:space="preserve"> </w:t>
      </w:r>
      <w:proofErr w:type="spellStart"/>
      <w:r w:rsidRPr="00ED77CA">
        <w:rPr>
          <w:rFonts w:eastAsia="Calibri"/>
          <w:b/>
          <w:i/>
          <w:highlight w:val="lightGray"/>
          <w:lang w:eastAsia="en-US"/>
        </w:rPr>
        <w:t>flavipes</w:t>
      </w:r>
      <w:proofErr w:type="spellEnd"/>
      <w:r w:rsidRPr="00ED77CA">
        <w:rPr>
          <w:rFonts w:eastAsia="Calibri"/>
          <w:b/>
          <w:i/>
          <w:highlight w:val="lightGray"/>
          <w:lang w:eastAsia="en-US"/>
        </w:rPr>
        <w:t xml:space="preserve"> (ex </w:t>
      </w:r>
      <w:proofErr w:type="spellStart"/>
      <w:r w:rsidRPr="00ED77CA">
        <w:rPr>
          <w:rFonts w:eastAsia="Calibri"/>
          <w:b/>
          <w:i/>
          <w:highlight w:val="lightGray"/>
          <w:lang w:eastAsia="en-US"/>
        </w:rPr>
        <w:t>santonensis</w:t>
      </w:r>
      <w:proofErr w:type="spellEnd"/>
      <w:r w:rsidRPr="00ED77CA">
        <w:rPr>
          <w:rFonts w:eastAsia="Calibri"/>
          <w:b/>
          <w:i/>
          <w:highlight w:val="lightGray"/>
          <w:lang w:eastAsia="en-US"/>
        </w:rPr>
        <w:t>)</w:t>
      </w:r>
      <w:r w:rsidRPr="00ED77CA">
        <w:rPr>
          <w:rFonts w:eastAsia="Calibri"/>
          <w:highlight w:val="lightGray"/>
          <w:lang w:eastAsia="en-US"/>
        </w:rPr>
        <w:t xml:space="preserve"> </w:t>
      </w:r>
    </w:p>
    <w:p w14:paraId="1A04982A" w14:textId="77777777" w:rsidR="00395834" w:rsidRPr="00ED77CA" w:rsidRDefault="00395834" w:rsidP="00395834">
      <w:pPr>
        <w:pStyle w:val="Paragraphedeliste"/>
        <w:spacing w:before="60" w:after="60"/>
        <w:ind w:left="709"/>
        <w:contextualSpacing/>
        <w:jc w:val="both"/>
        <w:rPr>
          <w:rFonts w:eastAsia="Calibri"/>
          <w:color w:val="FF0000"/>
          <w:highlight w:val="lightGray"/>
          <w:lang w:eastAsia="en-US"/>
        </w:rPr>
      </w:pPr>
    </w:p>
    <w:p w14:paraId="3D4E3203" w14:textId="77777777" w:rsidR="00395834" w:rsidRPr="00867EE9" w:rsidRDefault="00395834" w:rsidP="00395834">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5065DC8B" w14:textId="77777777" w:rsidR="00FE6B32" w:rsidRPr="00ED77CA" w:rsidRDefault="00FE6B32" w:rsidP="00FE6B32">
      <w:pPr>
        <w:pStyle w:val="Explanatorynotes"/>
        <w:rPr>
          <w:rFonts w:ascii="Verdana" w:eastAsia="Calibri" w:hAnsi="Verdana"/>
          <w:i w:val="0"/>
          <w:color w:val="FF0000"/>
          <w:lang w:eastAsia="en-US"/>
        </w:rPr>
      </w:pPr>
    </w:p>
    <w:p w14:paraId="6ECA9A55" w14:textId="77777777" w:rsidR="00FE6B32" w:rsidRPr="00ED77CA" w:rsidRDefault="00FE6B32" w:rsidP="00FE6B32">
      <w:pPr>
        <w:pStyle w:val="Explanatorynotes"/>
        <w:rPr>
          <w:rFonts w:ascii="Verdana" w:eastAsia="Calibri" w:hAnsi="Verdana"/>
          <w:b/>
          <w:i w:val="0"/>
          <w:lang w:eastAsia="en-US"/>
        </w:rPr>
      </w:pPr>
      <w:r w:rsidRPr="00ED77CA">
        <w:rPr>
          <w:rFonts w:ascii="Verdana" w:eastAsia="Calibri" w:hAnsi="Verdana"/>
          <w:b/>
          <w:i w:val="0"/>
          <w:u w:val="single"/>
          <w:lang w:eastAsia="en-US"/>
        </w:rPr>
        <w:t xml:space="preserve">Conclusion: </w:t>
      </w:r>
      <w:r w:rsidRPr="00ED77CA">
        <w:rPr>
          <w:rFonts w:ascii="Verdana" w:eastAsia="Calibri" w:hAnsi="Verdana"/>
          <w:b/>
          <w:i w:val="0"/>
          <w:lang w:eastAsia="en-US"/>
        </w:rPr>
        <w:t xml:space="preserve">test validated </w:t>
      </w:r>
    </w:p>
    <w:p w14:paraId="6D8FA6E9" w14:textId="77777777" w:rsidR="00FE6B32" w:rsidRPr="00ED77CA" w:rsidRDefault="00FE6B32" w:rsidP="00FE6B32">
      <w:pPr>
        <w:pStyle w:val="Explanatorynotes"/>
        <w:rPr>
          <w:rFonts w:ascii="Verdana" w:eastAsia="Calibri" w:hAnsi="Verdana"/>
          <w:b/>
          <w:i w:val="0"/>
          <w:color w:val="FF0000"/>
          <w:u w:val="single"/>
          <w:lang w:eastAsia="en-US"/>
        </w:rPr>
      </w:pPr>
    </w:p>
    <w:p w14:paraId="3B03388C" w14:textId="77777777" w:rsidR="00FE6B32" w:rsidRPr="00ED77CA" w:rsidRDefault="00FE6B32" w:rsidP="00FE6B32">
      <w:pPr>
        <w:pStyle w:val="Explanatorynotes"/>
        <w:rPr>
          <w:rFonts w:ascii="Verdana" w:eastAsia="Calibri" w:hAnsi="Verdana"/>
          <w:i w:val="0"/>
          <w:lang w:eastAsia="en-US"/>
        </w:rPr>
      </w:pPr>
      <w:r w:rsidRPr="00ED77CA">
        <w:rPr>
          <w:rFonts w:ascii="Verdana" w:eastAsia="Calibri" w:hAnsi="Verdana"/>
          <w:i w:val="0"/>
          <w:lang w:eastAsia="en-US"/>
        </w:rPr>
        <w:t xml:space="preserve">The test method (perforation of the film) used to perform the efficacy test is conform to the requirements mentioned in the document </w:t>
      </w:r>
      <w:proofErr w:type="spellStart"/>
      <w:r w:rsidRPr="00ED77CA">
        <w:rPr>
          <w:rFonts w:ascii="Verdana" w:eastAsia="Calibri" w:hAnsi="Verdana"/>
          <w:i w:val="0"/>
          <w:lang w:eastAsia="en-US"/>
        </w:rPr>
        <w:t>TNsG</w:t>
      </w:r>
      <w:proofErr w:type="spellEnd"/>
      <w:r w:rsidRPr="00ED77CA">
        <w:rPr>
          <w:rFonts w:ascii="Verdana" w:eastAsia="Calibri" w:hAnsi="Verdana"/>
          <w:i w:val="0"/>
          <w:lang w:eastAsia="en-US"/>
        </w:rPr>
        <w:t>-Eff-PT 18 &amp; 19.</w:t>
      </w:r>
    </w:p>
    <w:p w14:paraId="31187748" w14:textId="77777777" w:rsidR="00395834" w:rsidRDefault="00395834" w:rsidP="00395834">
      <w:pPr>
        <w:pStyle w:val="Explanatorynotes"/>
        <w:rPr>
          <w:rFonts w:ascii="Verdana" w:eastAsia="Calibri" w:hAnsi="Verdana"/>
          <w:i w:val="0"/>
          <w:lang w:eastAsia="en-US"/>
        </w:rPr>
      </w:pPr>
    </w:p>
    <w:p w14:paraId="059D2F1A" w14:textId="0A210DBB" w:rsidR="00FE6B32" w:rsidRPr="00ED77CA" w:rsidRDefault="00395834" w:rsidP="00395834">
      <w:pPr>
        <w:pStyle w:val="Explanatorynotes"/>
        <w:rPr>
          <w:rFonts w:ascii="Verdana" w:eastAsia="Calibri" w:hAnsi="Verdana"/>
          <w:i w:val="0"/>
          <w:lang w:eastAsia="en-US"/>
        </w:rPr>
      </w:pPr>
      <w:r>
        <w:rPr>
          <w:rFonts w:ascii="Verdana" w:eastAsia="Calibri" w:hAnsi="Verdana"/>
          <w:i w:val="0"/>
          <w:lang w:eastAsia="en-US"/>
        </w:rPr>
        <w:t>A</w:t>
      </w:r>
      <w:r w:rsidR="00FE6B32" w:rsidRPr="00ED77CA">
        <w:rPr>
          <w:rFonts w:ascii="Verdana" w:eastAsia="Calibri" w:hAnsi="Verdana"/>
          <w:i w:val="0"/>
          <w:lang w:eastAsia="en-US"/>
        </w:rPr>
        <w:t xml:space="preserve">ccording to this laboratory test, the results obtained on the product TERMIFILM FLEX seem to show a good protection against </w:t>
      </w:r>
      <w:proofErr w:type="spellStart"/>
      <w:r w:rsidR="00FE6B32" w:rsidRPr="00ED77CA">
        <w:rPr>
          <w:rFonts w:ascii="Verdana" w:eastAsia="Calibri" w:hAnsi="Verdana"/>
          <w:lang w:eastAsia="en-US"/>
        </w:rPr>
        <w:t>Reticulitermes</w:t>
      </w:r>
      <w:proofErr w:type="spellEnd"/>
      <w:r w:rsidR="00FE6B32" w:rsidRPr="00ED77CA">
        <w:rPr>
          <w:rFonts w:ascii="Verdana" w:eastAsia="Calibri" w:hAnsi="Verdana"/>
          <w:lang w:eastAsia="en-US"/>
        </w:rPr>
        <w:t xml:space="preserve"> </w:t>
      </w:r>
      <w:proofErr w:type="spellStart"/>
      <w:r w:rsidR="00FE6B32" w:rsidRPr="00ED77CA">
        <w:rPr>
          <w:rFonts w:ascii="Verdana" w:eastAsia="Calibri" w:hAnsi="Verdana"/>
          <w:lang w:eastAsia="en-US"/>
        </w:rPr>
        <w:t>flavipes</w:t>
      </w:r>
      <w:proofErr w:type="spellEnd"/>
      <w:r w:rsidR="00FE6B32" w:rsidRPr="00ED77CA">
        <w:rPr>
          <w:rFonts w:ascii="Verdana" w:eastAsia="Calibri" w:hAnsi="Verdana"/>
          <w:i w:val="0"/>
          <w:lang w:eastAsia="en-US"/>
        </w:rPr>
        <w:t>.</w:t>
      </w:r>
    </w:p>
    <w:p w14:paraId="7A249C8F" w14:textId="77777777" w:rsidR="00FE6B32" w:rsidRPr="00ED77CA" w:rsidRDefault="00FE6B32" w:rsidP="00FE6B32">
      <w:pPr>
        <w:pStyle w:val="Explanatorynotes"/>
        <w:rPr>
          <w:rFonts w:ascii="Verdana" w:eastAsia="Calibri" w:hAnsi="Verdana"/>
          <w:i w:val="0"/>
          <w:color w:val="FF0000"/>
          <w:lang w:eastAsia="en-US"/>
        </w:rPr>
      </w:pPr>
    </w:p>
    <w:p w14:paraId="699708EA" w14:textId="77777777" w:rsidR="00FE6B32" w:rsidRPr="00ED77CA" w:rsidRDefault="00FE6B32" w:rsidP="00FE6B32">
      <w:pPr>
        <w:pStyle w:val="Explanatorynotes"/>
        <w:rPr>
          <w:rFonts w:ascii="Verdana" w:eastAsia="Calibri" w:hAnsi="Verdana"/>
          <w:color w:val="FF0000"/>
          <w:lang w:val="en-US" w:eastAsia="en-US"/>
        </w:rPr>
      </w:pPr>
    </w:p>
    <w:p w14:paraId="600E74D9" w14:textId="77777777" w:rsidR="00395834" w:rsidRPr="00395834" w:rsidRDefault="00FE6B32" w:rsidP="00395834">
      <w:pPr>
        <w:pStyle w:val="Paragraphedeliste"/>
        <w:numPr>
          <w:ilvl w:val="0"/>
          <w:numId w:val="33"/>
        </w:numPr>
        <w:spacing w:before="60" w:after="60"/>
        <w:ind w:left="709"/>
        <w:contextualSpacing/>
        <w:jc w:val="both"/>
        <w:rPr>
          <w:rFonts w:eastAsia="Calibri"/>
          <w:color w:val="FF0000"/>
          <w:lang w:eastAsia="en-US"/>
        </w:rPr>
      </w:pPr>
      <w:r w:rsidRPr="00ED77CA">
        <w:rPr>
          <w:rFonts w:eastAsia="Calibri"/>
          <w:highlight w:val="lightGray"/>
          <w:lang w:eastAsia="en-US"/>
        </w:rPr>
        <w:t>A Laboratory test (</w:t>
      </w:r>
      <w:r w:rsidRPr="00ED77CA">
        <w:rPr>
          <w:rFonts w:eastAsia="Calibri"/>
          <w:b/>
          <w:highlight w:val="lightGray"/>
          <w:lang w:eastAsia="en-US"/>
        </w:rPr>
        <w:t>perforation of the film after effect of natural light</w:t>
      </w:r>
      <w:r w:rsidRPr="00ED77CA">
        <w:rPr>
          <w:rFonts w:eastAsia="Calibri"/>
          <w:highlight w:val="lightGray"/>
          <w:lang w:eastAsia="en-US"/>
        </w:rPr>
        <w:t xml:space="preserve">) performed on the product TERMIFILM FLEX on </w:t>
      </w:r>
      <w:proofErr w:type="spellStart"/>
      <w:r w:rsidRPr="00ED77CA">
        <w:rPr>
          <w:rFonts w:eastAsia="Calibri"/>
          <w:b/>
          <w:i/>
          <w:highlight w:val="lightGray"/>
          <w:lang w:eastAsia="en-US"/>
        </w:rPr>
        <w:t>Reticulitermes</w:t>
      </w:r>
      <w:proofErr w:type="spellEnd"/>
      <w:r w:rsidRPr="00ED77CA">
        <w:rPr>
          <w:rFonts w:eastAsia="Calibri"/>
          <w:b/>
          <w:i/>
          <w:highlight w:val="lightGray"/>
          <w:lang w:eastAsia="en-US"/>
        </w:rPr>
        <w:t xml:space="preserve"> </w:t>
      </w:r>
      <w:proofErr w:type="spellStart"/>
      <w:r w:rsidRPr="00ED77CA">
        <w:rPr>
          <w:rFonts w:eastAsia="Calibri"/>
          <w:b/>
          <w:i/>
          <w:highlight w:val="lightGray"/>
          <w:lang w:eastAsia="en-US"/>
        </w:rPr>
        <w:t>flavipes</w:t>
      </w:r>
      <w:proofErr w:type="spellEnd"/>
      <w:r w:rsidRPr="00ED77CA">
        <w:rPr>
          <w:rFonts w:eastAsia="Calibri"/>
          <w:b/>
          <w:i/>
          <w:highlight w:val="lightGray"/>
          <w:lang w:eastAsia="en-US"/>
        </w:rPr>
        <w:t xml:space="preserve"> (ex </w:t>
      </w:r>
      <w:proofErr w:type="spellStart"/>
      <w:r w:rsidRPr="00ED77CA">
        <w:rPr>
          <w:rFonts w:eastAsia="Calibri"/>
          <w:b/>
          <w:i/>
          <w:highlight w:val="lightGray"/>
          <w:lang w:eastAsia="en-US"/>
        </w:rPr>
        <w:t>santonensis</w:t>
      </w:r>
      <w:proofErr w:type="spellEnd"/>
      <w:r w:rsidRPr="00ED77CA">
        <w:rPr>
          <w:rFonts w:eastAsia="Calibri"/>
          <w:b/>
          <w:i/>
          <w:highlight w:val="lightGray"/>
          <w:lang w:eastAsia="en-US"/>
        </w:rPr>
        <w:t>)</w:t>
      </w:r>
      <w:r w:rsidRPr="00ED77CA">
        <w:rPr>
          <w:rFonts w:eastAsia="Calibri"/>
          <w:highlight w:val="lightGray"/>
          <w:lang w:eastAsia="en-US"/>
        </w:rPr>
        <w:t xml:space="preserve"> </w:t>
      </w:r>
    </w:p>
    <w:p w14:paraId="6DEBA7F3" w14:textId="77777777" w:rsidR="00395834" w:rsidRDefault="00395834" w:rsidP="00395834">
      <w:pPr>
        <w:ind w:left="349"/>
        <w:contextualSpacing/>
        <w:jc w:val="both"/>
        <w:rPr>
          <w:rFonts w:eastAsia="Calibri"/>
          <w:lang w:eastAsia="en-US"/>
        </w:rPr>
      </w:pPr>
    </w:p>
    <w:p w14:paraId="0496FF14" w14:textId="77777777" w:rsidR="00395834" w:rsidRPr="00867EE9" w:rsidRDefault="00395834" w:rsidP="00395834">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09A3B515" w14:textId="77777777" w:rsidR="00FE6B32" w:rsidRPr="00395834" w:rsidRDefault="00FE6B32" w:rsidP="00FE6B32">
      <w:pPr>
        <w:pStyle w:val="Explanatorynotes"/>
        <w:rPr>
          <w:rFonts w:ascii="Verdana" w:eastAsia="Calibri" w:hAnsi="Verdana"/>
          <w:b/>
          <w:i w:val="0"/>
          <w:color w:val="FF0000"/>
          <w:u w:val="single"/>
          <w:lang w:eastAsia="en-US"/>
        </w:rPr>
      </w:pPr>
    </w:p>
    <w:p w14:paraId="68669F0C" w14:textId="77777777" w:rsidR="00FE6B32" w:rsidRPr="00ED77CA" w:rsidRDefault="00FE6B32" w:rsidP="00FE6B32">
      <w:pPr>
        <w:pStyle w:val="Explanatorynotes"/>
        <w:rPr>
          <w:rFonts w:ascii="Verdana" w:eastAsia="Calibri" w:hAnsi="Verdana"/>
          <w:b/>
          <w:i w:val="0"/>
          <w:u w:val="single"/>
          <w:lang w:eastAsia="en-US"/>
        </w:rPr>
      </w:pPr>
      <w:r w:rsidRPr="00ED77CA">
        <w:rPr>
          <w:rFonts w:ascii="Verdana" w:eastAsia="Calibri" w:hAnsi="Verdana"/>
          <w:b/>
          <w:i w:val="0"/>
          <w:u w:val="single"/>
          <w:lang w:eastAsia="en-US"/>
        </w:rPr>
        <w:t xml:space="preserve">Conclusion: </w:t>
      </w:r>
      <w:r w:rsidRPr="00ED77CA">
        <w:rPr>
          <w:rFonts w:ascii="Verdana" w:eastAsia="Calibri" w:hAnsi="Verdana"/>
          <w:b/>
          <w:i w:val="0"/>
          <w:lang w:eastAsia="en-US"/>
        </w:rPr>
        <w:t>test validated</w:t>
      </w:r>
      <w:r w:rsidRPr="00ED77CA">
        <w:rPr>
          <w:rFonts w:ascii="Verdana" w:eastAsia="Calibri" w:hAnsi="Verdana"/>
          <w:b/>
          <w:i w:val="0"/>
          <w:u w:val="single"/>
          <w:lang w:eastAsia="en-US"/>
        </w:rPr>
        <w:t xml:space="preserve"> </w:t>
      </w:r>
    </w:p>
    <w:p w14:paraId="43F086F2" w14:textId="77777777" w:rsidR="00FE6B32" w:rsidRPr="00ED77CA" w:rsidRDefault="00FE6B32" w:rsidP="00FE6B32">
      <w:pPr>
        <w:pStyle w:val="Explanatorynotes"/>
        <w:rPr>
          <w:rFonts w:ascii="Verdana" w:eastAsia="Calibri" w:hAnsi="Verdana"/>
          <w:b/>
          <w:i w:val="0"/>
          <w:color w:val="FF0000"/>
          <w:u w:val="single"/>
          <w:lang w:eastAsia="en-US"/>
        </w:rPr>
      </w:pPr>
    </w:p>
    <w:p w14:paraId="7D75C7DA" w14:textId="6055C9C9" w:rsidR="00FE6B32" w:rsidRPr="00ED77CA" w:rsidRDefault="00FE6B32" w:rsidP="00FE6B32">
      <w:pPr>
        <w:pStyle w:val="Explanatorynotes"/>
        <w:rPr>
          <w:rFonts w:ascii="Verdana" w:eastAsia="Calibri" w:hAnsi="Verdana"/>
          <w:i w:val="0"/>
          <w:lang w:eastAsia="en-US"/>
        </w:rPr>
      </w:pPr>
      <w:r w:rsidRPr="00ED77CA">
        <w:rPr>
          <w:rFonts w:ascii="Verdana" w:eastAsia="Calibri" w:hAnsi="Verdana"/>
          <w:i w:val="0"/>
          <w:lang w:eastAsia="en-US"/>
        </w:rPr>
        <w:t>The test method (perforation of the film) used to perform the efficacy test is conform to the requirements mentioned in t</w:t>
      </w:r>
      <w:r w:rsidR="00395834">
        <w:rPr>
          <w:rFonts w:ascii="Verdana" w:eastAsia="Calibri" w:hAnsi="Verdana"/>
          <w:i w:val="0"/>
          <w:lang w:eastAsia="en-US"/>
        </w:rPr>
        <w:t xml:space="preserve">he document </w:t>
      </w:r>
      <w:proofErr w:type="spellStart"/>
      <w:r w:rsidR="00395834">
        <w:rPr>
          <w:rFonts w:ascii="Verdana" w:eastAsia="Calibri" w:hAnsi="Verdana"/>
          <w:i w:val="0"/>
          <w:lang w:eastAsia="en-US"/>
        </w:rPr>
        <w:t>TNsG</w:t>
      </w:r>
      <w:proofErr w:type="spellEnd"/>
      <w:r w:rsidR="00395834">
        <w:rPr>
          <w:rFonts w:ascii="Verdana" w:eastAsia="Calibri" w:hAnsi="Verdana"/>
          <w:i w:val="0"/>
          <w:lang w:eastAsia="en-US"/>
        </w:rPr>
        <w:t>-Eff-PT 18 &amp; 19.</w:t>
      </w:r>
    </w:p>
    <w:p w14:paraId="562B06D9" w14:textId="77777777" w:rsidR="00395834" w:rsidRDefault="00395834" w:rsidP="00395834">
      <w:pPr>
        <w:pStyle w:val="Explanatorynotes"/>
        <w:rPr>
          <w:rFonts w:ascii="Verdana" w:eastAsia="Calibri" w:hAnsi="Verdana"/>
          <w:i w:val="0"/>
          <w:lang w:eastAsia="en-US"/>
        </w:rPr>
      </w:pPr>
    </w:p>
    <w:p w14:paraId="2A810383" w14:textId="4BB2A313" w:rsidR="00FE6B32" w:rsidRPr="00ED77CA" w:rsidRDefault="00FE6B32" w:rsidP="00395834">
      <w:pPr>
        <w:pStyle w:val="Explanatorynotes"/>
        <w:rPr>
          <w:rFonts w:ascii="Verdana" w:eastAsia="Calibri" w:hAnsi="Verdana"/>
          <w:i w:val="0"/>
          <w:lang w:eastAsia="en-US"/>
        </w:rPr>
      </w:pPr>
      <w:r w:rsidRPr="00ED77CA">
        <w:rPr>
          <w:rFonts w:ascii="Verdana" w:eastAsia="Calibri" w:hAnsi="Verdana"/>
          <w:i w:val="0"/>
          <w:lang w:eastAsia="en-US"/>
        </w:rPr>
        <w:t xml:space="preserve">According to this laboratory test, the results obtained on the product TERMIFILM FLEX seem to show a good protection against </w:t>
      </w:r>
      <w:proofErr w:type="spellStart"/>
      <w:r w:rsidRPr="00ED77CA">
        <w:rPr>
          <w:rFonts w:ascii="Verdana" w:eastAsia="Calibri" w:hAnsi="Verdana"/>
          <w:lang w:eastAsia="en-US"/>
        </w:rPr>
        <w:t>Reticulitermes</w:t>
      </w:r>
      <w:proofErr w:type="spellEnd"/>
      <w:r w:rsidRPr="00ED77CA">
        <w:rPr>
          <w:rFonts w:ascii="Verdana" w:eastAsia="Calibri" w:hAnsi="Verdana"/>
          <w:lang w:eastAsia="en-US"/>
        </w:rPr>
        <w:t xml:space="preserve"> </w:t>
      </w:r>
      <w:proofErr w:type="spellStart"/>
      <w:r w:rsidRPr="00ED77CA">
        <w:rPr>
          <w:rFonts w:ascii="Verdana" w:eastAsia="Calibri" w:hAnsi="Verdana"/>
          <w:lang w:eastAsia="en-US"/>
        </w:rPr>
        <w:t>flavipes</w:t>
      </w:r>
      <w:proofErr w:type="spellEnd"/>
      <w:r w:rsidRPr="00ED77CA">
        <w:rPr>
          <w:rFonts w:ascii="Verdana" w:eastAsia="Calibri" w:hAnsi="Verdana"/>
          <w:i w:val="0"/>
          <w:lang w:eastAsia="en-US"/>
        </w:rPr>
        <w:t>.</w:t>
      </w:r>
    </w:p>
    <w:p w14:paraId="3270823F" w14:textId="77777777" w:rsidR="00FE6B32" w:rsidRDefault="00FE6B32" w:rsidP="00FE6B32">
      <w:pPr>
        <w:pStyle w:val="Explanatorynotes"/>
        <w:rPr>
          <w:rFonts w:ascii="Verdana" w:eastAsia="Calibri" w:hAnsi="Verdana"/>
          <w:b/>
          <w:i w:val="0"/>
          <w:color w:val="FF0000"/>
          <w:u w:val="single"/>
          <w:lang w:eastAsia="en-US"/>
        </w:rPr>
      </w:pPr>
    </w:p>
    <w:p w14:paraId="1F26ED7D" w14:textId="77777777" w:rsidR="00395834" w:rsidRPr="00ED77CA" w:rsidRDefault="00395834" w:rsidP="00FE6B32">
      <w:pPr>
        <w:pStyle w:val="Explanatorynotes"/>
        <w:rPr>
          <w:rFonts w:ascii="Verdana" w:eastAsia="Calibri" w:hAnsi="Verdana"/>
          <w:b/>
          <w:i w:val="0"/>
          <w:color w:val="FF0000"/>
          <w:u w:val="single"/>
          <w:lang w:eastAsia="en-US"/>
        </w:rPr>
      </w:pPr>
    </w:p>
    <w:p w14:paraId="66FB62DB" w14:textId="277F3639" w:rsidR="00FE6B32" w:rsidRPr="00395834" w:rsidRDefault="00FE6B32" w:rsidP="004D0926">
      <w:pPr>
        <w:pStyle w:val="Paragraphedeliste"/>
        <w:numPr>
          <w:ilvl w:val="0"/>
          <w:numId w:val="33"/>
        </w:numPr>
        <w:spacing w:before="60" w:after="60"/>
        <w:ind w:left="709"/>
        <w:contextualSpacing/>
        <w:jc w:val="both"/>
        <w:rPr>
          <w:rFonts w:eastAsia="Calibri"/>
          <w:color w:val="FF0000"/>
          <w:highlight w:val="lightGray"/>
          <w:lang w:val="en-US" w:eastAsia="en-US"/>
        </w:rPr>
      </w:pPr>
      <w:r w:rsidRPr="00395834">
        <w:rPr>
          <w:rFonts w:eastAsia="Calibri"/>
          <w:highlight w:val="lightGray"/>
          <w:lang w:eastAsia="en-US"/>
        </w:rPr>
        <w:t>A Laboratory test (</w:t>
      </w:r>
      <w:r w:rsidRPr="00395834">
        <w:rPr>
          <w:rFonts w:eastAsia="Calibri"/>
          <w:b/>
          <w:highlight w:val="lightGray"/>
          <w:lang w:eastAsia="en-US"/>
        </w:rPr>
        <w:t>perforation of the film after effect of immersion</w:t>
      </w:r>
      <w:r w:rsidRPr="00395834">
        <w:rPr>
          <w:rFonts w:eastAsia="Calibri"/>
          <w:highlight w:val="lightGray"/>
          <w:lang w:eastAsia="en-US"/>
        </w:rPr>
        <w:t xml:space="preserve">) on </w:t>
      </w:r>
      <w:proofErr w:type="spellStart"/>
      <w:r w:rsidRPr="00395834">
        <w:rPr>
          <w:rFonts w:eastAsia="Calibri"/>
          <w:b/>
          <w:highlight w:val="lightGray"/>
          <w:lang w:eastAsia="en-US"/>
        </w:rPr>
        <w:t>Reticulitermes</w:t>
      </w:r>
      <w:proofErr w:type="spellEnd"/>
      <w:r w:rsidRPr="00395834">
        <w:rPr>
          <w:rFonts w:eastAsia="Calibri"/>
          <w:b/>
          <w:highlight w:val="lightGray"/>
          <w:lang w:eastAsia="en-US"/>
        </w:rPr>
        <w:t xml:space="preserve"> </w:t>
      </w:r>
      <w:proofErr w:type="spellStart"/>
      <w:r w:rsidRPr="00395834">
        <w:rPr>
          <w:rFonts w:eastAsia="Calibri"/>
          <w:b/>
          <w:highlight w:val="lightGray"/>
          <w:lang w:eastAsia="en-US"/>
        </w:rPr>
        <w:t>flavipes</w:t>
      </w:r>
      <w:proofErr w:type="spellEnd"/>
      <w:r w:rsidRPr="00395834">
        <w:rPr>
          <w:rFonts w:eastAsia="Calibri"/>
          <w:b/>
          <w:highlight w:val="lightGray"/>
          <w:lang w:eastAsia="en-US"/>
        </w:rPr>
        <w:t xml:space="preserve"> (ex </w:t>
      </w:r>
      <w:proofErr w:type="spellStart"/>
      <w:r w:rsidRPr="00395834">
        <w:rPr>
          <w:rFonts w:eastAsia="Calibri"/>
          <w:b/>
          <w:highlight w:val="lightGray"/>
          <w:lang w:eastAsia="en-US"/>
        </w:rPr>
        <w:t>santonensis</w:t>
      </w:r>
      <w:proofErr w:type="spellEnd"/>
      <w:r w:rsidRPr="00395834">
        <w:rPr>
          <w:rFonts w:eastAsia="Calibri"/>
          <w:b/>
          <w:highlight w:val="lightGray"/>
          <w:lang w:eastAsia="en-US"/>
        </w:rPr>
        <w:t>)</w:t>
      </w:r>
      <w:r w:rsidRPr="00395834">
        <w:rPr>
          <w:rFonts w:eastAsia="Calibri"/>
          <w:highlight w:val="lightGray"/>
          <w:lang w:eastAsia="en-US"/>
        </w:rPr>
        <w:t xml:space="preserve"> </w:t>
      </w:r>
    </w:p>
    <w:p w14:paraId="564FE613" w14:textId="77777777" w:rsidR="00395834" w:rsidRPr="00395834" w:rsidRDefault="00395834" w:rsidP="00395834">
      <w:pPr>
        <w:pStyle w:val="Paragraphedeliste"/>
        <w:spacing w:before="60" w:after="60"/>
        <w:ind w:left="709"/>
        <w:contextualSpacing/>
        <w:jc w:val="both"/>
        <w:rPr>
          <w:rFonts w:eastAsia="Calibri"/>
          <w:color w:val="FF0000"/>
          <w:highlight w:val="lightGray"/>
          <w:lang w:val="en-US" w:eastAsia="en-US"/>
        </w:rPr>
      </w:pPr>
    </w:p>
    <w:p w14:paraId="523A37AD" w14:textId="77777777" w:rsidR="00395834" w:rsidRPr="00867EE9" w:rsidRDefault="00395834" w:rsidP="00395834">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7FCC9DB2" w14:textId="77777777" w:rsidR="00FE6B32" w:rsidRPr="00ED77CA" w:rsidRDefault="00FE6B32" w:rsidP="00FE6B32">
      <w:pPr>
        <w:jc w:val="both"/>
        <w:rPr>
          <w:rFonts w:eastAsia="Calibri"/>
          <w:color w:val="FF0000"/>
          <w:lang w:eastAsia="en-US"/>
        </w:rPr>
      </w:pPr>
    </w:p>
    <w:p w14:paraId="67CAAAA0" w14:textId="77777777" w:rsidR="00FE6B32" w:rsidRPr="00ED77CA" w:rsidRDefault="00FE6B32" w:rsidP="00FE6B32">
      <w:pPr>
        <w:pStyle w:val="Explanatorynotes"/>
        <w:rPr>
          <w:rFonts w:ascii="Verdana" w:eastAsia="Calibri" w:hAnsi="Verdana"/>
          <w:b/>
          <w:i w:val="0"/>
          <w:u w:val="single"/>
          <w:lang w:eastAsia="en-US"/>
        </w:rPr>
      </w:pPr>
      <w:r w:rsidRPr="00ED77CA">
        <w:rPr>
          <w:rFonts w:ascii="Verdana" w:eastAsia="Calibri" w:hAnsi="Verdana"/>
          <w:b/>
          <w:i w:val="0"/>
          <w:u w:val="single"/>
          <w:lang w:eastAsia="en-US"/>
        </w:rPr>
        <w:t xml:space="preserve">Conclusion: </w:t>
      </w:r>
      <w:r w:rsidRPr="00ED77CA">
        <w:rPr>
          <w:rFonts w:ascii="Verdana" w:eastAsia="Calibri" w:hAnsi="Verdana"/>
          <w:b/>
          <w:i w:val="0"/>
          <w:lang w:eastAsia="en-US"/>
        </w:rPr>
        <w:t>Test validated</w:t>
      </w:r>
    </w:p>
    <w:p w14:paraId="6500AACB" w14:textId="77777777" w:rsidR="00FE6B32" w:rsidRPr="00ED77CA" w:rsidRDefault="00FE6B32" w:rsidP="00FE6B32">
      <w:pPr>
        <w:pStyle w:val="Explanatorynotes"/>
        <w:rPr>
          <w:rFonts w:ascii="Verdana" w:eastAsia="Calibri" w:hAnsi="Verdana"/>
          <w:b/>
          <w:i w:val="0"/>
          <w:color w:val="FF0000"/>
          <w:u w:val="single"/>
          <w:lang w:eastAsia="en-US"/>
        </w:rPr>
      </w:pPr>
    </w:p>
    <w:p w14:paraId="65A51273" w14:textId="77777777" w:rsidR="00FE6B32" w:rsidRPr="00ED77CA" w:rsidRDefault="00FE6B32" w:rsidP="00FE6B32">
      <w:pPr>
        <w:pStyle w:val="Explanatorynotes"/>
        <w:rPr>
          <w:rFonts w:ascii="Verdana" w:eastAsia="Calibri" w:hAnsi="Verdana"/>
          <w:i w:val="0"/>
          <w:lang w:eastAsia="en-US"/>
        </w:rPr>
      </w:pPr>
      <w:r w:rsidRPr="00ED77CA">
        <w:rPr>
          <w:rFonts w:ascii="Verdana" w:eastAsia="Calibri" w:hAnsi="Verdana"/>
          <w:i w:val="0"/>
          <w:lang w:eastAsia="en-US"/>
        </w:rPr>
        <w:t xml:space="preserve">The test method (perforation of the film after effect of water) used to perform the efficacy test is conform to the requirements mentioned in the document </w:t>
      </w:r>
      <w:proofErr w:type="spellStart"/>
      <w:r w:rsidRPr="00ED77CA">
        <w:rPr>
          <w:rFonts w:ascii="Verdana" w:eastAsia="Calibri" w:hAnsi="Verdana"/>
          <w:i w:val="0"/>
          <w:lang w:eastAsia="en-US"/>
        </w:rPr>
        <w:t>TNsG</w:t>
      </w:r>
      <w:proofErr w:type="spellEnd"/>
      <w:r w:rsidRPr="00ED77CA">
        <w:rPr>
          <w:rFonts w:ascii="Verdana" w:eastAsia="Calibri" w:hAnsi="Verdana"/>
          <w:i w:val="0"/>
          <w:lang w:eastAsia="en-US"/>
        </w:rPr>
        <w:t>-Eff-PT 18 &amp; 19.</w:t>
      </w:r>
    </w:p>
    <w:p w14:paraId="1E76BA59" w14:textId="77777777" w:rsidR="00395834" w:rsidRDefault="00395834" w:rsidP="00395834">
      <w:pPr>
        <w:pStyle w:val="Explanatorynotes"/>
        <w:rPr>
          <w:rFonts w:ascii="Verdana" w:eastAsia="Calibri" w:hAnsi="Verdana"/>
          <w:i w:val="0"/>
          <w:lang w:eastAsia="en-US"/>
        </w:rPr>
      </w:pPr>
    </w:p>
    <w:p w14:paraId="07CD39CC" w14:textId="56A9D02A" w:rsidR="00FE6B32" w:rsidRPr="00ED77CA" w:rsidRDefault="00FE6B32" w:rsidP="00395834">
      <w:pPr>
        <w:pStyle w:val="Explanatorynotes"/>
        <w:rPr>
          <w:rFonts w:ascii="Verdana" w:eastAsia="Calibri" w:hAnsi="Verdana"/>
          <w:i w:val="0"/>
          <w:lang w:eastAsia="en-US"/>
        </w:rPr>
      </w:pPr>
      <w:r w:rsidRPr="00ED77CA">
        <w:rPr>
          <w:rFonts w:ascii="Verdana" w:eastAsia="Calibri" w:hAnsi="Verdana"/>
          <w:i w:val="0"/>
          <w:lang w:eastAsia="en-US"/>
        </w:rPr>
        <w:t xml:space="preserve">According to this laboratory test, the results obtained on the product TERMIFILM FLEX </w:t>
      </w:r>
      <w:r w:rsidR="00395834">
        <w:rPr>
          <w:rFonts w:ascii="Verdana" w:eastAsia="Calibri" w:hAnsi="Verdana"/>
          <w:i w:val="0"/>
          <w:lang w:eastAsia="en-US"/>
        </w:rPr>
        <w:t xml:space="preserve">seem </w:t>
      </w:r>
      <w:r w:rsidRPr="00ED77CA">
        <w:rPr>
          <w:rFonts w:ascii="Verdana" w:eastAsia="Calibri" w:hAnsi="Verdana"/>
          <w:i w:val="0"/>
          <w:lang w:eastAsia="en-US"/>
        </w:rPr>
        <w:t xml:space="preserve">to show a good protection against </w:t>
      </w:r>
      <w:proofErr w:type="spellStart"/>
      <w:r w:rsidRPr="00ED77CA">
        <w:rPr>
          <w:rFonts w:ascii="Verdana" w:eastAsia="Calibri" w:hAnsi="Verdana"/>
          <w:lang w:eastAsia="en-US"/>
        </w:rPr>
        <w:t>Reticulitermes</w:t>
      </w:r>
      <w:proofErr w:type="spellEnd"/>
      <w:r w:rsidRPr="00ED77CA">
        <w:rPr>
          <w:rFonts w:ascii="Verdana" w:eastAsia="Calibri" w:hAnsi="Verdana"/>
          <w:lang w:eastAsia="en-US"/>
        </w:rPr>
        <w:t xml:space="preserve"> </w:t>
      </w:r>
      <w:proofErr w:type="spellStart"/>
      <w:r w:rsidRPr="00ED77CA">
        <w:rPr>
          <w:rFonts w:ascii="Verdana" w:eastAsia="Calibri" w:hAnsi="Verdana"/>
          <w:lang w:eastAsia="en-US"/>
        </w:rPr>
        <w:t>flavipes</w:t>
      </w:r>
      <w:proofErr w:type="spellEnd"/>
      <w:r w:rsidRPr="00ED77CA">
        <w:rPr>
          <w:rFonts w:ascii="Verdana" w:eastAsia="Calibri" w:hAnsi="Verdana"/>
          <w:i w:val="0"/>
          <w:lang w:eastAsia="en-US"/>
        </w:rPr>
        <w:t xml:space="preserve"> after effect of water. </w:t>
      </w:r>
    </w:p>
    <w:p w14:paraId="672EFEEE" w14:textId="77777777" w:rsidR="00FE6B32" w:rsidRPr="00ED77CA" w:rsidRDefault="00FE6B32" w:rsidP="00FE6B32">
      <w:pPr>
        <w:pStyle w:val="Explanatorynotes"/>
        <w:ind w:firstLine="360"/>
        <w:rPr>
          <w:rFonts w:ascii="Verdana" w:eastAsia="Calibri" w:hAnsi="Verdana"/>
          <w:i w:val="0"/>
          <w:lang w:eastAsia="en-US"/>
        </w:rPr>
      </w:pPr>
    </w:p>
    <w:p w14:paraId="10F6D6AB" w14:textId="77777777" w:rsidR="00FE6B32" w:rsidRDefault="00FE6B32" w:rsidP="00FE6B32">
      <w:pPr>
        <w:pStyle w:val="Explanatorynotes"/>
        <w:ind w:firstLine="360"/>
        <w:rPr>
          <w:rFonts w:ascii="Verdana" w:eastAsia="Calibri" w:hAnsi="Verdana"/>
          <w:i w:val="0"/>
          <w:lang w:eastAsia="en-US"/>
        </w:rPr>
      </w:pPr>
      <w:r w:rsidRPr="00ED77CA">
        <w:rPr>
          <w:rFonts w:ascii="Verdana" w:eastAsia="Calibri" w:hAnsi="Verdana"/>
          <w:i w:val="0"/>
          <w:lang w:eastAsia="en-US"/>
        </w:rPr>
        <w:t>The experimental data are summarized in the table below.</w:t>
      </w:r>
    </w:p>
    <w:p w14:paraId="11BF702B" w14:textId="4BA3CD39" w:rsidR="00EF62E4" w:rsidRPr="00ED77CA" w:rsidRDefault="00EF62E4" w:rsidP="0013353B">
      <w:pPr>
        <w:pStyle w:val="Standaard-Tabellen"/>
        <w:rPr>
          <w:b/>
        </w:rPr>
        <w:sectPr w:rsidR="00EF62E4" w:rsidRPr="00ED77CA" w:rsidSect="006456DE">
          <w:pgSz w:w="11906" w:h="16838"/>
          <w:pgMar w:top="1247" w:right="1247" w:bottom="1247" w:left="124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29"/>
        <w:gridCol w:w="1909"/>
        <w:gridCol w:w="1560"/>
        <w:gridCol w:w="1904"/>
        <w:gridCol w:w="1253"/>
        <w:gridCol w:w="2216"/>
        <w:gridCol w:w="2047"/>
        <w:gridCol w:w="2116"/>
      </w:tblGrid>
      <w:tr w:rsidR="00FE6B32" w:rsidRPr="00ED77CA" w14:paraId="1F6AA951" w14:textId="77777777" w:rsidTr="00FE6B32">
        <w:trPr>
          <w:trHeight w:val="303"/>
        </w:trPr>
        <w:tc>
          <w:tcPr>
            <w:tcW w:w="5000" w:type="pct"/>
            <w:gridSpan w:val="8"/>
            <w:shd w:val="clear" w:color="auto" w:fill="FFFFCC"/>
            <w:vAlign w:val="center"/>
          </w:tcPr>
          <w:p w14:paraId="24D52149" w14:textId="6735B075" w:rsidR="00FE6B32" w:rsidRPr="00ED77CA" w:rsidRDefault="00FE6B32" w:rsidP="00FE6B32">
            <w:pPr>
              <w:pStyle w:val="Standaard-Tabellen"/>
              <w:jc w:val="center"/>
              <w:rPr>
                <w:b/>
                <w:color w:val="FF0000"/>
              </w:rPr>
            </w:pPr>
            <w:r w:rsidRPr="00ED77CA">
              <w:rPr>
                <w:b/>
              </w:rPr>
              <w:lastRenderedPageBreak/>
              <w:t>Experimental data on the efficacy of the biocidal product against target organism(s)</w:t>
            </w:r>
          </w:p>
        </w:tc>
      </w:tr>
      <w:tr w:rsidR="00FE6B32" w:rsidRPr="00ED77CA" w14:paraId="524901F5" w14:textId="77777777" w:rsidTr="00FE6B32">
        <w:tc>
          <w:tcPr>
            <w:tcW w:w="464" w:type="pct"/>
            <w:shd w:val="clear" w:color="auto" w:fill="BFBFBF"/>
          </w:tcPr>
          <w:p w14:paraId="59EE39F4" w14:textId="77777777" w:rsidR="00FE6B32" w:rsidRPr="00ED77CA" w:rsidRDefault="00FE6B32" w:rsidP="00FE6B32">
            <w:pPr>
              <w:pStyle w:val="Standaard-Tabellen"/>
              <w:rPr>
                <w:b/>
              </w:rPr>
            </w:pPr>
            <w:r w:rsidRPr="00ED77CA">
              <w:rPr>
                <w:b/>
              </w:rPr>
              <w:t>Function</w:t>
            </w:r>
          </w:p>
        </w:tc>
        <w:tc>
          <w:tcPr>
            <w:tcW w:w="666" w:type="pct"/>
            <w:shd w:val="clear" w:color="auto" w:fill="BFBFBF"/>
          </w:tcPr>
          <w:p w14:paraId="233221F4" w14:textId="77777777" w:rsidR="00FE6B32" w:rsidRPr="00ED77CA" w:rsidRDefault="00FE6B32" w:rsidP="00FE6B32">
            <w:pPr>
              <w:pStyle w:val="Standaard-Tabellen"/>
              <w:rPr>
                <w:b/>
              </w:rPr>
            </w:pPr>
            <w:r w:rsidRPr="00ED77CA">
              <w:rPr>
                <w:b/>
              </w:rPr>
              <w:t>Field of use envisaged</w:t>
            </w:r>
          </w:p>
        </w:tc>
        <w:tc>
          <w:tcPr>
            <w:tcW w:w="544" w:type="pct"/>
            <w:shd w:val="clear" w:color="auto" w:fill="BFBFBF"/>
          </w:tcPr>
          <w:p w14:paraId="554D5F16" w14:textId="77777777" w:rsidR="00FE6B32" w:rsidRPr="00ED77CA" w:rsidRDefault="00FE6B32" w:rsidP="00FE6B32">
            <w:pPr>
              <w:pStyle w:val="Standaard-Tabellen"/>
              <w:rPr>
                <w:b/>
                <w:i/>
              </w:rPr>
            </w:pPr>
            <w:r w:rsidRPr="00ED77CA">
              <w:rPr>
                <w:b/>
              </w:rPr>
              <w:t>Test substance</w:t>
            </w:r>
          </w:p>
        </w:tc>
        <w:tc>
          <w:tcPr>
            <w:tcW w:w="664" w:type="pct"/>
            <w:shd w:val="clear" w:color="auto" w:fill="BFBFBF"/>
          </w:tcPr>
          <w:p w14:paraId="1445B9D8" w14:textId="77777777" w:rsidR="00FE6B32" w:rsidRPr="00ED77CA" w:rsidRDefault="00FE6B32" w:rsidP="00FE6B32">
            <w:pPr>
              <w:pStyle w:val="Standaard-Tabellen"/>
              <w:rPr>
                <w:b/>
                <w:i/>
              </w:rPr>
            </w:pPr>
            <w:r w:rsidRPr="00ED77CA">
              <w:rPr>
                <w:b/>
              </w:rPr>
              <w:t>Test organism(s)</w:t>
            </w:r>
          </w:p>
        </w:tc>
        <w:tc>
          <w:tcPr>
            <w:tcW w:w="437" w:type="pct"/>
            <w:shd w:val="clear" w:color="auto" w:fill="BFBFBF"/>
          </w:tcPr>
          <w:p w14:paraId="51F747B1" w14:textId="77777777" w:rsidR="00FE6B32" w:rsidRPr="00ED77CA" w:rsidRDefault="00FE6B32" w:rsidP="00FE6B32">
            <w:pPr>
              <w:pStyle w:val="Standaard-Tabellen"/>
              <w:rPr>
                <w:b/>
              </w:rPr>
            </w:pPr>
            <w:r w:rsidRPr="00ED77CA">
              <w:rPr>
                <w:b/>
              </w:rPr>
              <w:t>Test method</w:t>
            </w:r>
          </w:p>
        </w:tc>
        <w:tc>
          <w:tcPr>
            <w:tcW w:w="773" w:type="pct"/>
            <w:shd w:val="clear" w:color="auto" w:fill="BFBFBF"/>
          </w:tcPr>
          <w:p w14:paraId="1686424C" w14:textId="77777777" w:rsidR="00FE6B32" w:rsidRPr="00ED77CA" w:rsidRDefault="00FE6B32" w:rsidP="00FE6B32">
            <w:pPr>
              <w:pStyle w:val="Standaard-Tabellen"/>
              <w:rPr>
                <w:b/>
              </w:rPr>
            </w:pPr>
            <w:r w:rsidRPr="00ED77CA">
              <w:rPr>
                <w:b/>
              </w:rPr>
              <w:t>Test system / concentrations applied / exposure time</w:t>
            </w:r>
          </w:p>
        </w:tc>
        <w:tc>
          <w:tcPr>
            <w:tcW w:w="714" w:type="pct"/>
            <w:shd w:val="clear" w:color="auto" w:fill="BFBFBF"/>
          </w:tcPr>
          <w:p w14:paraId="37AA0DCA" w14:textId="77777777" w:rsidR="00FE6B32" w:rsidRPr="00ED77CA" w:rsidRDefault="00FE6B32" w:rsidP="00FE6B32">
            <w:pPr>
              <w:pStyle w:val="Standaard-Tabellen"/>
              <w:rPr>
                <w:b/>
              </w:rPr>
            </w:pPr>
            <w:r w:rsidRPr="00ED77CA">
              <w:rPr>
                <w:b/>
              </w:rPr>
              <w:t>Test results: effects</w:t>
            </w:r>
          </w:p>
        </w:tc>
        <w:tc>
          <w:tcPr>
            <w:tcW w:w="738" w:type="pct"/>
            <w:shd w:val="clear" w:color="auto" w:fill="BFBFBF"/>
          </w:tcPr>
          <w:p w14:paraId="11DFD05C" w14:textId="77777777" w:rsidR="00FE6B32" w:rsidRPr="00ED77CA" w:rsidRDefault="00FE6B32" w:rsidP="00FE6B32">
            <w:pPr>
              <w:pStyle w:val="Standaard-Tabellen"/>
              <w:rPr>
                <w:b/>
              </w:rPr>
            </w:pPr>
            <w:r w:rsidRPr="00ED77CA">
              <w:rPr>
                <w:b/>
              </w:rPr>
              <w:t>Reference</w:t>
            </w:r>
          </w:p>
        </w:tc>
      </w:tr>
      <w:tr w:rsidR="00FE6B32" w:rsidRPr="00ED77CA" w14:paraId="6C8E578C" w14:textId="77777777" w:rsidTr="00FE6B32">
        <w:tc>
          <w:tcPr>
            <w:tcW w:w="464" w:type="pct"/>
            <w:shd w:val="clear" w:color="auto" w:fill="auto"/>
          </w:tcPr>
          <w:p w14:paraId="55DCF81B" w14:textId="77777777" w:rsidR="00FE6B32" w:rsidRPr="00ED77CA" w:rsidRDefault="00FE6B32" w:rsidP="00FE6B32">
            <w:pPr>
              <w:pStyle w:val="Standaard-Tabellen"/>
              <w:rPr>
                <w:i/>
              </w:rPr>
            </w:pPr>
            <w:r w:rsidRPr="00ED77CA">
              <w:rPr>
                <w:i/>
              </w:rPr>
              <w:t>PT18</w:t>
            </w:r>
          </w:p>
          <w:p w14:paraId="1927176D" w14:textId="77777777" w:rsidR="00FE6B32" w:rsidRPr="00ED77CA" w:rsidRDefault="00FE6B32" w:rsidP="00FE6B32">
            <w:pPr>
              <w:pStyle w:val="Standaard-Tabellen"/>
              <w:rPr>
                <w:b/>
              </w:rPr>
            </w:pPr>
            <w:r w:rsidRPr="00ED77CA">
              <w:rPr>
                <w:i/>
              </w:rPr>
              <w:t>Insecticide</w:t>
            </w:r>
          </w:p>
        </w:tc>
        <w:tc>
          <w:tcPr>
            <w:tcW w:w="666" w:type="pct"/>
            <w:shd w:val="clear" w:color="auto" w:fill="auto"/>
          </w:tcPr>
          <w:p w14:paraId="0BBA6E7E" w14:textId="77777777" w:rsidR="00FE6B32" w:rsidRPr="00ED77CA" w:rsidRDefault="00FE6B32" w:rsidP="00FE6B32">
            <w:pPr>
              <w:pStyle w:val="Standaard-Tabellen"/>
              <w:rPr>
                <w:i/>
              </w:rPr>
            </w:pPr>
            <w:r w:rsidRPr="00ED77CA">
              <w:rPr>
                <w:i/>
              </w:rPr>
              <w:t>Film ready-to-use</w:t>
            </w:r>
          </w:p>
          <w:p w14:paraId="0A2D8C9A" w14:textId="77777777" w:rsidR="00FE6B32" w:rsidRPr="00ED77CA" w:rsidRDefault="00FE6B32" w:rsidP="00FE6B32">
            <w:pPr>
              <w:pStyle w:val="Standaard-Tabellen"/>
              <w:rPr>
                <w:i/>
              </w:rPr>
            </w:pPr>
          </w:p>
          <w:p w14:paraId="1077A599" w14:textId="77777777" w:rsidR="00FE6B32" w:rsidRPr="00ED77CA" w:rsidRDefault="00FE6B32" w:rsidP="00FE6B32">
            <w:pPr>
              <w:pStyle w:val="Standaard-Tabellen"/>
              <w:rPr>
                <w:i/>
              </w:rPr>
            </w:pPr>
            <w:r w:rsidRPr="00ED77CA">
              <w:rPr>
                <w:i/>
              </w:rPr>
              <w:t>Barrier against termites</w:t>
            </w:r>
          </w:p>
          <w:p w14:paraId="59189428" w14:textId="77777777" w:rsidR="00FE6B32" w:rsidRPr="00ED77CA" w:rsidRDefault="00FE6B32" w:rsidP="00FE6B32">
            <w:pPr>
              <w:pStyle w:val="Standaard-Tabellen"/>
              <w:rPr>
                <w:i/>
                <w:color w:val="FF0000"/>
              </w:rPr>
            </w:pPr>
          </w:p>
          <w:p w14:paraId="1EF89781" w14:textId="77777777" w:rsidR="00FE6B32" w:rsidRPr="00ED77CA" w:rsidRDefault="00FE6B32" w:rsidP="00FE6B32">
            <w:pPr>
              <w:pStyle w:val="Standaard-Tabellen"/>
              <w:rPr>
                <w:i/>
              </w:rPr>
            </w:pPr>
            <w:r w:rsidRPr="00ED77CA">
              <w:rPr>
                <w:i/>
              </w:rPr>
              <w:t>professional user</w:t>
            </w:r>
          </w:p>
          <w:p w14:paraId="41D8E297" w14:textId="77777777" w:rsidR="00FE6B32" w:rsidRPr="00ED77CA" w:rsidRDefault="00FE6B32" w:rsidP="00FE6B32">
            <w:pPr>
              <w:pStyle w:val="Standaard-Tabellen"/>
              <w:rPr>
                <w:b/>
              </w:rPr>
            </w:pPr>
          </w:p>
        </w:tc>
        <w:tc>
          <w:tcPr>
            <w:tcW w:w="544" w:type="pct"/>
            <w:shd w:val="clear" w:color="auto" w:fill="auto"/>
          </w:tcPr>
          <w:p w14:paraId="38799392" w14:textId="6604E81C" w:rsidR="00FE6B32" w:rsidRPr="00ED77CA" w:rsidRDefault="00FE6B32" w:rsidP="00FE6B32">
            <w:pPr>
              <w:pStyle w:val="Standaard-Tabellen"/>
              <w:rPr>
                <w:i/>
                <w:u w:val="single"/>
              </w:rPr>
            </w:pPr>
            <w:r w:rsidRPr="00ED77CA">
              <w:rPr>
                <w:i/>
                <w:u w:val="single"/>
              </w:rPr>
              <w:t xml:space="preserve">TERMIFILM FLEX </w:t>
            </w:r>
          </w:p>
          <w:p w14:paraId="2B1F2447" w14:textId="77777777" w:rsidR="00FE6B32" w:rsidRPr="00ED77CA" w:rsidRDefault="00FE6B32" w:rsidP="00FE6B32">
            <w:pPr>
              <w:pStyle w:val="Standaard-Tabellen"/>
              <w:rPr>
                <w:i/>
              </w:rPr>
            </w:pPr>
          </w:p>
          <w:p w14:paraId="64BF8245" w14:textId="77777777" w:rsidR="00FE6B32" w:rsidRPr="00ED77CA" w:rsidRDefault="00FE6B32" w:rsidP="00FE6B32">
            <w:pPr>
              <w:pStyle w:val="Standaard-Tabellen"/>
              <w:rPr>
                <w:b/>
              </w:rPr>
            </w:pPr>
            <w:r w:rsidRPr="00ED77CA">
              <w:rPr>
                <w:i/>
              </w:rPr>
              <w:t>Active substance: Permethrin:  4 g/m²</w:t>
            </w:r>
          </w:p>
        </w:tc>
        <w:tc>
          <w:tcPr>
            <w:tcW w:w="664" w:type="pct"/>
            <w:shd w:val="clear" w:color="auto" w:fill="auto"/>
          </w:tcPr>
          <w:p w14:paraId="21F5800A" w14:textId="77777777" w:rsidR="00FE6B32" w:rsidRPr="00ED77CA" w:rsidRDefault="00FE6B32" w:rsidP="00FE6B32">
            <w:pPr>
              <w:pStyle w:val="Standaard-Tabellen"/>
              <w:rPr>
                <w:b/>
              </w:rPr>
            </w:pPr>
            <w:r w:rsidRPr="00ED77CA">
              <w:rPr>
                <w:b/>
              </w:rPr>
              <w:t>Termites</w:t>
            </w:r>
          </w:p>
          <w:p w14:paraId="623DB37B" w14:textId="77777777" w:rsidR="00FE6B32" w:rsidRPr="00ED77CA" w:rsidRDefault="00FE6B32" w:rsidP="00FE6B32">
            <w:pPr>
              <w:pStyle w:val="Standaard-Tabellen"/>
              <w:rPr>
                <w:b/>
              </w:rPr>
            </w:pPr>
          </w:p>
          <w:p w14:paraId="741B6A32" w14:textId="77777777" w:rsidR="00FE6B32" w:rsidRPr="00ED77CA" w:rsidRDefault="00FE6B32" w:rsidP="00FE6B32">
            <w:pPr>
              <w:pStyle w:val="Standaard-Tabellen"/>
              <w:rPr>
                <w:i/>
              </w:rPr>
            </w:pPr>
            <w:proofErr w:type="spellStart"/>
            <w:r w:rsidRPr="00ED77CA">
              <w:rPr>
                <w:i/>
              </w:rPr>
              <w:t>Coptotermes</w:t>
            </w:r>
            <w:proofErr w:type="spellEnd"/>
            <w:r w:rsidRPr="00ED77CA">
              <w:rPr>
                <w:i/>
              </w:rPr>
              <w:t xml:space="preserve"> </w:t>
            </w:r>
            <w:proofErr w:type="spellStart"/>
            <w:r w:rsidRPr="00ED77CA">
              <w:rPr>
                <w:i/>
              </w:rPr>
              <w:t>gestroi</w:t>
            </w:r>
            <w:proofErr w:type="spellEnd"/>
          </w:p>
          <w:p w14:paraId="5AC5EB4F" w14:textId="77777777" w:rsidR="00FE6B32" w:rsidRPr="00ED77CA" w:rsidRDefault="00FE6B32" w:rsidP="00FE6B32">
            <w:pPr>
              <w:pStyle w:val="Standaard-Tabellen"/>
              <w:rPr>
                <w:b/>
              </w:rPr>
            </w:pPr>
          </w:p>
        </w:tc>
        <w:tc>
          <w:tcPr>
            <w:tcW w:w="437" w:type="pct"/>
            <w:shd w:val="clear" w:color="auto" w:fill="auto"/>
          </w:tcPr>
          <w:p w14:paraId="75E12C4F" w14:textId="77777777" w:rsidR="00FE6B32" w:rsidRPr="00ED77CA" w:rsidRDefault="00FE6B32" w:rsidP="00FE6B32">
            <w:pPr>
              <w:pStyle w:val="Standaard-Tabellen"/>
              <w:rPr>
                <w:b/>
              </w:rPr>
            </w:pPr>
            <w:r w:rsidRPr="00ED77CA">
              <w:rPr>
                <w:lang w:val="en-US"/>
              </w:rPr>
              <w:t>Field test</w:t>
            </w:r>
          </w:p>
        </w:tc>
        <w:tc>
          <w:tcPr>
            <w:tcW w:w="773" w:type="pct"/>
            <w:shd w:val="clear" w:color="auto" w:fill="auto"/>
          </w:tcPr>
          <w:p w14:paraId="5A6DC124" w14:textId="77777777" w:rsidR="00FE6B32" w:rsidRPr="00ED77CA" w:rsidRDefault="00FE6B32" w:rsidP="00FE6B32">
            <w:pPr>
              <w:pStyle w:val="Standaard-Tabellen"/>
              <w:rPr>
                <w:i/>
                <w:lang w:val="en-US"/>
              </w:rPr>
            </w:pPr>
            <w:r w:rsidRPr="00ED77CA">
              <w:rPr>
                <w:i/>
                <w:lang w:val="en-US"/>
              </w:rPr>
              <w:t xml:space="preserve">Installation of test devices for evaluating effectiveness in the natural environment </w:t>
            </w:r>
          </w:p>
          <w:p w14:paraId="3F977864" w14:textId="77777777" w:rsidR="00FE6B32" w:rsidRPr="00ED77CA" w:rsidRDefault="00FE6B32" w:rsidP="00FE6B32">
            <w:pPr>
              <w:pStyle w:val="Standaard-Tabellen"/>
              <w:rPr>
                <w:i/>
                <w:lang w:val="en-US"/>
              </w:rPr>
            </w:pPr>
          </w:p>
          <w:p w14:paraId="30F266E6" w14:textId="77777777" w:rsidR="00FE6B32" w:rsidRPr="00ED77CA" w:rsidRDefault="00FE6B32" w:rsidP="00FE6B32">
            <w:pPr>
              <w:pStyle w:val="Standaard-Tabellen"/>
              <w:rPr>
                <w:b/>
                <w:lang w:val="en-US"/>
              </w:rPr>
            </w:pPr>
          </w:p>
        </w:tc>
        <w:tc>
          <w:tcPr>
            <w:tcW w:w="714" w:type="pct"/>
            <w:shd w:val="clear" w:color="auto" w:fill="auto"/>
          </w:tcPr>
          <w:p w14:paraId="51240FA8" w14:textId="77777777" w:rsidR="00822353" w:rsidRPr="00867EE9" w:rsidRDefault="00822353" w:rsidP="00822353">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38C3555B" w14:textId="77777777" w:rsidR="00FE6B32" w:rsidRPr="00822353" w:rsidRDefault="00FE6B32" w:rsidP="00FE6B32">
            <w:pPr>
              <w:pStyle w:val="Standaard-Tabellen"/>
              <w:rPr>
                <w:b/>
              </w:rPr>
            </w:pPr>
          </w:p>
        </w:tc>
        <w:tc>
          <w:tcPr>
            <w:tcW w:w="738" w:type="pct"/>
            <w:shd w:val="clear" w:color="auto" w:fill="auto"/>
          </w:tcPr>
          <w:p w14:paraId="08402DF1" w14:textId="77777777" w:rsidR="00822353" w:rsidRPr="00867EE9" w:rsidRDefault="00822353" w:rsidP="00822353">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142BBA14" w14:textId="2527F073" w:rsidR="00FE6B32" w:rsidRPr="00822353" w:rsidRDefault="00FE6B32" w:rsidP="00FE6B32">
            <w:pPr>
              <w:rPr>
                <w:lang w:eastAsia="en-GB"/>
              </w:rPr>
            </w:pPr>
          </w:p>
        </w:tc>
      </w:tr>
      <w:tr w:rsidR="00FE6B32" w:rsidRPr="00ED77CA" w14:paraId="694E7280" w14:textId="77777777" w:rsidTr="00FE6B32">
        <w:tc>
          <w:tcPr>
            <w:tcW w:w="464" w:type="pct"/>
            <w:shd w:val="clear" w:color="auto" w:fill="auto"/>
          </w:tcPr>
          <w:p w14:paraId="2BC17E3C" w14:textId="77777777" w:rsidR="00FE6B32" w:rsidRPr="00ED77CA" w:rsidRDefault="00FE6B32" w:rsidP="00FE6B32">
            <w:pPr>
              <w:pStyle w:val="Standaard-Tabellen"/>
              <w:rPr>
                <w:i/>
              </w:rPr>
            </w:pPr>
            <w:r w:rsidRPr="00ED77CA">
              <w:rPr>
                <w:i/>
              </w:rPr>
              <w:t>PT18</w:t>
            </w:r>
          </w:p>
          <w:p w14:paraId="39149EB0" w14:textId="77777777" w:rsidR="00FE6B32" w:rsidRPr="00ED77CA" w:rsidRDefault="00FE6B32" w:rsidP="00FE6B32">
            <w:pPr>
              <w:pStyle w:val="Standaard-Tabellen"/>
              <w:rPr>
                <w:b/>
              </w:rPr>
            </w:pPr>
            <w:r w:rsidRPr="00ED77CA">
              <w:rPr>
                <w:i/>
              </w:rPr>
              <w:t>Insecticide</w:t>
            </w:r>
          </w:p>
        </w:tc>
        <w:tc>
          <w:tcPr>
            <w:tcW w:w="666" w:type="pct"/>
            <w:shd w:val="clear" w:color="auto" w:fill="auto"/>
          </w:tcPr>
          <w:p w14:paraId="67188613" w14:textId="77777777" w:rsidR="00FE6B32" w:rsidRPr="00ED77CA" w:rsidRDefault="00FE6B32" w:rsidP="00FE6B32">
            <w:pPr>
              <w:pStyle w:val="Standaard-Tabellen"/>
              <w:rPr>
                <w:i/>
              </w:rPr>
            </w:pPr>
            <w:r w:rsidRPr="00ED77CA">
              <w:rPr>
                <w:i/>
              </w:rPr>
              <w:t>Film ready-to-use</w:t>
            </w:r>
          </w:p>
          <w:p w14:paraId="32DC7353" w14:textId="77777777" w:rsidR="00FE6B32" w:rsidRPr="00ED77CA" w:rsidRDefault="00FE6B32" w:rsidP="00FE6B32">
            <w:pPr>
              <w:pStyle w:val="Standaard-Tabellen"/>
              <w:rPr>
                <w:i/>
              </w:rPr>
            </w:pPr>
          </w:p>
          <w:p w14:paraId="4E410A9F" w14:textId="77777777" w:rsidR="00FE6B32" w:rsidRPr="00ED77CA" w:rsidRDefault="00FE6B32" w:rsidP="00FE6B32">
            <w:pPr>
              <w:pStyle w:val="Standaard-Tabellen"/>
              <w:rPr>
                <w:i/>
              </w:rPr>
            </w:pPr>
            <w:r w:rsidRPr="00ED77CA">
              <w:rPr>
                <w:i/>
              </w:rPr>
              <w:t>Barrier against termites</w:t>
            </w:r>
          </w:p>
          <w:p w14:paraId="30415CF0" w14:textId="77777777" w:rsidR="00FE6B32" w:rsidRPr="00ED77CA" w:rsidRDefault="00FE6B32" w:rsidP="00FE6B32">
            <w:pPr>
              <w:pStyle w:val="Standaard-Tabellen"/>
              <w:rPr>
                <w:i/>
                <w:color w:val="FF0000"/>
              </w:rPr>
            </w:pPr>
          </w:p>
          <w:p w14:paraId="56974199" w14:textId="77777777" w:rsidR="00FE6B32" w:rsidRPr="00ED77CA" w:rsidRDefault="00FE6B32" w:rsidP="00FE6B32">
            <w:pPr>
              <w:pStyle w:val="Standaard-Tabellen"/>
              <w:rPr>
                <w:i/>
              </w:rPr>
            </w:pPr>
            <w:r w:rsidRPr="00ED77CA">
              <w:rPr>
                <w:i/>
              </w:rPr>
              <w:t>professional user</w:t>
            </w:r>
          </w:p>
          <w:p w14:paraId="03BC5F54" w14:textId="77777777" w:rsidR="00FE6B32" w:rsidRPr="00ED77CA" w:rsidRDefault="00FE6B32" w:rsidP="00FE6B32">
            <w:pPr>
              <w:pStyle w:val="Standaard-Tabellen"/>
              <w:rPr>
                <w:b/>
              </w:rPr>
            </w:pPr>
          </w:p>
        </w:tc>
        <w:tc>
          <w:tcPr>
            <w:tcW w:w="544" w:type="pct"/>
            <w:shd w:val="clear" w:color="auto" w:fill="auto"/>
          </w:tcPr>
          <w:p w14:paraId="6CA1DDB3" w14:textId="6549634B" w:rsidR="00FE6B32" w:rsidRPr="00ED77CA" w:rsidRDefault="00FE6B32" w:rsidP="00FE6B32">
            <w:pPr>
              <w:pStyle w:val="Standaard-Tabellen"/>
              <w:rPr>
                <w:i/>
                <w:u w:val="single"/>
              </w:rPr>
            </w:pPr>
            <w:r w:rsidRPr="00ED77CA">
              <w:rPr>
                <w:i/>
                <w:u w:val="single"/>
              </w:rPr>
              <w:t xml:space="preserve">TERMIFILM FLEX </w:t>
            </w:r>
          </w:p>
          <w:p w14:paraId="18C3011C" w14:textId="77777777" w:rsidR="00FE6B32" w:rsidRPr="00ED77CA" w:rsidRDefault="00FE6B32" w:rsidP="00FE6B32">
            <w:pPr>
              <w:pStyle w:val="Standaard-Tabellen"/>
              <w:rPr>
                <w:i/>
              </w:rPr>
            </w:pPr>
          </w:p>
          <w:p w14:paraId="0C0E4400" w14:textId="77777777" w:rsidR="00FE6B32" w:rsidRPr="00ED77CA" w:rsidRDefault="00FE6B32" w:rsidP="00FE6B32">
            <w:pPr>
              <w:pStyle w:val="Standaard-Tabellen"/>
              <w:rPr>
                <w:b/>
              </w:rPr>
            </w:pPr>
            <w:r w:rsidRPr="00ED77CA">
              <w:rPr>
                <w:i/>
              </w:rPr>
              <w:t>Active substance: Permethrin:  4 g/m²</w:t>
            </w:r>
          </w:p>
        </w:tc>
        <w:tc>
          <w:tcPr>
            <w:tcW w:w="664" w:type="pct"/>
            <w:shd w:val="clear" w:color="auto" w:fill="auto"/>
          </w:tcPr>
          <w:p w14:paraId="1A5369A7" w14:textId="77777777" w:rsidR="00FE6B32" w:rsidRPr="00ED77CA" w:rsidRDefault="00FE6B32" w:rsidP="00FE6B32">
            <w:pPr>
              <w:pStyle w:val="Standaard-Tabellen"/>
              <w:rPr>
                <w:b/>
              </w:rPr>
            </w:pPr>
            <w:r w:rsidRPr="00ED77CA">
              <w:rPr>
                <w:b/>
              </w:rPr>
              <w:t>Termites</w:t>
            </w:r>
          </w:p>
          <w:p w14:paraId="0D08E13F" w14:textId="77777777" w:rsidR="00FE6B32" w:rsidRPr="00ED77CA" w:rsidRDefault="00FE6B32" w:rsidP="00FE6B32">
            <w:pPr>
              <w:pStyle w:val="Standaard-Tabellen"/>
              <w:rPr>
                <w:b/>
              </w:rPr>
            </w:pPr>
          </w:p>
          <w:p w14:paraId="28B5DC7E" w14:textId="77777777" w:rsidR="00FE6B32" w:rsidRPr="00ED77CA" w:rsidRDefault="00FE6B32" w:rsidP="00FE6B32">
            <w:pPr>
              <w:pStyle w:val="Standaard-Tabellen"/>
              <w:rPr>
                <w:i/>
              </w:rPr>
            </w:pPr>
            <w:proofErr w:type="spellStart"/>
            <w:r w:rsidRPr="00ED77CA">
              <w:rPr>
                <w:i/>
              </w:rPr>
              <w:t>Coptotermes</w:t>
            </w:r>
            <w:proofErr w:type="spellEnd"/>
            <w:r w:rsidRPr="00ED77CA">
              <w:rPr>
                <w:i/>
              </w:rPr>
              <w:t xml:space="preserve"> </w:t>
            </w:r>
            <w:proofErr w:type="spellStart"/>
            <w:r w:rsidRPr="00ED77CA">
              <w:rPr>
                <w:i/>
              </w:rPr>
              <w:t>gestroi</w:t>
            </w:r>
            <w:proofErr w:type="spellEnd"/>
          </w:p>
          <w:p w14:paraId="63D8A6DC" w14:textId="16DECAF8" w:rsidR="00FE6B32" w:rsidRPr="00ED77CA" w:rsidRDefault="00FE6B32" w:rsidP="00FE6B32">
            <w:pPr>
              <w:pStyle w:val="Standaard-Tabellen"/>
              <w:rPr>
                <w:b/>
              </w:rPr>
            </w:pPr>
          </w:p>
        </w:tc>
        <w:tc>
          <w:tcPr>
            <w:tcW w:w="437" w:type="pct"/>
            <w:shd w:val="clear" w:color="auto" w:fill="auto"/>
          </w:tcPr>
          <w:p w14:paraId="09864501" w14:textId="77777777" w:rsidR="00FE6B32" w:rsidRPr="00ED77CA" w:rsidRDefault="00FE6B32" w:rsidP="00FE6B32">
            <w:pPr>
              <w:pStyle w:val="Standaard-Tabellen"/>
              <w:rPr>
                <w:lang w:val="en-US"/>
              </w:rPr>
            </w:pPr>
            <w:r w:rsidRPr="00ED77CA">
              <w:rPr>
                <w:lang w:val="en-US"/>
              </w:rPr>
              <w:t>Laboratory test</w:t>
            </w:r>
          </w:p>
          <w:p w14:paraId="7F11ED3C" w14:textId="27FA7AA9" w:rsidR="00FE6B32" w:rsidRPr="00ED77CA" w:rsidRDefault="00FE6B32" w:rsidP="00395834">
            <w:pPr>
              <w:pStyle w:val="Standaard-Tabellen"/>
              <w:rPr>
                <w:b/>
              </w:rPr>
            </w:pPr>
          </w:p>
        </w:tc>
        <w:tc>
          <w:tcPr>
            <w:tcW w:w="773" w:type="pct"/>
            <w:shd w:val="clear" w:color="auto" w:fill="auto"/>
          </w:tcPr>
          <w:p w14:paraId="2FFEACD3" w14:textId="77777777" w:rsidR="00395834" w:rsidRPr="00867EE9" w:rsidRDefault="00395834" w:rsidP="00395834">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327C28B0" w14:textId="77777777" w:rsidR="00FE6B32" w:rsidRPr="00ED77CA" w:rsidRDefault="00FE6B32" w:rsidP="00FE6B32">
            <w:pPr>
              <w:pStyle w:val="Standaard-Tabellen"/>
              <w:rPr>
                <w:b/>
              </w:rPr>
            </w:pPr>
          </w:p>
        </w:tc>
        <w:tc>
          <w:tcPr>
            <w:tcW w:w="714" w:type="pct"/>
            <w:shd w:val="clear" w:color="auto" w:fill="auto"/>
          </w:tcPr>
          <w:p w14:paraId="6F798D20" w14:textId="77777777" w:rsidR="00822353" w:rsidRPr="00867EE9" w:rsidRDefault="00822353" w:rsidP="00822353">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4784C46B" w14:textId="77777777" w:rsidR="00FE6B32" w:rsidRPr="00ED77CA" w:rsidRDefault="00FE6B32" w:rsidP="00FE6B32">
            <w:pPr>
              <w:pStyle w:val="Standaard-Tabellen"/>
              <w:rPr>
                <w:lang w:val="en-US"/>
              </w:rPr>
            </w:pPr>
            <w:r w:rsidRPr="00ED77CA">
              <w:rPr>
                <w:i/>
                <w:lang w:val="en-US"/>
              </w:rPr>
              <w:t>78 %</w:t>
            </w:r>
          </w:p>
          <w:p w14:paraId="4B70119D" w14:textId="77777777" w:rsidR="00FE6B32" w:rsidRPr="00ED77CA" w:rsidRDefault="00FE6B32" w:rsidP="00FE6B32">
            <w:pPr>
              <w:pStyle w:val="Standaard-Tabellen"/>
              <w:rPr>
                <w:b/>
              </w:rPr>
            </w:pPr>
          </w:p>
        </w:tc>
        <w:tc>
          <w:tcPr>
            <w:tcW w:w="738" w:type="pct"/>
            <w:shd w:val="clear" w:color="auto" w:fill="auto"/>
          </w:tcPr>
          <w:p w14:paraId="212F38F1" w14:textId="77777777" w:rsidR="00822353" w:rsidRPr="00867EE9" w:rsidRDefault="00822353" w:rsidP="00822353">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31FA45A4" w14:textId="77777777" w:rsidR="00FE6B32" w:rsidRPr="00ED77CA" w:rsidRDefault="00FE6B32" w:rsidP="00FE6B32">
            <w:pPr>
              <w:pStyle w:val="Standaard-Tabellen"/>
              <w:rPr>
                <w:b/>
              </w:rPr>
            </w:pPr>
          </w:p>
        </w:tc>
      </w:tr>
      <w:tr w:rsidR="00FE6B32" w:rsidRPr="00ED77CA" w14:paraId="51FD33AA" w14:textId="77777777" w:rsidTr="00FE6B32">
        <w:tc>
          <w:tcPr>
            <w:tcW w:w="464" w:type="pct"/>
            <w:shd w:val="clear" w:color="auto" w:fill="auto"/>
          </w:tcPr>
          <w:p w14:paraId="018B951C" w14:textId="77777777" w:rsidR="00FE6B32" w:rsidRPr="00ED77CA" w:rsidRDefault="00FE6B32" w:rsidP="00FE6B32">
            <w:pPr>
              <w:pStyle w:val="Standaard-Tabellen"/>
              <w:rPr>
                <w:i/>
              </w:rPr>
            </w:pPr>
            <w:r w:rsidRPr="00ED77CA">
              <w:rPr>
                <w:i/>
              </w:rPr>
              <w:t>PT18</w:t>
            </w:r>
          </w:p>
          <w:p w14:paraId="62E40945" w14:textId="77777777" w:rsidR="00FE6B32" w:rsidRPr="00ED77CA" w:rsidRDefault="00FE6B32" w:rsidP="00FE6B32">
            <w:pPr>
              <w:pStyle w:val="Standaard-Tabellen"/>
              <w:rPr>
                <w:b/>
              </w:rPr>
            </w:pPr>
            <w:r w:rsidRPr="00ED77CA">
              <w:rPr>
                <w:i/>
              </w:rPr>
              <w:t>Insecticide</w:t>
            </w:r>
          </w:p>
        </w:tc>
        <w:tc>
          <w:tcPr>
            <w:tcW w:w="666" w:type="pct"/>
            <w:shd w:val="clear" w:color="auto" w:fill="auto"/>
          </w:tcPr>
          <w:p w14:paraId="61447B73" w14:textId="77777777" w:rsidR="00FE6B32" w:rsidRPr="00ED77CA" w:rsidRDefault="00FE6B32" w:rsidP="00FE6B32">
            <w:pPr>
              <w:pStyle w:val="Standaard-Tabellen"/>
              <w:rPr>
                <w:i/>
              </w:rPr>
            </w:pPr>
            <w:r w:rsidRPr="00ED77CA">
              <w:rPr>
                <w:i/>
              </w:rPr>
              <w:t>Film ready-to-use</w:t>
            </w:r>
          </w:p>
          <w:p w14:paraId="1B40D8D9" w14:textId="77777777" w:rsidR="00FE6B32" w:rsidRPr="00ED77CA" w:rsidRDefault="00FE6B32" w:rsidP="00FE6B32">
            <w:pPr>
              <w:pStyle w:val="Standaard-Tabellen"/>
              <w:rPr>
                <w:i/>
              </w:rPr>
            </w:pPr>
          </w:p>
          <w:p w14:paraId="21CBD028" w14:textId="77777777" w:rsidR="00FE6B32" w:rsidRPr="00ED77CA" w:rsidRDefault="00FE6B32" w:rsidP="00FE6B32">
            <w:pPr>
              <w:pStyle w:val="Standaard-Tabellen"/>
              <w:rPr>
                <w:i/>
              </w:rPr>
            </w:pPr>
            <w:r w:rsidRPr="00ED77CA">
              <w:rPr>
                <w:i/>
              </w:rPr>
              <w:t>Barrier against termites</w:t>
            </w:r>
          </w:p>
          <w:p w14:paraId="22FD4169" w14:textId="77777777" w:rsidR="00FE6B32" w:rsidRPr="00ED77CA" w:rsidRDefault="00FE6B32" w:rsidP="00FE6B32">
            <w:pPr>
              <w:pStyle w:val="Standaard-Tabellen"/>
              <w:rPr>
                <w:i/>
                <w:color w:val="FF0000"/>
              </w:rPr>
            </w:pPr>
          </w:p>
          <w:p w14:paraId="68C3196E" w14:textId="77777777" w:rsidR="00FE6B32" w:rsidRPr="00ED77CA" w:rsidRDefault="00FE6B32" w:rsidP="00FE6B32">
            <w:pPr>
              <w:pStyle w:val="Standaard-Tabellen"/>
              <w:rPr>
                <w:i/>
              </w:rPr>
            </w:pPr>
            <w:r w:rsidRPr="00ED77CA">
              <w:rPr>
                <w:i/>
              </w:rPr>
              <w:t>professional user</w:t>
            </w:r>
          </w:p>
          <w:p w14:paraId="1FB38B52" w14:textId="77777777" w:rsidR="00FE6B32" w:rsidRPr="00ED77CA" w:rsidRDefault="00FE6B32" w:rsidP="00FE6B32">
            <w:pPr>
              <w:pStyle w:val="Standaard-Tabellen"/>
              <w:rPr>
                <w:b/>
              </w:rPr>
            </w:pPr>
          </w:p>
        </w:tc>
        <w:tc>
          <w:tcPr>
            <w:tcW w:w="544" w:type="pct"/>
            <w:shd w:val="clear" w:color="auto" w:fill="auto"/>
          </w:tcPr>
          <w:p w14:paraId="45F49404" w14:textId="4B732E61" w:rsidR="00FE6B32" w:rsidRPr="00ED77CA" w:rsidRDefault="00FE6B32" w:rsidP="00FE6B32">
            <w:pPr>
              <w:pStyle w:val="Standaard-Tabellen"/>
              <w:rPr>
                <w:i/>
                <w:u w:val="single"/>
              </w:rPr>
            </w:pPr>
            <w:r w:rsidRPr="00ED77CA">
              <w:rPr>
                <w:i/>
                <w:u w:val="single"/>
              </w:rPr>
              <w:t xml:space="preserve">TERMIFILM FLEX </w:t>
            </w:r>
          </w:p>
          <w:p w14:paraId="52DF4561" w14:textId="77777777" w:rsidR="00FE6B32" w:rsidRPr="00ED77CA" w:rsidRDefault="00FE6B32" w:rsidP="00FE6B32">
            <w:pPr>
              <w:pStyle w:val="Standaard-Tabellen"/>
              <w:rPr>
                <w:i/>
              </w:rPr>
            </w:pPr>
          </w:p>
          <w:p w14:paraId="5A75719A" w14:textId="77777777" w:rsidR="00FE6B32" w:rsidRPr="00ED77CA" w:rsidRDefault="00FE6B32" w:rsidP="00FE6B32">
            <w:pPr>
              <w:pStyle w:val="Standaard-Tabellen"/>
              <w:rPr>
                <w:b/>
              </w:rPr>
            </w:pPr>
            <w:r w:rsidRPr="00ED77CA">
              <w:rPr>
                <w:i/>
              </w:rPr>
              <w:t>Active substance: Permethrin:  4 g/m²</w:t>
            </w:r>
          </w:p>
        </w:tc>
        <w:tc>
          <w:tcPr>
            <w:tcW w:w="664" w:type="pct"/>
            <w:shd w:val="clear" w:color="auto" w:fill="auto"/>
          </w:tcPr>
          <w:p w14:paraId="66941934" w14:textId="77777777" w:rsidR="00FE6B32" w:rsidRPr="00ED77CA" w:rsidRDefault="00FE6B32" w:rsidP="00FE6B32">
            <w:pPr>
              <w:pStyle w:val="Standaard-Tabellen"/>
              <w:rPr>
                <w:b/>
              </w:rPr>
            </w:pPr>
            <w:r w:rsidRPr="00ED77CA">
              <w:rPr>
                <w:b/>
              </w:rPr>
              <w:t>Termites</w:t>
            </w:r>
          </w:p>
          <w:p w14:paraId="5A97CE2F" w14:textId="77777777" w:rsidR="00FE6B32" w:rsidRPr="00ED77CA" w:rsidRDefault="00FE6B32" w:rsidP="00FE6B32">
            <w:pPr>
              <w:pStyle w:val="Standaard-Tabellen"/>
              <w:rPr>
                <w:b/>
              </w:rPr>
            </w:pPr>
          </w:p>
          <w:p w14:paraId="6B4E8B90" w14:textId="5A9C3390" w:rsidR="00654FF0" w:rsidRDefault="00FE6B32" w:rsidP="00FE6B32">
            <w:pPr>
              <w:pStyle w:val="Standaard-Tabellen"/>
              <w:rPr>
                <w:i/>
              </w:rPr>
            </w:pPr>
            <w:proofErr w:type="spellStart"/>
            <w:r w:rsidRPr="00ED77CA">
              <w:rPr>
                <w:i/>
              </w:rPr>
              <w:t>Coptotermes</w:t>
            </w:r>
            <w:proofErr w:type="spellEnd"/>
            <w:r w:rsidRPr="00ED77CA">
              <w:rPr>
                <w:i/>
              </w:rPr>
              <w:t xml:space="preserve"> </w:t>
            </w:r>
            <w:proofErr w:type="spellStart"/>
            <w:r w:rsidRPr="00ED77CA">
              <w:rPr>
                <w:i/>
              </w:rPr>
              <w:t>gestroi</w:t>
            </w:r>
            <w:proofErr w:type="spellEnd"/>
          </w:p>
          <w:p w14:paraId="094CCCDA" w14:textId="77777777" w:rsidR="007228AA" w:rsidRPr="00ED77CA" w:rsidRDefault="007228AA" w:rsidP="00FE6B32">
            <w:pPr>
              <w:pStyle w:val="Standaard-Tabellen"/>
              <w:rPr>
                <w:i/>
              </w:rPr>
            </w:pPr>
          </w:p>
          <w:p w14:paraId="4DB05BD9" w14:textId="7C1D4111" w:rsidR="00FE6B32" w:rsidRPr="00ED77CA" w:rsidRDefault="00FE6B32" w:rsidP="00FE6B32">
            <w:pPr>
              <w:pStyle w:val="Standaard-Tabellen"/>
              <w:rPr>
                <w:b/>
              </w:rPr>
            </w:pPr>
          </w:p>
        </w:tc>
        <w:tc>
          <w:tcPr>
            <w:tcW w:w="437" w:type="pct"/>
            <w:shd w:val="clear" w:color="auto" w:fill="auto"/>
          </w:tcPr>
          <w:p w14:paraId="01C07B9D" w14:textId="77777777" w:rsidR="00FE6B32" w:rsidRPr="00ED77CA" w:rsidRDefault="00FE6B32" w:rsidP="00FE6B32">
            <w:pPr>
              <w:pStyle w:val="Standaard-Tabellen"/>
              <w:rPr>
                <w:b/>
              </w:rPr>
            </w:pPr>
            <w:r w:rsidRPr="00ED77CA">
              <w:rPr>
                <w:lang w:val="en-US"/>
              </w:rPr>
              <w:t>Laboratory test after  effect of alkalinity</w:t>
            </w:r>
          </w:p>
        </w:tc>
        <w:tc>
          <w:tcPr>
            <w:tcW w:w="773" w:type="pct"/>
            <w:shd w:val="clear" w:color="auto" w:fill="auto"/>
          </w:tcPr>
          <w:p w14:paraId="5838EC06" w14:textId="77777777" w:rsidR="00395834" w:rsidRPr="00867EE9" w:rsidRDefault="00395834" w:rsidP="00395834">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7A5CFF0C" w14:textId="77777777" w:rsidR="00FE6B32" w:rsidRPr="00ED77CA" w:rsidRDefault="00FE6B32" w:rsidP="00FE6B32">
            <w:pPr>
              <w:pStyle w:val="Standaard-Tabellen"/>
              <w:rPr>
                <w:b/>
              </w:rPr>
            </w:pPr>
          </w:p>
        </w:tc>
        <w:tc>
          <w:tcPr>
            <w:tcW w:w="714" w:type="pct"/>
            <w:shd w:val="clear" w:color="auto" w:fill="auto"/>
          </w:tcPr>
          <w:p w14:paraId="5D05DE16" w14:textId="77777777" w:rsidR="00822353" w:rsidRPr="00867EE9" w:rsidRDefault="00822353" w:rsidP="00822353">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4192936F" w14:textId="77777777" w:rsidR="00FE6B32" w:rsidRPr="00ED77CA" w:rsidRDefault="00FE6B32" w:rsidP="00822353">
            <w:pPr>
              <w:pStyle w:val="Standaard-Tabellen"/>
              <w:rPr>
                <w:b/>
              </w:rPr>
            </w:pPr>
          </w:p>
        </w:tc>
        <w:tc>
          <w:tcPr>
            <w:tcW w:w="738" w:type="pct"/>
            <w:shd w:val="clear" w:color="auto" w:fill="auto"/>
          </w:tcPr>
          <w:p w14:paraId="6CD9079C" w14:textId="77777777" w:rsidR="00822353" w:rsidRPr="00867EE9" w:rsidRDefault="00822353" w:rsidP="00822353">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6E767897" w14:textId="2BA8267B" w:rsidR="00FE6B32" w:rsidRPr="00822353" w:rsidRDefault="00FE6B32" w:rsidP="00FE6B32">
            <w:pPr>
              <w:pStyle w:val="Standaard-Tabellen"/>
              <w:rPr>
                <w:b/>
              </w:rPr>
            </w:pPr>
          </w:p>
        </w:tc>
      </w:tr>
      <w:tr w:rsidR="00FE6B32" w:rsidRPr="00ED77CA" w14:paraId="3787378F" w14:textId="77777777" w:rsidTr="00FE6B32">
        <w:tc>
          <w:tcPr>
            <w:tcW w:w="464" w:type="pct"/>
            <w:shd w:val="clear" w:color="auto" w:fill="auto"/>
          </w:tcPr>
          <w:p w14:paraId="79B3CF81" w14:textId="77777777" w:rsidR="00FE6B32" w:rsidRPr="00ED77CA" w:rsidRDefault="00FE6B32" w:rsidP="00FE6B32">
            <w:pPr>
              <w:pStyle w:val="Standaard-Tabellen"/>
              <w:rPr>
                <w:i/>
              </w:rPr>
            </w:pPr>
            <w:r w:rsidRPr="00ED77CA">
              <w:rPr>
                <w:i/>
              </w:rPr>
              <w:t>PT18</w:t>
            </w:r>
          </w:p>
          <w:p w14:paraId="022C8466" w14:textId="77777777" w:rsidR="00FE6B32" w:rsidRPr="00ED77CA" w:rsidRDefault="00FE6B32" w:rsidP="00FE6B32">
            <w:pPr>
              <w:pStyle w:val="Standaard-Tabellen"/>
              <w:rPr>
                <w:b/>
              </w:rPr>
            </w:pPr>
            <w:r w:rsidRPr="00ED77CA">
              <w:rPr>
                <w:i/>
              </w:rPr>
              <w:t>Insecticide</w:t>
            </w:r>
          </w:p>
        </w:tc>
        <w:tc>
          <w:tcPr>
            <w:tcW w:w="666" w:type="pct"/>
            <w:shd w:val="clear" w:color="auto" w:fill="auto"/>
          </w:tcPr>
          <w:p w14:paraId="00DFEC57" w14:textId="77777777" w:rsidR="00FE6B32" w:rsidRPr="00ED77CA" w:rsidRDefault="00FE6B32" w:rsidP="00FE6B32">
            <w:pPr>
              <w:pStyle w:val="Standaard-Tabellen"/>
              <w:rPr>
                <w:i/>
              </w:rPr>
            </w:pPr>
            <w:r w:rsidRPr="00ED77CA">
              <w:rPr>
                <w:i/>
              </w:rPr>
              <w:t>Film ready-to-use</w:t>
            </w:r>
          </w:p>
          <w:p w14:paraId="297A6A53" w14:textId="77777777" w:rsidR="00FE6B32" w:rsidRPr="00ED77CA" w:rsidRDefault="00FE6B32" w:rsidP="00FE6B32">
            <w:pPr>
              <w:pStyle w:val="Standaard-Tabellen"/>
              <w:rPr>
                <w:i/>
              </w:rPr>
            </w:pPr>
          </w:p>
          <w:p w14:paraId="584DBCC6" w14:textId="77777777" w:rsidR="00FE6B32" w:rsidRPr="00ED77CA" w:rsidRDefault="00FE6B32" w:rsidP="00FE6B32">
            <w:pPr>
              <w:pStyle w:val="Standaard-Tabellen"/>
              <w:rPr>
                <w:i/>
              </w:rPr>
            </w:pPr>
            <w:r w:rsidRPr="00ED77CA">
              <w:rPr>
                <w:i/>
              </w:rPr>
              <w:t>Barrier against termites</w:t>
            </w:r>
          </w:p>
          <w:p w14:paraId="394FE1B1" w14:textId="77777777" w:rsidR="00FE6B32" w:rsidRPr="00ED77CA" w:rsidRDefault="00FE6B32" w:rsidP="00FE6B32">
            <w:pPr>
              <w:pStyle w:val="Standaard-Tabellen"/>
              <w:rPr>
                <w:i/>
                <w:color w:val="FF0000"/>
              </w:rPr>
            </w:pPr>
          </w:p>
          <w:p w14:paraId="489218B8" w14:textId="77777777" w:rsidR="00FE6B32" w:rsidRPr="00ED77CA" w:rsidRDefault="00FE6B32" w:rsidP="00FE6B32">
            <w:pPr>
              <w:pStyle w:val="Standaard-Tabellen"/>
              <w:rPr>
                <w:i/>
              </w:rPr>
            </w:pPr>
            <w:r w:rsidRPr="00ED77CA">
              <w:rPr>
                <w:i/>
              </w:rPr>
              <w:t>professional user</w:t>
            </w:r>
          </w:p>
          <w:p w14:paraId="27CB2762" w14:textId="77777777" w:rsidR="00FE6B32" w:rsidRPr="00ED77CA" w:rsidRDefault="00FE6B32" w:rsidP="00FE6B32">
            <w:pPr>
              <w:pStyle w:val="Standaard-Tabellen"/>
              <w:rPr>
                <w:b/>
              </w:rPr>
            </w:pPr>
          </w:p>
        </w:tc>
        <w:tc>
          <w:tcPr>
            <w:tcW w:w="544" w:type="pct"/>
            <w:shd w:val="clear" w:color="auto" w:fill="auto"/>
          </w:tcPr>
          <w:p w14:paraId="37B29A97" w14:textId="1CC71BED" w:rsidR="00FE6B32" w:rsidRPr="00ED77CA" w:rsidRDefault="00FE6B32" w:rsidP="00FE6B32">
            <w:pPr>
              <w:pStyle w:val="Standaard-Tabellen"/>
              <w:rPr>
                <w:i/>
                <w:u w:val="single"/>
              </w:rPr>
            </w:pPr>
            <w:r w:rsidRPr="00ED77CA">
              <w:rPr>
                <w:i/>
                <w:u w:val="single"/>
              </w:rPr>
              <w:t xml:space="preserve">TERMIFILM FLEX </w:t>
            </w:r>
          </w:p>
          <w:p w14:paraId="59E17157" w14:textId="77777777" w:rsidR="00FE6B32" w:rsidRPr="00ED77CA" w:rsidRDefault="00FE6B32" w:rsidP="00FE6B32">
            <w:pPr>
              <w:pStyle w:val="Standaard-Tabellen"/>
              <w:rPr>
                <w:i/>
              </w:rPr>
            </w:pPr>
          </w:p>
          <w:p w14:paraId="38C5F252" w14:textId="77777777" w:rsidR="00FE6B32" w:rsidRPr="00ED77CA" w:rsidRDefault="00FE6B32" w:rsidP="00FE6B32">
            <w:pPr>
              <w:pStyle w:val="Standaard-Tabellen"/>
              <w:rPr>
                <w:b/>
              </w:rPr>
            </w:pPr>
            <w:r w:rsidRPr="00ED77CA">
              <w:rPr>
                <w:i/>
              </w:rPr>
              <w:t>Active substance: Permethrin:  4 g/m²</w:t>
            </w:r>
          </w:p>
        </w:tc>
        <w:tc>
          <w:tcPr>
            <w:tcW w:w="664" w:type="pct"/>
            <w:shd w:val="clear" w:color="auto" w:fill="auto"/>
          </w:tcPr>
          <w:p w14:paraId="1CEDF3DB" w14:textId="77777777" w:rsidR="00FE6B32" w:rsidRPr="00ED77CA" w:rsidRDefault="00FE6B32" w:rsidP="00FE6B32">
            <w:pPr>
              <w:pStyle w:val="Standaard-Tabellen"/>
              <w:rPr>
                <w:b/>
              </w:rPr>
            </w:pPr>
            <w:r w:rsidRPr="00ED77CA">
              <w:rPr>
                <w:b/>
              </w:rPr>
              <w:t>Termites</w:t>
            </w:r>
          </w:p>
          <w:p w14:paraId="6FB0D7A5" w14:textId="77777777" w:rsidR="00FE6B32" w:rsidRPr="00ED77CA" w:rsidRDefault="00FE6B32" w:rsidP="00FE6B32">
            <w:pPr>
              <w:pStyle w:val="Standaard-Tabellen"/>
              <w:rPr>
                <w:b/>
              </w:rPr>
            </w:pPr>
          </w:p>
          <w:p w14:paraId="1671126F" w14:textId="09EC1601" w:rsidR="00654FF0" w:rsidRDefault="00FE6B32" w:rsidP="00FE6B32">
            <w:pPr>
              <w:pStyle w:val="Standaard-Tabellen"/>
              <w:rPr>
                <w:i/>
              </w:rPr>
            </w:pPr>
            <w:proofErr w:type="spellStart"/>
            <w:r w:rsidRPr="00ED77CA">
              <w:rPr>
                <w:i/>
              </w:rPr>
              <w:t>Coptotermes</w:t>
            </w:r>
            <w:proofErr w:type="spellEnd"/>
            <w:r w:rsidRPr="00ED77CA">
              <w:rPr>
                <w:i/>
              </w:rPr>
              <w:t xml:space="preserve"> </w:t>
            </w:r>
            <w:proofErr w:type="spellStart"/>
            <w:r w:rsidRPr="00ED77CA">
              <w:rPr>
                <w:i/>
              </w:rPr>
              <w:t>gestroi</w:t>
            </w:r>
            <w:proofErr w:type="spellEnd"/>
          </w:p>
          <w:p w14:paraId="58A68562" w14:textId="77777777" w:rsidR="007228AA" w:rsidRPr="00ED77CA" w:rsidRDefault="007228AA" w:rsidP="00FE6B32">
            <w:pPr>
              <w:pStyle w:val="Standaard-Tabellen"/>
              <w:rPr>
                <w:i/>
              </w:rPr>
            </w:pPr>
          </w:p>
          <w:p w14:paraId="3AA08212" w14:textId="09561321" w:rsidR="00FE6B32" w:rsidRPr="00ED77CA" w:rsidRDefault="00FE6B32" w:rsidP="00FE6B32">
            <w:pPr>
              <w:pStyle w:val="Standaard-Tabellen"/>
              <w:rPr>
                <w:b/>
              </w:rPr>
            </w:pPr>
          </w:p>
        </w:tc>
        <w:tc>
          <w:tcPr>
            <w:tcW w:w="437" w:type="pct"/>
            <w:shd w:val="clear" w:color="auto" w:fill="auto"/>
          </w:tcPr>
          <w:p w14:paraId="3AAAAF27" w14:textId="77777777" w:rsidR="00FE6B32" w:rsidRPr="00ED77CA" w:rsidRDefault="00FE6B32" w:rsidP="00FE6B32">
            <w:pPr>
              <w:pStyle w:val="Standaard-Tabellen"/>
              <w:rPr>
                <w:b/>
              </w:rPr>
            </w:pPr>
            <w:r w:rsidRPr="00ED77CA">
              <w:rPr>
                <w:lang w:val="en-US"/>
              </w:rPr>
              <w:t>Laboratory test after  effect of immersion</w:t>
            </w:r>
          </w:p>
        </w:tc>
        <w:tc>
          <w:tcPr>
            <w:tcW w:w="773" w:type="pct"/>
            <w:shd w:val="clear" w:color="auto" w:fill="auto"/>
          </w:tcPr>
          <w:p w14:paraId="1AC38610" w14:textId="77777777" w:rsidR="00395834" w:rsidRPr="00867EE9" w:rsidRDefault="00395834" w:rsidP="00395834">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496C7E80" w14:textId="77777777" w:rsidR="00FE6B32" w:rsidRPr="00ED77CA" w:rsidRDefault="00FE6B32" w:rsidP="00FE6B32">
            <w:pPr>
              <w:pStyle w:val="Standaard-Tabellen"/>
              <w:rPr>
                <w:b/>
              </w:rPr>
            </w:pPr>
          </w:p>
        </w:tc>
        <w:tc>
          <w:tcPr>
            <w:tcW w:w="714" w:type="pct"/>
            <w:shd w:val="clear" w:color="auto" w:fill="auto"/>
          </w:tcPr>
          <w:p w14:paraId="4525D9EB" w14:textId="77777777" w:rsidR="00822353" w:rsidRPr="00867EE9" w:rsidRDefault="00822353" w:rsidP="00822353">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23A6669C" w14:textId="77777777" w:rsidR="00FE6B32" w:rsidRPr="00ED77CA" w:rsidRDefault="00FE6B32" w:rsidP="00822353">
            <w:pPr>
              <w:pStyle w:val="Standaard-Tabellen"/>
              <w:rPr>
                <w:b/>
              </w:rPr>
            </w:pPr>
          </w:p>
        </w:tc>
        <w:tc>
          <w:tcPr>
            <w:tcW w:w="738" w:type="pct"/>
            <w:shd w:val="clear" w:color="auto" w:fill="auto"/>
          </w:tcPr>
          <w:p w14:paraId="409E9B8F" w14:textId="77777777" w:rsidR="00822353" w:rsidRPr="00867EE9" w:rsidRDefault="00822353" w:rsidP="00822353">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3DDFE794" w14:textId="77777777" w:rsidR="00FE6B32" w:rsidRPr="00822353" w:rsidRDefault="00FE6B32" w:rsidP="00FE6B32">
            <w:pPr>
              <w:pStyle w:val="Standaard-Tabellen"/>
              <w:rPr>
                <w:i/>
              </w:rPr>
            </w:pPr>
          </w:p>
          <w:p w14:paraId="703EE294" w14:textId="1FC284E2" w:rsidR="00FE6B32" w:rsidRPr="00ED77CA" w:rsidRDefault="00FE6B32" w:rsidP="00FE6B32">
            <w:pPr>
              <w:pStyle w:val="Standaard-Tabellen"/>
              <w:rPr>
                <w:b/>
                <w:lang w:val="en-US"/>
              </w:rPr>
            </w:pPr>
          </w:p>
        </w:tc>
      </w:tr>
      <w:tr w:rsidR="00FE6B32" w:rsidRPr="00ED77CA" w14:paraId="3FC55269" w14:textId="77777777" w:rsidTr="00FE6B32">
        <w:tc>
          <w:tcPr>
            <w:tcW w:w="464" w:type="pct"/>
            <w:shd w:val="clear" w:color="auto" w:fill="auto"/>
          </w:tcPr>
          <w:p w14:paraId="596B4316" w14:textId="77777777" w:rsidR="00FE6B32" w:rsidRPr="00ED77CA" w:rsidRDefault="00FE6B32" w:rsidP="00FE6B32">
            <w:pPr>
              <w:pStyle w:val="Standaard-Tabellen"/>
              <w:rPr>
                <w:i/>
              </w:rPr>
            </w:pPr>
            <w:r w:rsidRPr="00ED77CA">
              <w:rPr>
                <w:i/>
              </w:rPr>
              <w:t>PT18</w:t>
            </w:r>
          </w:p>
          <w:p w14:paraId="02F9908B" w14:textId="77777777" w:rsidR="00FE6B32" w:rsidRPr="00ED77CA" w:rsidRDefault="00FE6B32" w:rsidP="00FE6B32">
            <w:pPr>
              <w:pStyle w:val="Standaard-Tabellen"/>
              <w:rPr>
                <w:b/>
              </w:rPr>
            </w:pPr>
            <w:r w:rsidRPr="00ED77CA">
              <w:rPr>
                <w:i/>
              </w:rPr>
              <w:t>Insecticide</w:t>
            </w:r>
          </w:p>
        </w:tc>
        <w:tc>
          <w:tcPr>
            <w:tcW w:w="666" w:type="pct"/>
            <w:shd w:val="clear" w:color="auto" w:fill="auto"/>
          </w:tcPr>
          <w:p w14:paraId="3B2AC70A" w14:textId="77777777" w:rsidR="00FE6B32" w:rsidRPr="00ED77CA" w:rsidRDefault="00FE6B32" w:rsidP="00FE6B32">
            <w:pPr>
              <w:pStyle w:val="Standaard-Tabellen"/>
              <w:rPr>
                <w:i/>
              </w:rPr>
            </w:pPr>
            <w:r w:rsidRPr="00ED77CA">
              <w:rPr>
                <w:i/>
              </w:rPr>
              <w:t>Film ready-to-use</w:t>
            </w:r>
          </w:p>
          <w:p w14:paraId="73229A5B" w14:textId="77777777" w:rsidR="00FE6B32" w:rsidRPr="00ED77CA" w:rsidRDefault="00FE6B32" w:rsidP="00FE6B32">
            <w:pPr>
              <w:pStyle w:val="Standaard-Tabellen"/>
              <w:rPr>
                <w:i/>
              </w:rPr>
            </w:pPr>
          </w:p>
          <w:p w14:paraId="11889018" w14:textId="77777777" w:rsidR="00FE6B32" w:rsidRPr="00ED77CA" w:rsidRDefault="00FE6B32" w:rsidP="00FE6B32">
            <w:pPr>
              <w:pStyle w:val="Standaard-Tabellen"/>
              <w:rPr>
                <w:i/>
              </w:rPr>
            </w:pPr>
            <w:r w:rsidRPr="00ED77CA">
              <w:rPr>
                <w:i/>
              </w:rPr>
              <w:t>Barrier against termites</w:t>
            </w:r>
          </w:p>
          <w:p w14:paraId="3F0CA616" w14:textId="77777777" w:rsidR="00FE6B32" w:rsidRPr="00ED77CA" w:rsidRDefault="00FE6B32" w:rsidP="00FE6B32">
            <w:pPr>
              <w:pStyle w:val="Standaard-Tabellen"/>
              <w:rPr>
                <w:i/>
                <w:color w:val="FF0000"/>
              </w:rPr>
            </w:pPr>
          </w:p>
          <w:p w14:paraId="634C6AC3" w14:textId="77777777" w:rsidR="00FE6B32" w:rsidRPr="00ED77CA" w:rsidRDefault="00FE6B32" w:rsidP="00FE6B32">
            <w:pPr>
              <w:pStyle w:val="Standaard-Tabellen"/>
              <w:rPr>
                <w:i/>
              </w:rPr>
            </w:pPr>
            <w:r w:rsidRPr="00ED77CA">
              <w:rPr>
                <w:i/>
              </w:rPr>
              <w:t>professional user</w:t>
            </w:r>
          </w:p>
          <w:p w14:paraId="05A8B3B4" w14:textId="77777777" w:rsidR="00FE6B32" w:rsidRPr="00ED77CA" w:rsidRDefault="00FE6B32" w:rsidP="00FE6B32">
            <w:pPr>
              <w:pStyle w:val="Standaard-Tabellen"/>
              <w:rPr>
                <w:b/>
              </w:rPr>
            </w:pPr>
          </w:p>
        </w:tc>
        <w:tc>
          <w:tcPr>
            <w:tcW w:w="544" w:type="pct"/>
            <w:shd w:val="clear" w:color="auto" w:fill="auto"/>
          </w:tcPr>
          <w:p w14:paraId="3402B358" w14:textId="1D872107" w:rsidR="00FE6B32" w:rsidRPr="00ED77CA" w:rsidRDefault="00FE6B32" w:rsidP="00FE6B32">
            <w:pPr>
              <w:pStyle w:val="Standaard-Tabellen"/>
              <w:rPr>
                <w:i/>
                <w:u w:val="single"/>
              </w:rPr>
            </w:pPr>
            <w:r w:rsidRPr="00ED77CA">
              <w:rPr>
                <w:i/>
                <w:u w:val="single"/>
              </w:rPr>
              <w:t xml:space="preserve">TERMIFILM FLEX </w:t>
            </w:r>
          </w:p>
          <w:p w14:paraId="66A6FE39" w14:textId="77777777" w:rsidR="00FE6B32" w:rsidRPr="00ED77CA" w:rsidRDefault="00FE6B32" w:rsidP="00FE6B32">
            <w:pPr>
              <w:pStyle w:val="Standaard-Tabellen"/>
              <w:rPr>
                <w:i/>
              </w:rPr>
            </w:pPr>
          </w:p>
          <w:p w14:paraId="2F73C6F2" w14:textId="77777777" w:rsidR="00FE6B32" w:rsidRPr="00ED77CA" w:rsidRDefault="00FE6B32" w:rsidP="00FE6B32">
            <w:pPr>
              <w:pStyle w:val="Standaard-Tabellen"/>
              <w:rPr>
                <w:b/>
              </w:rPr>
            </w:pPr>
            <w:r w:rsidRPr="00ED77CA">
              <w:rPr>
                <w:i/>
              </w:rPr>
              <w:t>Active substance: Permethrin:  4 g/m²</w:t>
            </w:r>
          </w:p>
        </w:tc>
        <w:tc>
          <w:tcPr>
            <w:tcW w:w="664" w:type="pct"/>
            <w:shd w:val="clear" w:color="auto" w:fill="auto"/>
          </w:tcPr>
          <w:p w14:paraId="07A3FD85" w14:textId="77777777" w:rsidR="00FE6B32" w:rsidRPr="00ED77CA" w:rsidRDefault="00FE6B32" w:rsidP="00FE6B32">
            <w:pPr>
              <w:pStyle w:val="Standaard-Tabellen"/>
              <w:rPr>
                <w:b/>
              </w:rPr>
            </w:pPr>
            <w:r w:rsidRPr="00ED77CA">
              <w:rPr>
                <w:b/>
              </w:rPr>
              <w:t>Termites</w:t>
            </w:r>
          </w:p>
          <w:p w14:paraId="3941955C" w14:textId="77777777" w:rsidR="00FE6B32" w:rsidRPr="00ED77CA" w:rsidRDefault="00FE6B32" w:rsidP="00FE6B32">
            <w:pPr>
              <w:pStyle w:val="Standaard-Tabellen"/>
              <w:rPr>
                <w:b/>
              </w:rPr>
            </w:pPr>
          </w:p>
          <w:p w14:paraId="71214360" w14:textId="5B3F808E" w:rsidR="007228AA" w:rsidRDefault="00FE6B32" w:rsidP="00FE6B32">
            <w:pPr>
              <w:pStyle w:val="Standaard-Tabellen"/>
              <w:rPr>
                <w:i/>
              </w:rPr>
            </w:pPr>
            <w:proofErr w:type="spellStart"/>
            <w:r w:rsidRPr="00ED77CA">
              <w:rPr>
                <w:i/>
              </w:rPr>
              <w:t>Coptotermes</w:t>
            </w:r>
            <w:proofErr w:type="spellEnd"/>
            <w:r w:rsidRPr="00ED77CA">
              <w:rPr>
                <w:i/>
              </w:rPr>
              <w:t xml:space="preserve"> </w:t>
            </w:r>
            <w:proofErr w:type="spellStart"/>
            <w:r w:rsidRPr="00ED77CA">
              <w:rPr>
                <w:i/>
              </w:rPr>
              <w:t>gestroi</w:t>
            </w:r>
            <w:proofErr w:type="spellEnd"/>
          </w:p>
          <w:p w14:paraId="2B03B4C6" w14:textId="77777777" w:rsidR="007228AA" w:rsidRPr="00ED77CA" w:rsidRDefault="007228AA" w:rsidP="00FE6B32">
            <w:pPr>
              <w:pStyle w:val="Standaard-Tabellen"/>
              <w:rPr>
                <w:i/>
              </w:rPr>
            </w:pPr>
          </w:p>
          <w:p w14:paraId="6EFFB7D7" w14:textId="46288678" w:rsidR="00FE6B32" w:rsidRPr="00ED77CA" w:rsidRDefault="00FE6B32" w:rsidP="00FE6B32">
            <w:pPr>
              <w:pStyle w:val="Standaard-Tabellen"/>
              <w:rPr>
                <w:i/>
              </w:rPr>
            </w:pPr>
          </w:p>
        </w:tc>
        <w:tc>
          <w:tcPr>
            <w:tcW w:w="437" w:type="pct"/>
            <w:shd w:val="clear" w:color="auto" w:fill="auto"/>
          </w:tcPr>
          <w:p w14:paraId="2E7B3B75" w14:textId="77777777" w:rsidR="00654FF0" w:rsidRDefault="00FE6B32" w:rsidP="00FE6B32">
            <w:pPr>
              <w:pStyle w:val="Standaard-Tabellen"/>
              <w:rPr>
                <w:lang w:val="en-US"/>
              </w:rPr>
            </w:pPr>
            <w:r w:rsidRPr="00ED77CA">
              <w:rPr>
                <w:lang w:val="en-US"/>
              </w:rPr>
              <w:t>Laboratory test after effect of natural light</w:t>
            </w:r>
            <w:r w:rsidR="00B971E9">
              <w:rPr>
                <w:lang w:val="en-US"/>
              </w:rPr>
              <w:t xml:space="preserve">. </w:t>
            </w:r>
            <w:r w:rsidR="00B971E9" w:rsidRPr="00ED77CA">
              <w:rPr>
                <w:lang w:val="en-US"/>
              </w:rPr>
              <w:t xml:space="preserve"> </w:t>
            </w:r>
          </w:p>
          <w:p w14:paraId="3354B681" w14:textId="77777777" w:rsidR="00654FF0" w:rsidRDefault="00654FF0" w:rsidP="00FE6B32">
            <w:pPr>
              <w:pStyle w:val="Standaard-Tabellen"/>
              <w:rPr>
                <w:lang w:val="en-US"/>
              </w:rPr>
            </w:pPr>
          </w:p>
          <w:p w14:paraId="633CB627" w14:textId="4F406382" w:rsidR="00FE6B32" w:rsidRPr="00ED77CA" w:rsidRDefault="00FE6B32" w:rsidP="00FE6B32">
            <w:pPr>
              <w:pStyle w:val="Standaard-Tabellen"/>
              <w:rPr>
                <w:lang w:val="en-US"/>
              </w:rPr>
            </w:pPr>
          </w:p>
        </w:tc>
        <w:tc>
          <w:tcPr>
            <w:tcW w:w="773" w:type="pct"/>
            <w:shd w:val="clear" w:color="auto" w:fill="auto"/>
          </w:tcPr>
          <w:p w14:paraId="59FACC28" w14:textId="77777777" w:rsidR="00395834" w:rsidRPr="00867EE9" w:rsidRDefault="00395834" w:rsidP="00395834">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0993C36C" w14:textId="77777777" w:rsidR="00FE6B32" w:rsidRPr="00ED77CA" w:rsidRDefault="00FE6B32" w:rsidP="00FE6B32">
            <w:pPr>
              <w:pStyle w:val="Standaard-Tabellen"/>
              <w:rPr>
                <w:b/>
              </w:rPr>
            </w:pPr>
          </w:p>
        </w:tc>
        <w:tc>
          <w:tcPr>
            <w:tcW w:w="714" w:type="pct"/>
            <w:shd w:val="clear" w:color="auto" w:fill="auto"/>
          </w:tcPr>
          <w:p w14:paraId="047093F8" w14:textId="77777777" w:rsidR="00822353" w:rsidRPr="00867EE9" w:rsidRDefault="00822353" w:rsidP="00822353">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6A61004E" w14:textId="77777777" w:rsidR="00FE6B32" w:rsidRPr="00ED77CA" w:rsidRDefault="00FE6B32" w:rsidP="00FE6B32">
            <w:pPr>
              <w:pStyle w:val="Standaard-Tabellen"/>
              <w:rPr>
                <w:b/>
              </w:rPr>
            </w:pPr>
          </w:p>
        </w:tc>
        <w:tc>
          <w:tcPr>
            <w:tcW w:w="738" w:type="pct"/>
            <w:shd w:val="clear" w:color="auto" w:fill="auto"/>
          </w:tcPr>
          <w:p w14:paraId="27071D16" w14:textId="77777777" w:rsidR="00822353" w:rsidRPr="00867EE9" w:rsidRDefault="00822353" w:rsidP="00822353">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24933E2F" w14:textId="6DE9379B" w:rsidR="00FE6B32" w:rsidRPr="00822353" w:rsidRDefault="00FE6B32" w:rsidP="00FE6B32">
            <w:pPr>
              <w:pStyle w:val="Standaard-Tabellen"/>
              <w:rPr>
                <w:i/>
              </w:rPr>
            </w:pPr>
          </w:p>
        </w:tc>
      </w:tr>
      <w:tr w:rsidR="00FE6B32" w:rsidRPr="00ED77CA" w14:paraId="7DE270EA" w14:textId="77777777" w:rsidTr="00FE6B32">
        <w:tc>
          <w:tcPr>
            <w:tcW w:w="464" w:type="pct"/>
            <w:shd w:val="clear" w:color="auto" w:fill="auto"/>
          </w:tcPr>
          <w:p w14:paraId="0FF76EF9" w14:textId="77777777" w:rsidR="00FE6B32" w:rsidRPr="00ED77CA" w:rsidRDefault="00FE6B32" w:rsidP="00FE6B32">
            <w:pPr>
              <w:pStyle w:val="Standaard-Tabellen"/>
              <w:rPr>
                <w:i/>
              </w:rPr>
            </w:pPr>
            <w:r w:rsidRPr="00ED77CA">
              <w:rPr>
                <w:i/>
              </w:rPr>
              <w:lastRenderedPageBreak/>
              <w:t>PT18</w:t>
            </w:r>
          </w:p>
          <w:p w14:paraId="2268FE5B" w14:textId="77777777" w:rsidR="00FE6B32" w:rsidRPr="00ED77CA" w:rsidRDefault="00FE6B32" w:rsidP="00FE6B32">
            <w:pPr>
              <w:pStyle w:val="Standaard-Tabellen"/>
              <w:rPr>
                <w:b/>
              </w:rPr>
            </w:pPr>
            <w:r w:rsidRPr="00ED77CA">
              <w:rPr>
                <w:i/>
              </w:rPr>
              <w:t>Insecticide</w:t>
            </w:r>
          </w:p>
        </w:tc>
        <w:tc>
          <w:tcPr>
            <w:tcW w:w="666" w:type="pct"/>
            <w:shd w:val="clear" w:color="auto" w:fill="auto"/>
          </w:tcPr>
          <w:p w14:paraId="30F2AFDE" w14:textId="77777777" w:rsidR="00FE6B32" w:rsidRPr="00ED77CA" w:rsidRDefault="00FE6B32" w:rsidP="00FE6B32">
            <w:pPr>
              <w:pStyle w:val="Standaard-Tabellen"/>
              <w:rPr>
                <w:i/>
              </w:rPr>
            </w:pPr>
            <w:r w:rsidRPr="00ED77CA">
              <w:rPr>
                <w:i/>
              </w:rPr>
              <w:t>Film ready-to-use</w:t>
            </w:r>
          </w:p>
          <w:p w14:paraId="6951A413" w14:textId="77777777" w:rsidR="00FE6B32" w:rsidRPr="00ED77CA" w:rsidRDefault="00FE6B32" w:rsidP="00FE6B32">
            <w:pPr>
              <w:pStyle w:val="Standaard-Tabellen"/>
              <w:rPr>
                <w:i/>
              </w:rPr>
            </w:pPr>
          </w:p>
          <w:p w14:paraId="7C10513A" w14:textId="77777777" w:rsidR="00FE6B32" w:rsidRPr="00ED77CA" w:rsidRDefault="00FE6B32" w:rsidP="00FE6B32">
            <w:pPr>
              <w:pStyle w:val="Standaard-Tabellen"/>
              <w:rPr>
                <w:i/>
              </w:rPr>
            </w:pPr>
            <w:r w:rsidRPr="00ED77CA">
              <w:rPr>
                <w:i/>
              </w:rPr>
              <w:t>Barrier against termites</w:t>
            </w:r>
          </w:p>
          <w:p w14:paraId="19092698" w14:textId="77777777" w:rsidR="00FE6B32" w:rsidRPr="00ED77CA" w:rsidRDefault="00FE6B32" w:rsidP="00FE6B32">
            <w:pPr>
              <w:pStyle w:val="Standaard-Tabellen"/>
              <w:rPr>
                <w:i/>
                <w:color w:val="FF0000"/>
              </w:rPr>
            </w:pPr>
          </w:p>
          <w:p w14:paraId="0F1A46E6" w14:textId="77777777" w:rsidR="00FE6B32" w:rsidRPr="00ED77CA" w:rsidRDefault="00FE6B32" w:rsidP="00FE6B32">
            <w:pPr>
              <w:pStyle w:val="Standaard-Tabellen"/>
              <w:rPr>
                <w:i/>
              </w:rPr>
            </w:pPr>
            <w:r w:rsidRPr="00ED77CA">
              <w:rPr>
                <w:i/>
              </w:rPr>
              <w:t>professional user</w:t>
            </w:r>
          </w:p>
          <w:p w14:paraId="7E1EA970" w14:textId="77777777" w:rsidR="00FE6B32" w:rsidRPr="00ED77CA" w:rsidRDefault="00FE6B32" w:rsidP="00FE6B32">
            <w:pPr>
              <w:pStyle w:val="Standaard-Tabellen"/>
              <w:rPr>
                <w:b/>
              </w:rPr>
            </w:pPr>
          </w:p>
        </w:tc>
        <w:tc>
          <w:tcPr>
            <w:tcW w:w="544" w:type="pct"/>
            <w:shd w:val="clear" w:color="auto" w:fill="auto"/>
          </w:tcPr>
          <w:p w14:paraId="79571D41" w14:textId="640AB96C" w:rsidR="00FE6B32" w:rsidRPr="00ED77CA" w:rsidRDefault="00FE6B32" w:rsidP="00FE6B32">
            <w:pPr>
              <w:pStyle w:val="Standaard-Tabellen"/>
              <w:rPr>
                <w:i/>
                <w:u w:val="single"/>
              </w:rPr>
            </w:pPr>
            <w:r w:rsidRPr="00ED77CA">
              <w:rPr>
                <w:i/>
                <w:u w:val="single"/>
              </w:rPr>
              <w:t xml:space="preserve">TERMIFILM FLEX </w:t>
            </w:r>
          </w:p>
          <w:p w14:paraId="1E0A324A" w14:textId="77777777" w:rsidR="00FE6B32" w:rsidRPr="00ED77CA" w:rsidRDefault="00FE6B32" w:rsidP="00FE6B32">
            <w:pPr>
              <w:pStyle w:val="Standaard-Tabellen"/>
              <w:rPr>
                <w:i/>
              </w:rPr>
            </w:pPr>
          </w:p>
          <w:p w14:paraId="0837F51D" w14:textId="77777777" w:rsidR="00FE6B32" w:rsidRPr="00ED77CA" w:rsidRDefault="00FE6B32" w:rsidP="00FE6B32">
            <w:pPr>
              <w:pStyle w:val="Standaard-Tabellen"/>
              <w:rPr>
                <w:b/>
              </w:rPr>
            </w:pPr>
            <w:r w:rsidRPr="00ED77CA">
              <w:rPr>
                <w:i/>
              </w:rPr>
              <w:t>Active substance: Permethrin:  4 g/m²</w:t>
            </w:r>
          </w:p>
        </w:tc>
        <w:tc>
          <w:tcPr>
            <w:tcW w:w="664" w:type="pct"/>
            <w:shd w:val="clear" w:color="auto" w:fill="auto"/>
          </w:tcPr>
          <w:p w14:paraId="65C2FDCC" w14:textId="77777777" w:rsidR="00FE6B32" w:rsidRPr="00ED77CA" w:rsidRDefault="00FE6B32" w:rsidP="00FE6B32">
            <w:pPr>
              <w:pStyle w:val="Standaard-Tabellen"/>
              <w:rPr>
                <w:b/>
                <w:lang w:val="fr-BE"/>
              </w:rPr>
            </w:pPr>
            <w:r w:rsidRPr="00ED77CA">
              <w:rPr>
                <w:b/>
                <w:lang w:val="fr-BE"/>
              </w:rPr>
              <w:t>Termites</w:t>
            </w:r>
          </w:p>
          <w:p w14:paraId="048F7805" w14:textId="77777777" w:rsidR="00FE6B32" w:rsidRPr="00ED77CA" w:rsidRDefault="00FE6B32" w:rsidP="00FE6B32">
            <w:pPr>
              <w:pStyle w:val="Standaard-Tabellen"/>
              <w:rPr>
                <w:i/>
                <w:color w:val="FF0000"/>
                <w:lang w:val="fr-BE"/>
              </w:rPr>
            </w:pPr>
          </w:p>
          <w:p w14:paraId="0EFC036E" w14:textId="77777777" w:rsidR="00FE6B32" w:rsidRPr="00ED77CA" w:rsidRDefault="00FE6B32" w:rsidP="00FE6B32">
            <w:pPr>
              <w:pStyle w:val="Standaard-Tabellen"/>
              <w:rPr>
                <w:i/>
                <w:lang w:val="fr-BE"/>
              </w:rPr>
            </w:pPr>
            <w:proofErr w:type="spellStart"/>
            <w:r w:rsidRPr="00ED77CA">
              <w:rPr>
                <w:i/>
                <w:lang w:val="fr-BE"/>
              </w:rPr>
              <w:t>Reticulitermes</w:t>
            </w:r>
            <w:proofErr w:type="spellEnd"/>
            <w:r w:rsidRPr="00ED77CA">
              <w:rPr>
                <w:i/>
                <w:lang w:val="fr-BE"/>
              </w:rPr>
              <w:t xml:space="preserve"> </w:t>
            </w:r>
            <w:proofErr w:type="spellStart"/>
            <w:r w:rsidRPr="00ED77CA">
              <w:rPr>
                <w:i/>
                <w:lang w:val="fr-BE"/>
              </w:rPr>
              <w:t>flavipes</w:t>
            </w:r>
            <w:proofErr w:type="spellEnd"/>
            <w:r w:rsidRPr="00ED77CA">
              <w:rPr>
                <w:i/>
                <w:lang w:val="fr-BE"/>
              </w:rPr>
              <w:t xml:space="preserve"> (ex </w:t>
            </w:r>
            <w:proofErr w:type="spellStart"/>
            <w:r w:rsidRPr="00ED77CA">
              <w:rPr>
                <w:i/>
                <w:lang w:val="fr-BE"/>
              </w:rPr>
              <w:t>santonensis</w:t>
            </w:r>
            <w:proofErr w:type="spellEnd"/>
            <w:r w:rsidRPr="00ED77CA">
              <w:rPr>
                <w:i/>
                <w:lang w:val="fr-BE"/>
              </w:rPr>
              <w:t>)</w:t>
            </w:r>
          </w:p>
          <w:p w14:paraId="751C3B7F" w14:textId="1BBB8D40" w:rsidR="007228AA" w:rsidRPr="00ED77CA" w:rsidRDefault="007228AA" w:rsidP="00FE6B32">
            <w:pPr>
              <w:pStyle w:val="Standaard-Tabellen"/>
              <w:rPr>
                <w:b/>
                <w:lang w:val="fr-BE"/>
              </w:rPr>
            </w:pPr>
          </w:p>
        </w:tc>
        <w:tc>
          <w:tcPr>
            <w:tcW w:w="437" w:type="pct"/>
            <w:shd w:val="clear" w:color="auto" w:fill="auto"/>
          </w:tcPr>
          <w:p w14:paraId="57235B3D" w14:textId="77777777" w:rsidR="00FE6B32" w:rsidRPr="00ED77CA" w:rsidRDefault="00FE6B32" w:rsidP="00FE6B32">
            <w:pPr>
              <w:pStyle w:val="Standaard-Tabellen"/>
              <w:rPr>
                <w:lang w:val="en-US"/>
              </w:rPr>
            </w:pPr>
            <w:r w:rsidRPr="00ED77CA">
              <w:rPr>
                <w:lang w:val="en-US"/>
              </w:rPr>
              <w:t xml:space="preserve">Laboratory test after effect of alkalinity </w:t>
            </w:r>
          </w:p>
        </w:tc>
        <w:tc>
          <w:tcPr>
            <w:tcW w:w="773" w:type="pct"/>
            <w:shd w:val="clear" w:color="auto" w:fill="auto"/>
          </w:tcPr>
          <w:p w14:paraId="05770B27" w14:textId="77777777" w:rsidR="00395834" w:rsidRPr="00867EE9" w:rsidRDefault="00395834" w:rsidP="00395834">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1211595C" w14:textId="77777777" w:rsidR="00FE6B32" w:rsidRPr="00ED77CA" w:rsidRDefault="00FE6B32" w:rsidP="00FE6B32">
            <w:pPr>
              <w:pStyle w:val="Standaard-Tabellen"/>
              <w:rPr>
                <w:b/>
              </w:rPr>
            </w:pPr>
          </w:p>
        </w:tc>
        <w:tc>
          <w:tcPr>
            <w:tcW w:w="714" w:type="pct"/>
            <w:shd w:val="clear" w:color="auto" w:fill="auto"/>
          </w:tcPr>
          <w:p w14:paraId="56F39E7F" w14:textId="77777777" w:rsidR="00822353" w:rsidRPr="00867EE9" w:rsidRDefault="00822353" w:rsidP="00822353">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507E4FF9" w14:textId="77777777" w:rsidR="00FE6B32" w:rsidRPr="00ED77CA" w:rsidRDefault="00FE6B32" w:rsidP="00FE6B32">
            <w:pPr>
              <w:pStyle w:val="Standaard-Tabellen"/>
              <w:rPr>
                <w:b/>
              </w:rPr>
            </w:pPr>
          </w:p>
        </w:tc>
        <w:tc>
          <w:tcPr>
            <w:tcW w:w="738" w:type="pct"/>
            <w:shd w:val="clear" w:color="auto" w:fill="auto"/>
          </w:tcPr>
          <w:p w14:paraId="3530E6F3" w14:textId="77777777" w:rsidR="00822353" w:rsidRPr="00867EE9" w:rsidRDefault="00822353" w:rsidP="00822353">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62C01495" w14:textId="5B144F3E" w:rsidR="00FE6B32" w:rsidRPr="00822353" w:rsidRDefault="00FE6B32" w:rsidP="00FE6B32">
            <w:pPr>
              <w:pStyle w:val="Standaard-Tabellen"/>
            </w:pPr>
          </w:p>
        </w:tc>
      </w:tr>
      <w:tr w:rsidR="00FE6B32" w:rsidRPr="00ED77CA" w14:paraId="04BB66C0" w14:textId="77777777" w:rsidTr="00FE6B32">
        <w:tc>
          <w:tcPr>
            <w:tcW w:w="464" w:type="pct"/>
          </w:tcPr>
          <w:p w14:paraId="7312CA93" w14:textId="77777777" w:rsidR="00FE6B32" w:rsidRPr="00ED77CA" w:rsidRDefault="00FE6B32" w:rsidP="00FE6B32">
            <w:pPr>
              <w:pStyle w:val="Standaard-Tabellen"/>
              <w:rPr>
                <w:i/>
              </w:rPr>
            </w:pPr>
            <w:r w:rsidRPr="00ED77CA">
              <w:rPr>
                <w:i/>
              </w:rPr>
              <w:t>PT18</w:t>
            </w:r>
          </w:p>
          <w:p w14:paraId="32F25620" w14:textId="77777777" w:rsidR="00FE6B32" w:rsidRPr="00ED77CA" w:rsidRDefault="00FE6B32" w:rsidP="00FE6B32">
            <w:pPr>
              <w:pStyle w:val="Standaard-Tabellen"/>
              <w:rPr>
                <w:i/>
              </w:rPr>
            </w:pPr>
            <w:r w:rsidRPr="00ED77CA">
              <w:rPr>
                <w:i/>
              </w:rPr>
              <w:t>Insecticide</w:t>
            </w:r>
          </w:p>
        </w:tc>
        <w:tc>
          <w:tcPr>
            <w:tcW w:w="666" w:type="pct"/>
          </w:tcPr>
          <w:p w14:paraId="15DED2AF" w14:textId="77777777" w:rsidR="00FE6B32" w:rsidRPr="00ED77CA" w:rsidRDefault="00FE6B32" w:rsidP="00FE6B32">
            <w:pPr>
              <w:pStyle w:val="Standaard-Tabellen"/>
              <w:rPr>
                <w:i/>
              </w:rPr>
            </w:pPr>
            <w:r w:rsidRPr="00ED77CA">
              <w:rPr>
                <w:i/>
              </w:rPr>
              <w:t>Film ready-to-use</w:t>
            </w:r>
          </w:p>
          <w:p w14:paraId="20453AE0" w14:textId="77777777" w:rsidR="00FE6B32" w:rsidRPr="00ED77CA" w:rsidRDefault="00FE6B32" w:rsidP="00FE6B32">
            <w:pPr>
              <w:pStyle w:val="Standaard-Tabellen"/>
              <w:rPr>
                <w:i/>
              </w:rPr>
            </w:pPr>
          </w:p>
          <w:p w14:paraId="1AF058CD" w14:textId="77777777" w:rsidR="00FE6B32" w:rsidRPr="00ED77CA" w:rsidRDefault="00FE6B32" w:rsidP="00FE6B32">
            <w:pPr>
              <w:pStyle w:val="Standaard-Tabellen"/>
              <w:rPr>
                <w:i/>
              </w:rPr>
            </w:pPr>
            <w:r w:rsidRPr="00ED77CA">
              <w:rPr>
                <w:i/>
              </w:rPr>
              <w:t>Barrier against termites</w:t>
            </w:r>
          </w:p>
          <w:p w14:paraId="118B7782" w14:textId="77777777" w:rsidR="00FE6B32" w:rsidRPr="00ED77CA" w:rsidRDefault="00FE6B32" w:rsidP="00FE6B32">
            <w:pPr>
              <w:pStyle w:val="Standaard-Tabellen"/>
              <w:rPr>
                <w:i/>
                <w:color w:val="FF0000"/>
              </w:rPr>
            </w:pPr>
          </w:p>
          <w:p w14:paraId="2E747132" w14:textId="77777777" w:rsidR="00FE6B32" w:rsidRPr="00ED77CA" w:rsidRDefault="00FE6B32" w:rsidP="00FE6B32">
            <w:pPr>
              <w:pStyle w:val="Standaard-Tabellen"/>
              <w:rPr>
                <w:i/>
              </w:rPr>
            </w:pPr>
            <w:r w:rsidRPr="00ED77CA">
              <w:rPr>
                <w:i/>
              </w:rPr>
              <w:t>professional user</w:t>
            </w:r>
          </w:p>
          <w:p w14:paraId="44276321" w14:textId="77777777" w:rsidR="00FE6B32" w:rsidRPr="00ED77CA" w:rsidRDefault="00FE6B32" w:rsidP="00FE6B32">
            <w:pPr>
              <w:pStyle w:val="Standaard-Tabellen"/>
              <w:rPr>
                <w:i/>
              </w:rPr>
            </w:pPr>
          </w:p>
        </w:tc>
        <w:tc>
          <w:tcPr>
            <w:tcW w:w="544" w:type="pct"/>
          </w:tcPr>
          <w:p w14:paraId="3612CC45" w14:textId="0A7840B3" w:rsidR="00FE6B32" w:rsidRPr="00ED77CA" w:rsidRDefault="00FE6B32" w:rsidP="00FE6B32">
            <w:pPr>
              <w:pStyle w:val="Standaard-Tabellen"/>
              <w:rPr>
                <w:i/>
                <w:u w:val="single"/>
              </w:rPr>
            </w:pPr>
            <w:r w:rsidRPr="00ED77CA">
              <w:rPr>
                <w:i/>
                <w:u w:val="single"/>
              </w:rPr>
              <w:t xml:space="preserve">TERMIFILM FLEX </w:t>
            </w:r>
          </w:p>
          <w:p w14:paraId="0A334065" w14:textId="77777777" w:rsidR="00FE6B32" w:rsidRPr="00ED77CA" w:rsidRDefault="00FE6B32" w:rsidP="00FE6B32">
            <w:pPr>
              <w:pStyle w:val="Standaard-Tabellen"/>
              <w:rPr>
                <w:i/>
              </w:rPr>
            </w:pPr>
          </w:p>
          <w:p w14:paraId="6B3A278C" w14:textId="77777777" w:rsidR="00FE6B32" w:rsidRPr="00ED77CA" w:rsidRDefault="00FE6B32" w:rsidP="00FE6B32">
            <w:pPr>
              <w:pStyle w:val="Standaard-Tabellen"/>
              <w:rPr>
                <w:i/>
                <w:u w:val="single"/>
              </w:rPr>
            </w:pPr>
            <w:r w:rsidRPr="00ED77CA">
              <w:rPr>
                <w:i/>
              </w:rPr>
              <w:t>Active substance: Permethrin:  4 g/m²</w:t>
            </w:r>
          </w:p>
        </w:tc>
        <w:tc>
          <w:tcPr>
            <w:tcW w:w="664" w:type="pct"/>
          </w:tcPr>
          <w:p w14:paraId="310C234A" w14:textId="77777777" w:rsidR="00FE6B32" w:rsidRPr="00ED77CA" w:rsidRDefault="00FE6B32" w:rsidP="00FE6B32">
            <w:pPr>
              <w:pStyle w:val="Standaard-Tabellen"/>
              <w:rPr>
                <w:b/>
                <w:lang w:val="fr-BE"/>
              </w:rPr>
            </w:pPr>
            <w:r w:rsidRPr="00ED77CA">
              <w:rPr>
                <w:b/>
                <w:lang w:val="fr-BE"/>
              </w:rPr>
              <w:t>Termites</w:t>
            </w:r>
          </w:p>
          <w:p w14:paraId="39B2AA6C" w14:textId="77777777" w:rsidR="00FE6B32" w:rsidRPr="00ED77CA" w:rsidRDefault="00FE6B32" w:rsidP="00FE6B32">
            <w:pPr>
              <w:pStyle w:val="Standaard-Tabellen"/>
              <w:rPr>
                <w:i/>
                <w:color w:val="FF0000"/>
                <w:lang w:val="fr-BE"/>
              </w:rPr>
            </w:pPr>
          </w:p>
          <w:p w14:paraId="1640B13A" w14:textId="77777777" w:rsidR="00FE6B32" w:rsidRPr="00ED77CA" w:rsidRDefault="00FE6B32" w:rsidP="00FE6B32">
            <w:pPr>
              <w:pStyle w:val="Standaard-Tabellen"/>
              <w:rPr>
                <w:i/>
                <w:lang w:val="fr-BE"/>
              </w:rPr>
            </w:pPr>
            <w:proofErr w:type="spellStart"/>
            <w:r w:rsidRPr="00ED77CA">
              <w:rPr>
                <w:i/>
                <w:lang w:val="fr-BE"/>
              </w:rPr>
              <w:t>Reticulitermes</w:t>
            </w:r>
            <w:proofErr w:type="spellEnd"/>
            <w:r w:rsidRPr="00ED77CA">
              <w:rPr>
                <w:i/>
                <w:lang w:val="fr-BE"/>
              </w:rPr>
              <w:t xml:space="preserve"> </w:t>
            </w:r>
            <w:proofErr w:type="spellStart"/>
            <w:r w:rsidRPr="00ED77CA">
              <w:rPr>
                <w:i/>
                <w:lang w:val="fr-BE"/>
              </w:rPr>
              <w:t>flavipes</w:t>
            </w:r>
            <w:proofErr w:type="spellEnd"/>
            <w:r w:rsidRPr="00ED77CA">
              <w:rPr>
                <w:i/>
                <w:lang w:val="fr-BE"/>
              </w:rPr>
              <w:t xml:space="preserve"> (ex </w:t>
            </w:r>
            <w:proofErr w:type="spellStart"/>
            <w:r w:rsidRPr="00ED77CA">
              <w:rPr>
                <w:i/>
                <w:lang w:val="fr-BE"/>
              </w:rPr>
              <w:t>santonensis</w:t>
            </w:r>
            <w:proofErr w:type="spellEnd"/>
            <w:r w:rsidRPr="00ED77CA">
              <w:rPr>
                <w:i/>
                <w:lang w:val="fr-BE"/>
              </w:rPr>
              <w:t>)</w:t>
            </w:r>
          </w:p>
          <w:p w14:paraId="4ADBB631" w14:textId="77777777" w:rsidR="00FE6B32" w:rsidRPr="00ED77CA" w:rsidRDefault="00FE6B32" w:rsidP="00FE6B32">
            <w:pPr>
              <w:pStyle w:val="Standaard-Tabellen"/>
              <w:rPr>
                <w:b/>
                <w:lang w:val="fr-BE"/>
              </w:rPr>
            </w:pPr>
          </w:p>
        </w:tc>
        <w:tc>
          <w:tcPr>
            <w:tcW w:w="437" w:type="pct"/>
          </w:tcPr>
          <w:p w14:paraId="69E95183" w14:textId="77777777" w:rsidR="00FE6B32" w:rsidRPr="00ED77CA" w:rsidRDefault="00FE6B32" w:rsidP="00FE6B32">
            <w:pPr>
              <w:pStyle w:val="Standaard-Tabellen"/>
              <w:rPr>
                <w:lang w:val="en-US"/>
              </w:rPr>
            </w:pPr>
            <w:r w:rsidRPr="00ED77CA">
              <w:rPr>
                <w:lang w:val="en-US"/>
              </w:rPr>
              <w:t>Field test</w:t>
            </w:r>
          </w:p>
        </w:tc>
        <w:tc>
          <w:tcPr>
            <w:tcW w:w="773" w:type="pct"/>
          </w:tcPr>
          <w:p w14:paraId="42F38ADE" w14:textId="77777777" w:rsidR="00395834" w:rsidRPr="00867EE9" w:rsidRDefault="00395834" w:rsidP="00395834">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5493BEDF" w14:textId="77777777" w:rsidR="00FE6B32" w:rsidRPr="00395834" w:rsidRDefault="00FE6B32" w:rsidP="00FE6B32">
            <w:pPr>
              <w:pStyle w:val="Standaard-Tabellen"/>
              <w:rPr>
                <w:i/>
              </w:rPr>
            </w:pPr>
          </w:p>
        </w:tc>
        <w:tc>
          <w:tcPr>
            <w:tcW w:w="714" w:type="pct"/>
          </w:tcPr>
          <w:p w14:paraId="3018C18F" w14:textId="77777777" w:rsidR="00822353" w:rsidRPr="00867EE9" w:rsidRDefault="00822353" w:rsidP="00822353">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17D68FA4" w14:textId="77777777" w:rsidR="00FE6B32" w:rsidRPr="00822353" w:rsidRDefault="00FE6B32" w:rsidP="00FE6B32">
            <w:pPr>
              <w:rPr>
                <w:lang w:eastAsia="en-GB"/>
              </w:rPr>
            </w:pPr>
          </w:p>
        </w:tc>
        <w:tc>
          <w:tcPr>
            <w:tcW w:w="738" w:type="pct"/>
          </w:tcPr>
          <w:p w14:paraId="40C65727" w14:textId="77777777" w:rsidR="00822353" w:rsidRPr="00867EE9" w:rsidRDefault="00822353" w:rsidP="00822353">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33B01250" w14:textId="77777777" w:rsidR="00FE6B32" w:rsidRPr="00822353" w:rsidRDefault="00FE6B32" w:rsidP="00FE6B32">
            <w:pPr>
              <w:pStyle w:val="Standaard-Tabellen"/>
              <w:rPr>
                <w:i/>
              </w:rPr>
            </w:pPr>
          </w:p>
        </w:tc>
      </w:tr>
      <w:tr w:rsidR="00FE6B32" w:rsidRPr="00ED77CA" w14:paraId="1F90F739" w14:textId="77777777" w:rsidTr="00FE6B32">
        <w:tc>
          <w:tcPr>
            <w:tcW w:w="464" w:type="pct"/>
          </w:tcPr>
          <w:p w14:paraId="24618581" w14:textId="77777777" w:rsidR="00FE6B32" w:rsidRPr="00ED77CA" w:rsidRDefault="00FE6B32" w:rsidP="00FE6B32">
            <w:pPr>
              <w:pStyle w:val="Standaard-Tabellen"/>
              <w:rPr>
                <w:i/>
              </w:rPr>
            </w:pPr>
            <w:r w:rsidRPr="00ED77CA">
              <w:rPr>
                <w:i/>
              </w:rPr>
              <w:t>PT18</w:t>
            </w:r>
          </w:p>
          <w:p w14:paraId="4C4B70B7" w14:textId="77777777" w:rsidR="00FE6B32" w:rsidRPr="00ED77CA" w:rsidRDefault="00FE6B32" w:rsidP="00FE6B32">
            <w:pPr>
              <w:pStyle w:val="Standaard-Tabellen"/>
              <w:rPr>
                <w:i/>
                <w:color w:val="FF0000"/>
              </w:rPr>
            </w:pPr>
            <w:r w:rsidRPr="00ED77CA">
              <w:rPr>
                <w:i/>
              </w:rPr>
              <w:t>Insecticide</w:t>
            </w:r>
          </w:p>
        </w:tc>
        <w:tc>
          <w:tcPr>
            <w:tcW w:w="666" w:type="pct"/>
          </w:tcPr>
          <w:p w14:paraId="053007EE" w14:textId="77777777" w:rsidR="00FE6B32" w:rsidRPr="00ED77CA" w:rsidRDefault="00FE6B32" w:rsidP="00FE6B32">
            <w:pPr>
              <w:pStyle w:val="Standaard-Tabellen"/>
              <w:rPr>
                <w:i/>
              </w:rPr>
            </w:pPr>
            <w:r w:rsidRPr="00ED77CA">
              <w:rPr>
                <w:i/>
              </w:rPr>
              <w:t>Film ready-to-use</w:t>
            </w:r>
          </w:p>
          <w:p w14:paraId="1EACFB12" w14:textId="77777777" w:rsidR="00FE6B32" w:rsidRPr="00ED77CA" w:rsidRDefault="00FE6B32" w:rsidP="00FE6B32">
            <w:pPr>
              <w:pStyle w:val="Standaard-Tabellen"/>
              <w:rPr>
                <w:i/>
              </w:rPr>
            </w:pPr>
          </w:p>
          <w:p w14:paraId="6D28B18F" w14:textId="77777777" w:rsidR="00FE6B32" w:rsidRPr="00ED77CA" w:rsidRDefault="00FE6B32" w:rsidP="00FE6B32">
            <w:pPr>
              <w:pStyle w:val="Standaard-Tabellen"/>
              <w:rPr>
                <w:i/>
              </w:rPr>
            </w:pPr>
            <w:r w:rsidRPr="00ED77CA">
              <w:rPr>
                <w:i/>
              </w:rPr>
              <w:t>Barrier against termites</w:t>
            </w:r>
          </w:p>
          <w:p w14:paraId="4D30BADA" w14:textId="77777777" w:rsidR="00FE6B32" w:rsidRPr="00ED77CA" w:rsidRDefault="00FE6B32" w:rsidP="00FE6B32">
            <w:pPr>
              <w:pStyle w:val="Standaard-Tabellen"/>
              <w:rPr>
                <w:i/>
                <w:color w:val="FF0000"/>
              </w:rPr>
            </w:pPr>
          </w:p>
          <w:p w14:paraId="617D196E" w14:textId="77777777" w:rsidR="00FE6B32" w:rsidRPr="00ED77CA" w:rsidRDefault="00FE6B32" w:rsidP="00FE6B32">
            <w:pPr>
              <w:pStyle w:val="Standaard-Tabellen"/>
              <w:rPr>
                <w:i/>
              </w:rPr>
            </w:pPr>
            <w:r w:rsidRPr="00ED77CA">
              <w:rPr>
                <w:i/>
              </w:rPr>
              <w:t>professional user</w:t>
            </w:r>
          </w:p>
          <w:p w14:paraId="174581CE" w14:textId="77777777" w:rsidR="00FE6B32" w:rsidRPr="00ED77CA" w:rsidRDefault="00FE6B32" w:rsidP="00FE6B32">
            <w:pPr>
              <w:pStyle w:val="Standaard-Tabellen"/>
              <w:rPr>
                <w:i/>
                <w:color w:val="FF0000"/>
              </w:rPr>
            </w:pPr>
          </w:p>
        </w:tc>
        <w:tc>
          <w:tcPr>
            <w:tcW w:w="544" w:type="pct"/>
          </w:tcPr>
          <w:p w14:paraId="60918471" w14:textId="77777777" w:rsidR="00FE6B32" w:rsidRPr="00CF1DF3" w:rsidRDefault="00FE6B32" w:rsidP="00FE6B32">
            <w:pPr>
              <w:pStyle w:val="Standaard-Tabellen"/>
              <w:rPr>
                <w:i/>
                <w:color w:val="FF0000"/>
                <w:u w:val="single"/>
                <w:lang w:val="fr-BE"/>
              </w:rPr>
            </w:pPr>
            <w:r w:rsidRPr="00ED77CA">
              <w:rPr>
                <w:i/>
                <w:lang w:val="fr-BE"/>
              </w:rPr>
              <w:t>Active substance: Permethrin:  4 g/m²</w:t>
            </w:r>
          </w:p>
        </w:tc>
        <w:tc>
          <w:tcPr>
            <w:tcW w:w="664" w:type="pct"/>
          </w:tcPr>
          <w:p w14:paraId="7B5AEE75" w14:textId="6A175A53" w:rsidR="00A14235" w:rsidRDefault="00FE6B32" w:rsidP="00FE6B32">
            <w:pPr>
              <w:pStyle w:val="Standaard-Tabellen"/>
              <w:rPr>
                <w:i/>
                <w:lang w:val="fr-BE"/>
              </w:rPr>
            </w:pPr>
            <w:proofErr w:type="spellStart"/>
            <w:r w:rsidRPr="00ED77CA">
              <w:rPr>
                <w:i/>
                <w:lang w:val="fr-BE"/>
              </w:rPr>
              <w:t>Reticulitermes</w:t>
            </w:r>
            <w:proofErr w:type="spellEnd"/>
            <w:r w:rsidRPr="00ED77CA">
              <w:rPr>
                <w:i/>
                <w:lang w:val="fr-BE"/>
              </w:rPr>
              <w:t xml:space="preserve"> </w:t>
            </w:r>
            <w:proofErr w:type="spellStart"/>
            <w:r w:rsidRPr="00ED77CA">
              <w:rPr>
                <w:i/>
                <w:lang w:val="fr-BE"/>
              </w:rPr>
              <w:t>flavipes</w:t>
            </w:r>
            <w:proofErr w:type="spellEnd"/>
            <w:r w:rsidRPr="00ED77CA">
              <w:rPr>
                <w:i/>
                <w:lang w:val="fr-BE"/>
              </w:rPr>
              <w:t xml:space="preserve"> (ex </w:t>
            </w:r>
            <w:proofErr w:type="spellStart"/>
            <w:r w:rsidRPr="00ED77CA">
              <w:rPr>
                <w:i/>
                <w:lang w:val="fr-BE"/>
              </w:rPr>
              <w:t>santonensis</w:t>
            </w:r>
            <w:proofErr w:type="spellEnd"/>
            <w:r w:rsidRPr="00ED77CA">
              <w:rPr>
                <w:i/>
                <w:lang w:val="fr-BE"/>
              </w:rPr>
              <w:t>)</w:t>
            </w:r>
          </w:p>
          <w:p w14:paraId="1D73A7DB" w14:textId="77777777" w:rsidR="00FE6B32" w:rsidRPr="00E9522F" w:rsidRDefault="00FE6B32" w:rsidP="00395834">
            <w:pPr>
              <w:pStyle w:val="Standaard-Tabellen"/>
              <w:rPr>
                <w:b/>
                <w:color w:val="FF0000"/>
                <w:lang w:val="fr-BE"/>
              </w:rPr>
            </w:pPr>
          </w:p>
        </w:tc>
        <w:tc>
          <w:tcPr>
            <w:tcW w:w="437" w:type="pct"/>
          </w:tcPr>
          <w:p w14:paraId="78FB4157" w14:textId="77777777" w:rsidR="00FE6B32" w:rsidRPr="00ED77CA" w:rsidRDefault="00FE6B32" w:rsidP="00FE6B32">
            <w:pPr>
              <w:pStyle w:val="Standaard-Tabellen"/>
              <w:rPr>
                <w:lang w:val="en-US"/>
              </w:rPr>
            </w:pPr>
            <w:r w:rsidRPr="00ED77CA">
              <w:rPr>
                <w:lang w:val="en-US"/>
              </w:rPr>
              <w:t>Laboratory test</w:t>
            </w:r>
          </w:p>
          <w:p w14:paraId="5A069D11" w14:textId="74366251" w:rsidR="00FE6B32" w:rsidRPr="00ED77CA" w:rsidRDefault="00FE6B32" w:rsidP="00FE6B32">
            <w:pPr>
              <w:pStyle w:val="Standaard-Tabellen"/>
              <w:rPr>
                <w:i/>
                <w:color w:val="FF0000"/>
                <w:lang w:val="en-US"/>
              </w:rPr>
            </w:pPr>
          </w:p>
        </w:tc>
        <w:tc>
          <w:tcPr>
            <w:tcW w:w="773" w:type="pct"/>
          </w:tcPr>
          <w:p w14:paraId="14234D3A" w14:textId="77777777" w:rsidR="00395834" w:rsidRPr="00867EE9" w:rsidRDefault="00395834" w:rsidP="00395834">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1BDEB901" w14:textId="77777777" w:rsidR="00FE6B32" w:rsidRPr="00ED77CA" w:rsidRDefault="00FE6B32" w:rsidP="00FE6B32">
            <w:pPr>
              <w:pStyle w:val="Standaard-Tabellen"/>
              <w:rPr>
                <w:i/>
                <w:color w:val="FF0000"/>
              </w:rPr>
            </w:pPr>
          </w:p>
        </w:tc>
        <w:tc>
          <w:tcPr>
            <w:tcW w:w="714" w:type="pct"/>
          </w:tcPr>
          <w:p w14:paraId="140A4298" w14:textId="77777777" w:rsidR="00822353" w:rsidRPr="00867EE9" w:rsidRDefault="00822353" w:rsidP="00822353">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200E6504" w14:textId="77777777" w:rsidR="00FE6B32" w:rsidRPr="00822353" w:rsidRDefault="00FE6B32" w:rsidP="00FE6B32">
            <w:pPr>
              <w:pStyle w:val="Standaard-Tabellen"/>
              <w:rPr>
                <w:i/>
                <w:color w:val="FF0000"/>
              </w:rPr>
            </w:pPr>
          </w:p>
        </w:tc>
        <w:tc>
          <w:tcPr>
            <w:tcW w:w="738" w:type="pct"/>
          </w:tcPr>
          <w:p w14:paraId="4B07FEA4" w14:textId="77777777" w:rsidR="00822353" w:rsidRPr="00867EE9" w:rsidRDefault="00822353" w:rsidP="00822353">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45531672" w14:textId="68A9895F" w:rsidR="00FE6B32" w:rsidRPr="00822353" w:rsidRDefault="00FE6B32" w:rsidP="00FE6B32">
            <w:pPr>
              <w:pStyle w:val="Standaard-Tabellen"/>
              <w:rPr>
                <w:i/>
                <w:color w:val="FF0000"/>
              </w:rPr>
            </w:pPr>
          </w:p>
        </w:tc>
      </w:tr>
      <w:tr w:rsidR="00FE6B32" w:rsidRPr="00ED77CA" w14:paraId="695A50D7" w14:textId="77777777" w:rsidTr="00FE6B32">
        <w:tc>
          <w:tcPr>
            <w:tcW w:w="464" w:type="pct"/>
          </w:tcPr>
          <w:p w14:paraId="1768F716" w14:textId="77777777" w:rsidR="00FE6B32" w:rsidRPr="00ED77CA" w:rsidRDefault="00FE6B32" w:rsidP="00FE6B32">
            <w:pPr>
              <w:pStyle w:val="Standaard-Tabellen"/>
              <w:rPr>
                <w:i/>
              </w:rPr>
            </w:pPr>
            <w:r w:rsidRPr="00ED77CA">
              <w:rPr>
                <w:i/>
              </w:rPr>
              <w:t>PT18</w:t>
            </w:r>
          </w:p>
          <w:p w14:paraId="30DBD55E" w14:textId="77777777" w:rsidR="00FE6B32" w:rsidRPr="00ED77CA" w:rsidRDefault="00FE6B32" w:rsidP="00FE6B32">
            <w:pPr>
              <w:pStyle w:val="Standaard-Tabellen"/>
              <w:rPr>
                <w:i/>
                <w:color w:val="FF0000"/>
              </w:rPr>
            </w:pPr>
            <w:r w:rsidRPr="00ED77CA">
              <w:rPr>
                <w:i/>
              </w:rPr>
              <w:t>Insecticide</w:t>
            </w:r>
          </w:p>
        </w:tc>
        <w:tc>
          <w:tcPr>
            <w:tcW w:w="666" w:type="pct"/>
          </w:tcPr>
          <w:p w14:paraId="7C9550D6" w14:textId="77777777" w:rsidR="00FE6B32" w:rsidRPr="00ED77CA" w:rsidRDefault="00FE6B32" w:rsidP="00FE6B32">
            <w:pPr>
              <w:pStyle w:val="Standaard-Tabellen"/>
              <w:rPr>
                <w:i/>
              </w:rPr>
            </w:pPr>
            <w:r w:rsidRPr="00ED77CA">
              <w:rPr>
                <w:i/>
              </w:rPr>
              <w:t>Film ready-to-use</w:t>
            </w:r>
          </w:p>
          <w:p w14:paraId="074B0BD8" w14:textId="77777777" w:rsidR="00FE6B32" w:rsidRPr="00ED77CA" w:rsidRDefault="00FE6B32" w:rsidP="00FE6B32">
            <w:pPr>
              <w:pStyle w:val="Standaard-Tabellen"/>
              <w:rPr>
                <w:i/>
              </w:rPr>
            </w:pPr>
          </w:p>
          <w:p w14:paraId="651218BC" w14:textId="77777777" w:rsidR="00FE6B32" w:rsidRPr="00ED77CA" w:rsidRDefault="00FE6B32" w:rsidP="00FE6B32">
            <w:pPr>
              <w:pStyle w:val="Standaard-Tabellen"/>
              <w:rPr>
                <w:i/>
              </w:rPr>
            </w:pPr>
            <w:r w:rsidRPr="00ED77CA">
              <w:rPr>
                <w:i/>
              </w:rPr>
              <w:t>Barrier against termites</w:t>
            </w:r>
          </w:p>
          <w:p w14:paraId="024BD824" w14:textId="77777777" w:rsidR="00FE6B32" w:rsidRPr="00ED77CA" w:rsidRDefault="00FE6B32" w:rsidP="00FE6B32">
            <w:pPr>
              <w:pStyle w:val="Standaard-Tabellen"/>
              <w:rPr>
                <w:i/>
                <w:color w:val="FF0000"/>
              </w:rPr>
            </w:pPr>
          </w:p>
          <w:p w14:paraId="32AF8983" w14:textId="77777777" w:rsidR="00FE6B32" w:rsidRPr="00ED77CA" w:rsidRDefault="00FE6B32" w:rsidP="00FE6B32">
            <w:pPr>
              <w:pStyle w:val="Standaard-Tabellen"/>
              <w:rPr>
                <w:i/>
              </w:rPr>
            </w:pPr>
            <w:r w:rsidRPr="00ED77CA">
              <w:rPr>
                <w:i/>
              </w:rPr>
              <w:t>professional user</w:t>
            </w:r>
          </w:p>
          <w:p w14:paraId="133B356B" w14:textId="77777777" w:rsidR="00FE6B32" w:rsidRPr="00ED77CA" w:rsidRDefault="00FE6B32" w:rsidP="00FE6B32">
            <w:pPr>
              <w:pStyle w:val="Standaard-Tabellen"/>
              <w:rPr>
                <w:i/>
                <w:color w:val="FF0000"/>
              </w:rPr>
            </w:pPr>
          </w:p>
        </w:tc>
        <w:tc>
          <w:tcPr>
            <w:tcW w:w="544" w:type="pct"/>
          </w:tcPr>
          <w:p w14:paraId="617D17A5" w14:textId="4256CC0C" w:rsidR="00FE6B32" w:rsidRPr="00ED77CA" w:rsidRDefault="00FE6B32" w:rsidP="00FE6B32">
            <w:pPr>
              <w:pStyle w:val="Standaard-Tabellen"/>
              <w:rPr>
                <w:i/>
                <w:u w:val="single"/>
              </w:rPr>
            </w:pPr>
            <w:r w:rsidRPr="00ED77CA">
              <w:rPr>
                <w:i/>
                <w:u w:val="single"/>
              </w:rPr>
              <w:t xml:space="preserve">TERMIFILM FLEX </w:t>
            </w:r>
          </w:p>
          <w:p w14:paraId="1701039D" w14:textId="77777777" w:rsidR="00FE6B32" w:rsidRPr="00ED77CA" w:rsidRDefault="00FE6B32" w:rsidP="00FE6B32">
            <w:pPr>
              <w:pStyle w:val="Standaard-Tabellen"/>
              <w:rPr>
                <w:i/>
              </w:rPr>
            </w:pPr>
          </w:p>
          <w:p w14:paraId="1CF45C61" w14:textId="77777777" w:rsidR="00FE6B32" w:rsidRPr="00ED77CA" w:rsidRDefault="00FE6B32" w:rsidP="00FE6B32">
            <w:pPr>
              <w:pStyle w:val="Standaard-Tabellen"/>
              <w:rPr>
                <w:lang w:val="en-US"/>
              </w:rPr>
            </w:pPr>
            <w:r w:rsidRPr="00ED77CA">
              <w:rPr>
                <w:i/>
              </w:rPr>
              <w:t>Active substance: Permethrin:  4 g/m²</w:t>
            </w:r>
            <w:r w:rsidRPr="00ED77CA">
              <w:rPr>
                <w:lang w:val="en-US"/>
              </w:rPr>
              <w:t xml:space="preserve"> </w:t>
            </w:r>
          </w:p>
          <w:p w14:paraId="6588AD82" w14:textId="77777777" w:rsidR="00FE6B32" w:rsidRPr="00ED77CA" w:rsidRDefault="00FE6B32" w:rsidP="00FE6B32">
            <w:pPr>
              <w:pStyle w:val="Standaard-Tabellen"/>
              <w:rPr>
                <w:color w:val="FF0000"/>
                <w:lang w:val="en-US"/>
              </w:rPr>
            </w:pPr>
          </w:p>
          <w:p w14:paraId="47753DE0" w14:textId="77777777" w:rsidR="00FE6B32" w:rsidRPr="00ED77CA" w:rsidRDefault="00FE6B32" w:rsidP="00FE6B32">
            <w:pPr>
              <w:pStyle w:val="Standaard-Tabellen"/>
              <w:rPr>
                <w:i/>
                <w:color w:val="FF0000"/>
              </w:rPr>
            </w:pPr>
          </w:p>
        </w:tc>
        <w:tc>
          <w:tcPr>
            <w:tcW w:w="664" w:type="pct"/>
          </w:tcPr>
          <w:p w14:paraId="77D3988F" w14:textId="77777777" w:rsidR="00FE6B32" w:rsidRPr="00ED77CA" w:rsidRDefault="00FE6B32" w:rsidP="00FE6B32">
            <w:pPr>
              <w:pStyle w:val="Standaard-Tabellen"/>
              <w:rPr>
                <w:b/>
                <w:lang w:val="fr-BE"/>
              </w:rPr>
            </w:pPr>
            <w:r w:rsidRPr="00ED77CA">
              <w:rPr>
                <w:b/>
                <w:lang w:val="fr-BE"/>
              </w:rPr>
              <w:t>Termites</w:t>
            </w:r>
          </w:p>
          <w:p w14:paraId="0B908C28" w14:textId="77777777" w:rsidR="00FE6B32" w:rsidRPr="00ED77CA" w:rsidRDefault="00FE6B32" w:rsidP="00FE6B32">
            <w:pPr>
              <w:pStyle w:val="Standaard-Tabellen"/>
              <w:rPr>
                <w:i/>
                <w:color w:val="FF0000"/>
                <w:lang w:val="fr-BE"/>
              </w:rPr>
            </w:pPr>
          </w:p>
          <w:p w14:paraId="435D84B7" w14:textId="77777777" w:rsidR="00FE6B32" w:rsidRPr="00ED77CA" w:rsidRDefault="00FE6B32" w:rsidP="00FE6B32">
            <w:pPr>
              <w:pStyle w:val="Standaard-Tabellen"/>
              <w:rPr>
                <w:i/>
                <w:lang w:val="fr-BE"/>
              </w:rPr>
            </w:pPr>
            <w:proofErr w:type="spellStart"/>
            <w:r w:rsidRPr="00ED77CA">
              <w:rPr>
                <w:i/>
                <w:lang w:val="fr-BE"/>
              </w:rPr>
              <w:t>Reticulitermes</w:t>
            </w:r>
            <w:proofErr w:type="spellEnd"/>
            <w:r w:rsidRPr="00ED77CA">
              <w:rPr>
                <w:i/>
                <w:lang w:val="fr-BE"/>
              </w:rPr>
              <w:t xml:space="preserve"> </w:t>
            </w:r>
            <w:proofErr w:type="spellStart"/>
            <w:r w:rsidRPr="00ED77CA">
              <w:rPr>
                <w:i/>
                <w:lang w:val="fr-BE"/>
              </w:rPr>
              <w:t>flavipes</w:t>
            </w:r>
            <w:proofErr w:type="spellEnd"/>
            <w:r w:rsidRPr="00ED77CA">
              <w:rPr>
                <w:i/>
                <w:lang w:val="fr-BE"/>
              </w:rPr>
              <w:t xml:space="preserve"> (ex </w:t>
            </w:r>
            <w:proofErr w:type="spellStart"/>
            <w:r w:rsidRPr="00ED77CA">
              <w:rPr>
                <w:i/>
                <w:lang w:val="fr-BE"/>
              </w:rPr>
              <w:t>santonensis</w:t>
            </w:r>
            <w:proofErr w:type="spellEnd"/>
            <w:r w:rsidRPr="00ED77CA">
              <w:rPr>
                <w:i/>
                <w:lang w:val="fr-BE"/>
              </w:rPr>
              <w:t>)</w:t>
            </w:r>
          </w:p>
          <w:p w14:paraId="75B9446F" w14:textId="05269A0F" w:rsidR="007228AA" w:rsidRPr="00ED77CA" w:rsidRDefault="007228AA" w:rsidP="00FE6B32">
            <w:pPr>
              <w:pStyle w:val="Standaard-Tabellen"/>
              <w:rPr>
                <w:i/>
                <w:color w:val="FF0000"/>
                <w:lang w:val="fr-BE"/>
              </w:rPr>
            </w:pPr>
          </w:p>
        </w:tc>
        <w:tc>
          <w:tcPr>
            <w:tcW w:w="437" w:type="pct"/>
          </w:tcPr>
          <w:p w14:paraId="5F833C00" w14:textId="77777777" w:rsidR="00FE6B32" w:rsidRPr="00ED77CA" w:rsidRDefault="00FE6B32" w:rsidP="00FE6B32">
            <w:pPr>
              <w:pStyle w:val="Standaard-Tabellen"/>
              <w:rPr>
                <w:lang w:val="en-US"/>
              </w:rPr>
            </w:pPr>
            <w:r w:rsidRPr="00ED77CA">
              <w:rPr>
                <w:lang w:val="en-US"/>
              </w:rPr>
              <w:t>Laboratory test</w:t>
            </w:r>
          </w:p>
          <w:p w14:paraId="48A1B892" w14:textId="6566B370" w:rsidR="00FE6B32" w:rsidRPr="00ED77CA" w:rsidRDefault="00FE6B32" w:rsidP="00FE6B32">
            <w:pPr>
              <w:pStyle w:val="Standaard-Tabellen"/>
              <w:rPr>
                <w:color w:val="FF0000"/>
                <w:lang w:val="en-US"/>
              </w:rPr>
            </w:pPr>
          </w:p>
        </w:tc>
        <w:tc>
          <w:tcPr>
            <w:tcW w:w="773" w:type="pct"/>
          </w:tcPr>
          <w:p w14:paraId="29567719" w14:textId="77777777" w:rsidR="00395834" w:rsidRPr="00867EE9" w:rsidRDefault="00395834" w:rsidP="00395834">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3D7B6658" w14:textId="77777777" w:rsidR="00FE6B32" w:rsidRPr="00ED77CA" w:rsidRDefault="00FE6B32" w:rsidP="00FE6B32">
            <w:pPr>
              <w:pStyle w:val="Standaard-Tabellen"/>
            </w:pPr>
          </w:p>
        </w:tc>
        <w:tc>
          <w:tcPr>
            <w:tcW w:w="714" w:type="pct"/>
          </w:tcPr>
          <w:p w14:paraId="0CC0C075" w14:textId="77777777" w:rsidR="00822353" w:rsidRPr="00867EE9" w:rsidRDefault="00822353" w:rsidP="00822353">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6416AB99" w14:textId="77777777" w:rsidR="00FE6B32" w:rsidRPr="00ED77CA" w:rsidRDefault="00FE6B32" w:rsidP="00822353">
            <w:pPr>
              <w:pStyle w:val="Standaard-Tabellen"/>
              <w:rPr>
                <w:i/>
                <w:u w:val="single"/>
                <w:lang w:val="en-US"/>
              </w:rPr>
            </w:pPr>
          </w:p>
        </w:tc>
        <w:tc>
          <w:tcPr>
            <w:tcW w:w="738" w:type="pct"/>
          </w:tcPr>
          <w:p w14:paraId="7C920E3F" w14:textId="77777777" w:rsidR="00822353" w:rsidRPr="00867EE9" w:rsidRDefault="00822353" w:rsidP="00822353">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405A757F" w14:textId="736ECBEC" w:rsidR="00FE6B32" w:rsidRPr="00822353" w:rsidRDefault="00FE6B32" w:rsidP="00822353">
            <w:pPr>
              <w:rPr>
                <w:color w:val="FF0000"/>
                <w:lang w:eastAsia="en-GB"/>
              </w:rPr>
            </w:pPr>
          </w:p>
        </w:tc>
      </w:tr>
      <w:tr w:rsidR="00FE6B32" w:rsidRPr="00ED77CA" w14:paraId="15E11674" w14:textId="77777777" w:rsidTr="00FE6B32">
        <w:tc>
          <w:tcPr>
            <w:tcW w:w="464" w:type="pct"/>
          </w:tcPr>
          <w:p w14:paraId="48DC41CA" w14:textId="77777777" w:rsidR="00FE6B32" w:rsidRPr="00ED77CA" w:rsidRDefault="00FE6B32" w:rsidP="00FE6B32">
            <w:pPr>
              <w:pStyle w:val="Standaard-Tabellen"/>
              <w:rPr>
                <w:i/>
              </w:rPr>
            </w:pPr>
            <w:r w:rsidRPr="00ED77CA">
              <w:rPr>
                <w:i/>
              </w:rPr>
              <w:t>PT18</w:t>
            </w:r>
          </w:p>
          <w:p w14:paraId="44D4BB9F" w14:textId="77777777" w:rsidR="00FE6B32" w:rsidRPr="00ED77CA" w:rsidRDefault="00FE6B32" w:rsidP="00FE6B32">
            <w:pPr>
              <w:pStyle w:val="Standaard-Tabellen"/>
              <w:rPr>
                <w:i/>
              </w:rPr>
            </w:pPr>
            <w:r w:rsidRPr="00ED77CA">
              <w:rPr>
                <w:i/>
              </w:rPr>
              <w:t>Insecticide</w:t>
            </w:r>
          </w:p>
        </w:tc>
        <w:tc>
          <w:tcPr>
            <w:tcW w:w="666" w:type="pct"/>
          </w:tcPr>
          <w:p w14:paraId="302EA96A" w14:textId="77777777" w:rsidR="00FE6B32" w:rsidRPr="00ED77CA" w:rsidRDefault="00FE6B32" w:rsidP="00FE6B32">
            <w:pPr>
              <w:pStyle w:val="Standaard-Tabellen"/>
              <w:rPr>
                <w:i/>
              </w:rPr>
            </w:pPr>
            <w:r w:rsidRPr="00ED77CA">
              <w:rPr>
                <w:i/>
              </w:rPr>
              <w:t>Film ready-to-use</w:t>
            </w:r>
          </w:p>
          <w:p w14:paraId="09261B82" w14:textId="77777777" w:rsidR="00FE6B32" w:rsidRPr="00ED77CA" w:rsidRDefault="00FE6B32" w:rsidP="00FE6B32">
            <w:pPr>
              <w:pStyle w:val="Standaard-Tabellen"/>
              <w:rPr>
                <w:i/>
              </w:rPr>
            </w:pPr>
          </w:p>
          <w:p w14:paraId="15F9EF18" w14:textId="77777777" w:rsidR="00FE6B32" w:rsidRPr="00ED77CA" w:rsidRDefault="00FE6B32" w:rsidP="00FE6B32">
            <w:pPr>
              <w:pStyle w:val="Standaard-Tabellen"/>
              <w:rPr>
                <w:i/>
              </w:rPr>
            </w:pPr>
            <w:r w:rsidRPr="00ED77CA">
              <w:rPr>
                <w:i/>
              </w:rPr>
              <w:t>Barrier against termites</w:t>
            </w:r>
          </w:p>
          <w:p w14:paraId="30562D48" w14:textId="77777777" w:rsidR="00FE6B32" w:rsidRPr="00ED77CA" w:rsidRDefault="00FE6B32" w:rsidP="00FE6B32">
            <w:pPr>
              <w:pStyle w:val="Standaard-Tabellen"/>
              <w:rPr>
                <w:i/>
                <w:color w:val="FF0000"/>
              </w:rPr>
            </w:pPr>
          </w:p>
          <w:p w14:paraId="7513FA85" w14:textId="77777777" w:rsidR="00FE6B32" w:rsidRPr="00ED77CA" w:rsidRDefault="00FE6B32" w:rsidP="00FE6B32">
            <w:pPr>
              <w:pStyle w:val="Standaard-Tabellen"/>
              <w:rPr>
                <w:i/>
              </w:rPr>
            </w:pPr>
            <w:r w:rsidRPr="00ED77CA">
              <w:rPr>
                <w:i/>
              </w:rPr>
              <w:t>professional user</w:t>
            </w:r>
          </w:p>
          <w:p w14:paraId="1A7EB894" w14:textId="77777777" w:rsidR="00FE6B32" w:rsidRPr="00ED77CA" w:rsidRDefault="00FE6B32" w:rsidP="00FE6B32">
            <w:pPr>
              <w:pStyle w:val="Standaard-Tabellen"/>
              <w:rPr>
                <w:i/>
              </w:rPr>
            </w:pPr>
          </w:p>
        </w:tc>
        <w:tc>
          <w:tcPr>
            <w:tcW w:w="544" w:type="pct"/>
          </w:tcPr>
          <w:p w14:paraId="0A7BCDC6" w14:textId="77777777" w:rsidR="00FE6B32" w:rsidRPr="00ED77CA" w:rsidRDefault="00FE6B32" w:rsidP="00FE6B32">
            <w:pPr>
              <w:pStyle w:val="Standaard-Tabellen"/>
              <w:rPr>
                <w:i/>
                <w:u w:val="single"/>
                <w:lang w:val="fr-BE"/>
              </w:rPr>
            </w:pPr>
            <w:r w:rsidRPr="00ED77CA">
              <w:rPr>
                <w:i/>
                <w:u w:val="single"/>
                <w:lang w:val="fr-BE"/>
              </w:rPr>
              <w:t>Grille</w:t>
            </w:r>
          </w:p>
          <w:p w14:paraId="5B5B1A98" w14:textId="77777777" w:rsidR="00FE6B32" w:rsidRPr="00ED77CA" w:rsidRDefault="00FE6B32" w:rsidP="00FE6B32">
            <w:pPr>
              <w:pStyle w:val="Standaard-Tabellen"/>
              <w:rPr>
                <w:i/>
                <w:lang w:val="fr-BE"/>
              </w:rPr>
            </w:pPr>
          </w:p>
          <w:p w14:paraId="5118215E" w14:textId="77777777" w:rsidR="00FE6B32" w:rsidRPr="00ED77CA" w:rsidRDefault="00FE6B32" w:rsidP="00FE6B32">
            <w:pPr>
              <w:pStyle w:val="Standaard-Tabellen"/>
              <w:rPr>
                <w:lang w:val="fr-BE"/>
              </w:rPr>
            </w:pPr>
            <w:r w:rsidRPr="00ED77CA">
              <w:rPr>
                <w:i/>
                <w:lang w:val="fr-BE"/>
              </w:rPr>
              <w:t>Active substance: Permethrin:  4 g/m²</w:t>
            </w:r>
            <w:r w:rsidRPr="00ED77CA">
              <w:rPr>
                <w:lang w:val="fr-BE"/>
              </w:rPr>
              <w:t xml:space="preserve"> </w:t>
            </w:r>
          </w:p>
          <w:p w14:paraId="25C4FF6C" w14:textId="77777777" w:rsidR="00FE6B32" w:rsidRPr="00ED77CA" w:rsidRDefault="00FE6B32" w:rsidP="00FE6B32">
            <w:pPr>
              <w:pStyle w:val="Standaard-Tabellen"/>
              <w:rPr>
                <w:color w:val="00B0F0"/>
                <w:lang w:val="fr-BE"/>
              </w:rPr>
            </w:pPr>
          </w:p>
          <w:p w14:paraId="118797C5" w14:textId="77777777" w:rsidR="00FE6B32" w:rsidRPr="00ED77CA" w:rsidRDefault="00FE6B32" w:rsidP="00FE6B32">
            <w:pPr>
              <w:pStyle w:val="Standaard-Tabellen"/>
              <w:rPr>
                <w:i/>
                <w:color w:val="00B0F0"/>
                <w:lang w:val="fr-BE"/>
              </w:rPr>
            </w:pPr>
          </w:p>
        </w:tc>
        <w:tc>
          <w:tcPr>
            <w:tcW w:w="664" w:type="pct"/>
          </w:tcPr>
          <w:p w14:paraId="19D629A0" w14:textId="77777777" w:rsidR="00FE6B32" w:rsidRPr="00ED77CA" w:rsidRDefault="00FE6B32" w:rsidP="00FE6B32">
            <w:pPr>
              <w:pStyle w:val="Standaard-Tabellen"/>
              <w:rPr>
                <w:b/>
                <w:lang w:val="fr-BE"/>
              </w:rPr>
            </w:pPr>
            <w:r w:rsidRPr="00ED77CA">
              <w:rPr>
                <w:b/>
                <w:lang w:val="fr-BE"/>
              </w:rPr>
              <w:t>Termites</w:t>
            </w:r>
          </w:p>
          <w:p w14:paraId="4807966C" w14:textId="77777777" w:rsidR="00FE6B32" w:rsidRPr="00ED77CA" w:rsidRDefault="00FE6B32" w:rsidP="00FE6B32">
            <w:pPr>
              <w:pStyle w:val="Standaard-Tabellen"/>
              <w:rPr>
                <w:i/>
                <w:color w:val="00B0F0"/>
                <w:lang w:val="fr-BE"/>
              </w:rPr>
            </w:pPr>
          </w:p>
          <w:p w14:paraId="66228905" w14:textId="77777777" w:rsidR="00FE6B32" w:rsidRPr="00ED77CA" w:rsidRDefault="00FE6B32" w:rsidP="00FE6B32">
            <w:pPr>
              <w:pStyle w:val="Standaard-Tabellen"/>
              <w:rPr>
                <w:i/>
                <w:lang w:val="fr-BE"/>
              </w:rPr>
            </w:pPr>
            <w:proofErr w:type="spellStart"/>
            <w:r w:rsidRPr="00ED77CA">
              <w:rPr>
                <w:i/>
                <w:lang w:val="fr-BE"/>
              </w:rPr>
              <w:t>Reticulitermes</w:t>
            </w:r>
            <w:proofErr w:type="spellEnd"/>
            <w:r w:rsidRPr="00ED77CA">
              <w:rPr>
                <w:i/>
                <w:lang w:val="fr-BE"/>
              </w:rPr>
              <w:t xml:space="preserve"> </w:t>
            </w:r>
            <w:proofErr w:type="spellStart"/>
            <w:r w:rsidRPr="00ED77CA">
              <w:rPr>
                <w:i/>
                <w:lang w:val="fr-BE"/>
              </w:rPr>
              <w:t>flavipes</w:t>
            </w:r>
            <w:proofErr w:type="spellEnd"/>
            <w:r w:rsidRPr="00ED77CA">
              <w:rPr>
                <w:i/>
                <w:lang w:val="fr-BE"/>
              </w:rPr>
              <w:t xml:space="preserve"> (ex </w:t>
            </w:r>
            <w:proofErr w:type="spellStart"/>
            <w:r w:rsidRPr="00ED77CA">
              <w:rPr>
                <w:i/>
                <w:lang w:val="fr-BE"/>
              </w:rPr>
              <w:t>santonensis</w:t>
            </w:r>
            <w:proofErr w:type="spellEnd"/>
            <w:r w:rsidRPr="00ED77CA">
              <w:rPr>
                <w:i/>
                <w:lang w:val="fr-BE"/>
              </w:rPr>
              <w:t>)</w:t>
            </w:r>
          </w:p>
          <w:p w14:paraId="471319CE" w14:textId="34F0E1B4" w:rsidR="00FE6B32" w:rsidRPr="00ED77CA" w:rsidRDefault="00FE6B32" w:rsidP="00FE6B32">
            <w:pPr>
              <w:pStyle w:val="Standaard-Tabellen"/>
              <w:rPr>
                <w:i/>
                <w:color w:val="00B0F0"/>
                <w:lang w:val="fr-BE"/>
              </w:rPr>
            </w:pPr>
          </w:p>
        </w:tc>
        <w:tc>
          <w:tcPr>
            <w:tcW w:w="437" w:type="pct"/>
          </w:tcPr>
          <w:p w14:paraId="42D1C129" w14:textId="77777777" w:rsidR="00FE6B32" w:rsidRPr="00ED77CA" w:rsidRDefault="00FE6B32" w:rsidP="00FE6B32">
            <w:pPr>
              <w:pStyle w:val="Standaard-Tabellen"/>
              <w:rPr>
                <w:color w:val="00B0F0"/>
                <w:lang w:val="en-US"/>
              </w:rPr>
            </w:pPr>
            <w:r w:rsidRPr="00ED77CA">
              <w:rPr>
                <w:lang w:val="en-US"/>
              </w:rPr>
              <w:t>Laboratory test after effect of immersion</w:t>
            </w:r>
          </w:p>
        </w:tc>
        <w:tc>
          <w:tcPr>
            <w:tcW w:w="773" w:type="pct"/>
          </w:tcPr>
          <w:p w14:paraId="7523C96E" w14:textId="77777777" w:rsidR="00395834" w:rsidRPr="00867EE9" w:rsidRDefault="00395834" w:rsidP="00395834">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08915551" w14:textId="77777777" w:rsidR="00FE6B32" w:rsidRPr="00395834" w:rsidRDefault="00FE6B32" w:rsidP="00FE6B32">
            <w:pPr>
              <w:pStyle w:val="Standaard-Tabellen"/>
              <w:rPr>
                <w:color w:val="00B0F0"/>
              </w:rPr>
            </w:pPr>
          </w:p>
        </w:tc>
        <w:tc>
          <w:tcPr>
            <w:tcW w:w="714" w:type="pct"/>
          </w:tcPr>
          <w:p w14:paraId="0A398E49" w14:textId="77777777" w:rsidR="00822353" w:rsidRPr="00867EE9" w:rsidRDefault="00822353" w:rsidP="00822353">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36AD31F6" w14:textId="77777777" w:rsidR="00FE6B32" w:rsidRPr="00822353" w:rsidRDefault="00FE6B32" w:rsidP="00FE6B32">
            <w:pPr>
              <w:pStyle w:val="Standaard-Tabellen"/>
              <w:rPr>
                <w:color w:val="00B0F0"/>
              </w:rPr>
            </w:pPr>
          </w:p>
        </w:tc>
        <w:tc>
          <w:tcPr>
            <w:tcW w:w="738" w:type="pct"/>
          </w:tcPr>
          <w:p w14:paraId="5D1442AF" w14:textId="77777777" w:rsidR="00822353" w:rsidRPr="00867EE9" w:rsidRDefault="00822353" w:rsidP="00822353">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3A34C7C8" w14:textId="77777777" w:rsidR="00FE6B32" w:rsidRPr="00ED77CA" w:rsidRDefault="00FE6B32" w:rsidP="00FE6B32">
            <w:pPr>
              <w:pStyle w:val="Standaard-Tabellen"/>
              <w:rPr>
                <w:i/>
                <w:color w:val="00B0F0"/>
                <w:lang w:val="en-US"/>
              </w:rPr>
            </w:pPr>
            <w:r w:rsidRPr="00ED77CA">
              <w:rPr>
                <w:lang w:val="en-US"/>
              </w:rPr>
              <w:t>reliability:1</w:t>
            </w:r>
          </w:p>
        </w:tc>
      </w:tr>
    </w:tbl>
    <w:p w14:paraId="1DF7CC74" w14:textId="77777777" w:rsidR="00EF62E4" w:rsidRPr="00ED77CA" w:rsidRDefault="00EF62E4" w:rsidP="003839E7">
      <w:pPr>
        <w:rPr>
          <w:rFonts w:eastAsia="Calibri"/>
          <w:lang w:eastAsia="en-US"/>
        </w:rPr>
        <w:sectPr w:rsidR="00EF62E4" w:rsidRPr="00ED77CA" w:rsidSect="00EF62E4">
          <w:pgSz w:w="16838" w:h="11906" w:orient="landscape"/>
          <w:pgMar w:top="1247" w:right="1247" w:bottom="1247" w:left="1247" w:header="709" w:footer="709" w:gutter="0"/>
          <w:cols w:space="708"/>
          <w:docGrid w:linePitch="360"/>
        </w:sectPr>
      </w:pPr>
    </w:p>
    <w:p w14:paraId="69CCD18C" w14:textId="4A9BA51E" w:rsidR="00EF62E4" w:rsidRPr="00ED77CA" w:rsidRDefault="00EF62E4" w:rsidP="00EF62E4">
      <w:pPr>
        <w:pStyle w:val="Standaard-Tabellen"/>
        <w:jc w:val="both"/>
        <w:rPr>
          <w:i/>
          <w:sz w:val="20"/>
          <w:szCs w:val="20"/>
          <w:lang w:val="en-US"/>
        </w:rPr>
      </w:pPr>
      <w:r w:rsidRPr="00ED77CA">
        <w:rPr>
          <w:rFonts w:eastAsia="Calibri"/>
          <w:sz w:val="20"/>
          <w:szCs w:val="20"/>
          <w:lang w:eastAsia="en-US"/>
        </w:rPr>
        <w:lastRenderedPageBreak/>
        <w:t xml:space="preserve">On the basis of 10 studies submitted, the product </w:t>
      </w:r>
      <w:proofErr w:type="spellStart"/>
      <w:r w:rsidRPr="00ED77CA">
        <w:rPr>
          <w:rFonts w:eastAsia="Calibri"/>
          <w:sz w:val="20"/>
          <w:szCs w:val="20"/>
          <w:lang w:eastAsia="en-US"/>
        </w:rPr>
        <w:t>Termifilm</w:t>
      </w:r>
      <w:proofErr w:type="spellEnd"/>
      <w:r w:rsidRPr="00ED77CA">
        <w:rPr>
          <w:rFonts w:eastAsia="Calibri"/>
          <w:sz w:val="20"/>
          <w:szCs w:val="20"/>
          <w:lang w:eastAsia="en-US"/>
        </w:rPr>
        <w:t xml:space="preserve"> Flex applied at the interface between the foundation and the structure of the building seems to provide a good protection against termites (</w:t>
      </w:r>
      <w:proofErr w:type="spellStart"/>
      <w:r w:rsidRPr="00ED77CA">
        <w:rPr>
          <w:i/>
          <w:sz w:val="20"/>
          <w:szCs w:val="20"/>
        </w:rPr>
        <w:t>Coptotermes</w:t>
      </w:r>
      <w:proofErr w:type="spellEnd"/>
      <w:r w:rsidRPr="00ED77CA">
        <w:rPr>
          <w:i/>
          <w:sz w:val="20"/>
          <w:szCs w:val="20"/>
        </w:rPr>
        <w:t xml:space="preserve"> </w:t>
      </w:r>
      <w:proofErr w:type="spellStart"/>
      <w:r w:rsidRPr="00ED77CA">
        <w:rPr>
          <w:i/>
          <w:sz w:val="20"/>
          <w:szCs w:val="20"/>
        </w:rPr>
        <w:t>gestroi</w:t>
      </w:r>
      <w:proofErr w:type="spellEnd"/>
      <w:r w:rsidRPr="00ED77CA">
        <w:rPr>
          <w:i/>
          <w:sz w:val="20"/>
          <w:szCs w:val="20"/>
        </w:rPr>
        <w:t xml:space="preserve">, </w:t>
      </w:r>
      <w:proofErr w:type="spellStart"/>
      <w:r w:rsidRPr="00ED77CA">
        <w:rPr>
          <w:i/>
          <w:sz w:val="20"/>
          <w:szCs w:val="20"/>
          <w:lang w:val="en-US"/>
        </w:rPr>
        <w:t>Reticulitermes</w:t>
      </w:r>
      <w:proofErr w:type="spellEnd"/>
      <w:r w:rsidRPr="00ED77CA">
        <w:rPr>
          <w:i/>
          <w:sz w:val="20"/>
          <w:szCs w:val="20"/>
          <w:lang w:val="en-US"/>
        </w:rPr>
        <w:t xml:space="preserve"> </w:t>
      </w:r>
      <w:proofErr w:type="spellStart"/>
      <w:r w:rsidRPr="00ED77CA">
        <w:rPr>
          <w:i/>
          <w:sz w:val="20"/>
          <w:szCs w:val="20"/>
          <w:lang w:val="en-US"/>
        </w:rPr>
        <w:t>flavipes</w:t>
      </w:r>
      <w:proofErr w:type="spellEnd"/>
      <w:r w:rsidRPr="00ED77CA">
        <w:rPr>
          <w:i/>
          <w:sz w:val="20"/>
          <w:szCs w:val="20"/>
          <w:lang w:val="en-US"/>
        </w:rPr>
        <w:t xml:space="preserve"> (ex </w:t>
      </w:r>
      <w:proofErr w:type="spellStart"/>
      <w:r w:rsidRPr="00ED77CA">
        <w:rPr>
          <w:i/>
          <w:sz w:val="20"/>
          <w:szCs w:val="20"/>
          <w:lang w:val="en-US"/>
        </w:rPr>
        <w:t>santonensis</w:t>
      </w:r>
      <w:proofErr w:type="spellEnd"/>
      <w:r w:rsidRPr="00ED77CA">
        <w:rPr>
          <w:i/>
          <w:sz w:val="20"/>
          <w:szCs w:val="20"/>
          <w:lang w:val="en-US"/>
        </w:rPr>
        <w:t>)).</w:t>
      </w:r>
    </w:p>
    <w:p w14:paraId="718FDA32" w14:textId="77777777" w:rsidR="00EF62E4" w:rsidRPr="00ED77CA" w:rsidRDefault="00EF62E4" w:rsidP="00EF62E4">
      <w:pPr>
        <w:pStyle w:val="Standaard-Tabellen"/>
        <w:jc w:val="both"/>
        <w:rPr>
          <w:i/>
          <w:sz w:val="20"/>
          <w:szCs w:val="20"/>
          <w:lang w:val="en-US"/>
        </w:rPr>
      </w:pPr>
    </w:p>
    <w:p w14:paraId="36B2B769" w14:textId="77777777" w:rsidR="00EF62E4" w:rsidRPr="00ED77CA" w:rsidRDefault="00EF62E4" w:rsidP="00EF62E4">
      <w:pPr>
        <w:pStyle w:val="Explanatorynotes"/>
        <w:rPr>
          <w:rFonts w:ascii="Verdana" w:hAnsi="Verdana"/>
          <w:i w:val="0"/>
          <w:lang w:val="en-US"/>
        </w:rPr>
      </w:pPr>
      <w:r w:rsidRPr="00ED77CA">
        <w:rPr>
          <w:rFonts w:ascii="Verdana" w:eastAsia="Calibri" w:hAnsi="Verdana"/>
          <w:i w:val="0"/>
          <w:lang w:eastAsia="en-US"/>
        </w:rPr>
        <w:t xml:space="preserve">The claim of the product mentions a protection against </w:t>
      </w:r>
      <w:proofErr w:type="spellStart"/>
      <w:r w:rsidRPr="00ED77CA">
        <w:rPr>
          <w:rFonts w:ascii="Verdana" w:hAnsi="Verdana"/>
        </w:rPr>
        <w:t>Coptotermes</w:t>
      </w:r>
      <w:proofErr w:type="spellEnd"/>
      <w:r w:rsidRPr="00ED77CA">
        <w:rPr>
          <w:rFonts w:ascii="Verdana" w:hAnsi="Verdana"/>
        </w:rPr>
        <w:t xml:space="preserve"> </w:t>
      </w:r>
      <w:proofErr w:type="spellStart"/>
      <w:r w:rsidRPr="00ED77CA">
        <w:rPr>
          <w:rFonts w:ascii="Verdana" w:hAnsi="Verdana"/>
        </w:rPr>
        <w:t>gestroi</w:t>
      </w:r>
      <w:proofErr w:type="spellEnd"/>
      <w:r w:rsidRPr="00ED77CA">
        <w:rPr>
          <w:rFonts w:ascii="Verdana" w:hAnsi="Verdana"/>
        </w:rPr>
        <w:t xml:space="preserve">, </w:t>
      </w:r>
      <w:proofErr w:type="spellStart"/>
      <w:r w:rsidRPr="00ED77CA">
        <w:rPr>
          <w:rFonts w:ascii="Verdana" w:hAnsi="Verdana"/>
          <w:lang w:val="en-US"/>
        </w:rPr>
        <w:t>Reticulitermes</w:t>
      </w:r>
      <w:proofErr w:type="spellEnd"/>
      <w:r w:rsidRPr="00ED77CA">
        <w:rPr>
          <w:rFonts w:ascii="Verdana" w:hAnsi="Verdana"/>
          <w:lang w:val="en-US"/>
        </w:rPr>
        <w:t xml:space="preserve"> </w:t>
      </w:r>
      <w:proofErr w:type="spellStart"/>
      <w:r w:rsidRPr="00ED77CA">
        <w:rPr>
          <w:rFonts w:ascii="Verdana" w:hAnsi="Verdana"/>
          <w:lang w:val="en-US"/>
        </w:rPr>
        <w:t>flavipes</w:t>
      </w:r>
      <w:proofErr w:type="spellEnd"/>
      <w:r w:rsidRPr="00ED77CA">
        <w:rPr>
          <w:rFonts w:ascii="Verdana" w:hAnsi="Verdana"/>
          <w:lang w:val="en-US"/>
        </w:rPr>
        <w:t xml:space="preserve"> (ex </w:t>
      </w:r>
      <w:proofErr w:type="spellStart"/>
      <w:r w:rsidRPr="00ED77CA">
        <w:rPr>
          <w:rFonts w:ascii="Verdana" w:hAnsi="Verdana"/>
          <w:lang w:val="en-US"/>
        </w:rPr>
        <w:t>santonensis</w:t>
      </w:r>
      <w:proofErr w:type="spellEnd"/>
      <w:r w:rsidRPr="00ED77CA">
        <w:rPr>
          <w:rFonts w:ascii="Verdana" w:hAnsi="Verdana"/>
          <w:lang w:val="en-US"/>
        </w:rPr>
        <w:t xml:space="preserve">), </w:t>
      </w:r>
      <w:r w:rsidRPr="00ED77CA">
        <w:rPr>
          <w:rFonts w:ascii="Verdana" w:hAnsi="Verdana"/>
          <w:i w:val="0"/>
          <w:lang w:val="en-US"/>
        </w:rPr>
        <w:t xml:space="preserve">the target organisms were tested as required in the </w:t>
      </w:r>
      <w:proofErr w:type="spellStart"/>
      <w:r w:rsidRPr="00ED77CA">
        <w:rPr>
          <w:rFonts w:ascii="Verdana" w:hAnsi="Verdana"/>
          <w:i w:val="0"/>
          <w:lang w:val="en-US"/>
        </w:rPr>
        <w:t>TNsG</w:t>
      </w:r>
      <w:proofErr w:type="spellEnd"/>
      <w:r w:rsidRPr="00ED77CA">
        <w:rPr>
          <w:rFonts w:ascii="Verdana" w:hAnsi="Verdana"/>
          <w:i w:val="0"/>
          <w:lang w:val="en-US"/>
        </w:rPr>
        <w:t>.</w:t>
      </w:r>
    </w:p>
    <w:p w14:paraId="01330BBE" w14:textId="77777777" w:rsidR="00EF62E4" w:rsidRPr="00ED77CA" w:rsidRDefault="00EF62E4" w:rsidP="00EF62E4">
      <w:pPr>
        <w:pStyle w:val="Explanatorynotes"/>
        <w:rPr>
          <w:rFonts w:ascii="Verdana" w:hAnsi="Verdana"/>
          <w:i w:val="0"/>
          <w:lang w:val="en-US"/>
        </w:rPr>
      </w:pPr>
    </w:p>
    <w:p w14:paraId="501A4444" w14:textId="77777777" w:rsidR="00A26970" w:rsidRPr="00867EE9" w:rsidRDefault="00A26970" w:rsidP="00A26970">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54F44295" w14:textId="77777777" w:rsidR="00372BA3" w:rsidRPr="00ED77CA" w:rsidRDefault="00372BA3" w:rsidP="003839E7">
      <w:pPr>
        <w:rPr>
          <w:rFonts w:eastAsia="Calibri"/>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99"/>
      </w:tblGrid>
      <w:tr w:rsidR="003839E7" w:rsidRPr="00ED77CA" w14:paraId="7D13D728" w14:textId="77777777" w:rsidTr="00EF0FF2">
        <w:tc>
          <w:tcPr>
            <w:tcW w:w="5000" w:type="pct"/>
            <w:tcBorders>
              <w:top w:val="single" w:sz="4" w:space="0" w:color="auto"/>
              <w:left w:val="single" w:sz="4" w:space="0" w:color="auto"/>
              <w:bottom w:val="single" w:sz="6" w:space="0" w:color="auto"/>
              <w:right w:val="single" w:sz="6" w:space="0" w:color="auto"/>
            </w:tcBorders>
            <w:shd w:val="clear" w:color="auto" w:fill="CCFFCC"/>
          </w:tcPr>
          <w:p w14:paraId="26E367DA" w14:textId="77777777" w:rsidR="003839E7" w:rsidRPr="00ED77CA" w:rsidRDefault="003839E7" w:rsidP="003839E7">
            <w:pPr>
              <w:rPr>
                <w:rFonts w:eastAsia="Calibri"/>
                <w:b/>
                <w:lang w:eastAsia="en-US"/>
              </w:rPr>
            </w:pPr>
            <w:r w:rsidRPr="00ED77CA">
              <w:rPr>
                <w:rFonts w:eastAsia="Calibri"/>
                <w:b/>
                <w:lang w:eastAsia="en-US"/>
              </w:rPr>
              <w:t>Conclusion on the efficacy of the product</w:t>
            </w:r>
          </w:p>
        </w:tc>
      </w:tr>
      <w:tr w:rsidR="003839E7" w:rsidRPr="00ED77CA" w14:paraId="03185565" w14:textId="77777777" w:rsidTr="00EF0FF2">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5E7DC7F" w14:textId="77777777" w:rsidR="0013353B" w:rsidRDefault="0013353B" w:rsidP="0013353B">
            <w:pPr>
              <w:pStyle w:val="Explanatorynotes"/>
              <w:rPr>
                <w:rFonts w:ascii="Verdana" w:hAnsi="Verdana"/>
                <w:i w:val="0"/>
                <w:lang w:val="en-US"/>
              </w:rPr>
            </w:pPr>
            <w:r>
              <w:rPr>
                <w:rFonts w:ascii="Verdana" w:hAnsi="Verdana"/>
                <w:i w:val="0"/>
                <w:lang w:val="en-US"/>
              </w:rPr>
              <w:t xml:space="preserve">In the field test </w:t>
            </w:r>
            <w:r w:rsidRPr="00410A3F">
              <w:rPr>
                <w:rFonts w:ascii="Verdana" w:hAnsi="Verdana"/>
                <w:i w:val="0"/>
                <w:lang w:val="en-US"/>
              </w:rPr>
              <w:t>Report N° 15-02 / Inspection September 2015</w:t>
            </w:r>
            <w:r>
              <w:rPr>
                <w:rFonts w:ascii="Verdana" w:hAnsi="Verdana"/>
                <w:i w:val="0"/>
                <w:lang w:val="en-US"/>
              </w:rPr>
              <w:t>, no perforation was observed in test samples, nor in the control samples. In field tests, termites cannot be forced into the devices, as there are many wood subjects present that can serve as an alternative to the bait. Please note that this is a long term study, and data on perforation of the test and control subjects will be reassessed 4, 6, 8 and 10 years after the tests was started.</w:t>
            </w:r>
          </w:p>
          <w:p w14:paraId="4B02B819" w14:textId="77777777" w:rsidR="0013353B" w:rsidRDefault="0013353B" w:rsidP="00EF62E4">
            <w:pPr>
              <w:pStyle w:val="Explanatorynotes"/>
              <w:rPr>
                <w:rFonts w:ascii="Verdana" w:hAnsi="Verdana"/>
                <w:i w:val="0"/>
                <w:lang w:val="en-US"/>
              </w:rPr>
            </w:pPr>
          </w:p>
          <w:p w14:paraId="527DEC2C" w14:textId="60D8A196" w:rsidR="00EF62E4" w:rsidRPr="00ED77CA" w:rsidRDefault="00EF62E4" w:rsidP="00EF62E4">
            <w:pPr>
              <w:pStyle w:val="Explanatorynotes"/>
              <w:rPr>
                <w:rFonts w:ascii="Verdana" w:eastAsia="Calibri" w:hAnsi="Verdana"/>
                <w:lang w:eastAsia="en-US"/>
              </w:rPr>
            </w:pPr>
            <w:r w:rsidRPr="00ED77CA">
              <w:rPr>
                <w:rFonts w:ascii="Verdana" w:hAnsi="Verdana"/>
                <w:i w:val="0"/>
                <w:lang w:val="en-US"/>
              </w:rPr>
              <w:t xml:space="preserve">Since all tests required were performed and the norms used are equivalent at the norms mentioned in the </w:t>
            </w:r>
            <w:proofErr w:type="spellStart"/>
            <w:r w:rsidRPr="00ED77CA">
              <w:rPr>
                <w:rFonts w:ascii="Verdana" w:hAnsi="Verdana"/>
                <w:i w:val="0"/>
                <w:lang w:val="en-US"/>
              </w:rPr>
              <w:t>TNsG</w:t>
            </w:r>
            <w:proofErr w:type="spellEnd"/>
            <w:r w:rsidRPr="00ED77CA">
              <w:rPr>
                <w:rFonts w:ascii="Verdana" w:hAnsi="Verdana"/>
                <w:i w:val="0"/>
                <w:lang w:val="en-US"/>
              </w:rPr>
              <w:t xml:space="preserve"> and taking into account the experience of the CTBA for this kind of application and the localization claimed, the product is considered effective to protect the building against subterranean termites; </w:t>
            </w:r>
            <w:proofErr w:type="spellStart"/>
            <w:r w:rsidRPr="00ED77CA">
              <w:rPr>
                <w:rFonts w:ascii="Verdana" w:hAnsi="Verdana"/>
                <w:lang w:val="en-US"/>
              </w:rPr>
              <w:t>Coptotermes</w:t>
            </w:r>
            <w:proofErr w:type="spellEnd"/>
            <w:r w:rsidRPr="00ED77CA">
              <w:rPr>
                <w:rFonts w:ascii="Verdana" w:hAnsi="Verdana"/>
                <w:lang w:val="en-US"/>
              </w:rPr>
              <w:t xml:space="preserve"> </w:t>
            </w:r>
            <w:proofErr w:type="spellStart"/>
            <w:r w:rsidRPr="00ED77CA">
              <w:rPr>
                <w:rFonts w:ascii="Verdana" w:hAnsi="Verdana"/>
                <w:lang w:val="en-US"/>
              </w:rPr>
              <w:t>gestroi</w:t>
            </w:r>
            <w:proofErr w:type="spellEnd"/>
            <w:r w:rsidRPr="00ED77CA">
              <w:rPr>
                <w:rFonts w:ascii="Verdana" w:hAnsi="Verdana"/>
                <w:lang w:val="en-US"/>
              </w:rPr>
              <w:t xml:space="preserve"> </w:t>
            </w:r>
            <w:r w:rsidRPr="00ED77CA">
              <w:rPr>
                <w:rFonts w:ascii="Verdana" w:hAnsi="Verdana"/>
                <w:i w:val="0"/>
                <w:lang w:val="en-US"/>
              </w:rPr>
              <w:t>and</w:t>
            </w:r>
            <w:r w:rsidRPr="00ED77CA">
              <w:rPr>
                <w:rFonts w:ascii="Verdana" w:hAnsi="Verdana"/>
                <w:lang w:val="en-US"/>
              </w:rPr>
              <w:t xml:space="preserve"> </w:t>
            </w:r>
            <w:proofErr w:type="spellStart"/>
            <w:r w:rsidRPr="00ED77CA">
              <w:rPr>
                <w:rFonts w:ascii="Verdana" w:hAnsi="Verdana"/>
                <w:lang w:val="en-US"/>
              </w:rPr>
              <w:t>Reticulitermes</w:t>
            </w:r>
            <w:proofErr w:type="spellEnd"/>
            <w:r w:rsidRPr="00ED77CA">
              <w:rPr>
                <w:rFonts w:ascii="Verdana" w:hAnsi="Verdana"/>
                <w:lang w:val="en-US"/>
              </w:rPr>
              <w:t xml:space="preserve"> </w:t>
            </w:r>
            <w:proofErr w:type="spellStart"/>
            <w:r w:rsidRPr="00ED77CA">
              <w:rPr>
                <w:rFonts w:ascii="Verdana" w:hAnsi="Verdana"/>
                <w:lang w:val="en-US"/>
              </w:rPr>
              <w:t>flavipes</w:t>
            </w:r>
            <w:proofErr w:type="spellEnd"/>
            <w:r w:rsidRPr="00ED77CA">
              <w:rPr>
                <w:rFonts w:ascii="Verdana" w:hAnsi="Verdana"/>
                <w:lang w:val="en-US"/>
              </w:rPr>
              <w:t xml:space="preserve"> (ex </w:t>
            </w:r>
            <w:proofErr w:type="spellStart"/>
            <w:r w:rsidRPr="00ED77CA">
              <w:rPr>
                <w:rFonts w:ascii="Verdana" w:hAnsi="Verdana"/>
                <w:lang w:val="en-US"/>
              </w:rPr>
              <w:t>santonensis</w:t>
            </w:r>
            <w:proofErr w:type="spellEnd"/>
            <w:r w:rsidRPr="00ED77CA">
              <w:rPr>
                <w:rFonts w:ascii="Verdana" w:hAnsi="Verdana"/>
                <w:lang w:val="en-US"/>
              </w:rPr>
              <w:t>))</w:t>
            </w:r>
            <w:r w:rsidRPr="00ED77CA">
              <w:rPr>
                <w:rFonts w:ascii="Verdana" w:hAnsi="Verdana"/>
                <w:i w:val="0"/>
                <w:lang w:val="en-US"/>
              </w:rPr>
              <w:t>. The placement must be carried out at the interface of the foundation and the structure of the building.</w:t>
            </w:r>
          </w:p>
          <w:p w14:paraId="7D3205E0" w14:textId="77777777" w:rsidR="003839E7" w:rsidRPr="00ED77CA" w:rsidRDefault="003839E7" w:rsidP="003839E7">
            <w:pPr>
              <w:rPr>
                <w:rFonts w:eastAsia="Calibri"/>
                <w:lang w:eastAsia="en-US"/>
              </w:rPr>
            </w:pPr>
          </w:p>
        </w:tc>
      </w:tr>
    </w:tbl>
    <w:p w14:paraId="5744DD28" w14:textId="77777777" w:rsidR="00EF62E4" w:rsidRPr="00ED77CA" w:rsidRDefault="00EF62E4" w:rsidP="00EF62E4">
      <w:bookmarkStart w:id="98" w:name="_Toc389729040"/>
      <w:bookmarkStart w:id="99" w:name="_Toc403472749"/>
      <w:bookmarkStart w:id="100" w:name="_Toc403566570"/>
      <w:bookmarkStart w:id="101" w:name="_Toc425344111"/>
    </w:p>
    <w:p w14:paraId="5790B046" w14:textId="77777777" w:rsidR="003839E7" w:rsidRPr="00ED77CA" w:rsidRDefault="003839E7" w:rsidP="003839E7">
      <w:pPr>
        <w:pStyle w:val="Titre4"/>
      </w:pPr>
      <w:bookmarkStart w:id="102" w:name="_Toc509567908"/>
      <w:r w:rsidRPr="00ED77CA">
        <w:t>Occurrence of resistance and resistance management</w:t>
      </w:r>
      <w:bookmarkEnd w:id="98"/>
      <w:bookmarkEnd w:id="99"/>
      <w:bookmarkEnd w:id="100"/>
      <w:bookmarkEnd w:id="101"/>
      <w:bookmarkEnd w:id="102"/>
    </w:p>
    <w:p w14:paraId="12D8AF8D" w14:textId="77777777" w:rsidR="00EF62E4" w:rsidRPr="00ED77CA" w:rsidRDefault="00EF62E4" w:rsidP="00EF62E4">
      <w:pPr>
        <w:pStyle w:val="Explanatorynotes"/>
        <w:rPr>
          <w:rFonts w:ascii="Verdana" w:eastAsia="Calibri" w:hAnsi="Verdana"/>
          <w:i w:val="0"/>
          <w:lang w:val="en-US" w:eastAsia="en-US"/>
        </w:rPr>
      </w:pPr>
      <w:r w:rsidRPr="00ED77CA">
        <w:rPr>
          <w:rFonts w:ascii="Verdana" w:eastAsia="Calibri" w:hAnsi="Verdana"/>
          <w:i w:val="0"/>
          <w:lang w:val="en-US" w:eastAsia="en-US"/>
        </w:rPr>
        <w:t xml:space="preserve">Resistance to Permethrin has been documented in wide varieties of insects. These species include pear </w:t>
      </w:r>
      <w:proofErr w:type="spellStart"/>
      <w:r w:rsidRPr="00ED77CA">
        <w:rPr>
          <w:rFonts w:ascii="Verdana" w:eastAsia="Calibri" w:hAnsi="Verdana"/>
          <w:i w:val="0"/>
          <w:lang w:val="en-US" w:eastAsia="en-US"/>
        </w:rPr>
        <w:t>psylla</w:t>
      </w:r>
      <w:proofErr w:type="spellEnd"/>
      <w:r w:rsidRPr="00ED77CA">
        <w:rPr>
          <w:rFonts w:ascii="Verdana" w:eastAsia="Calibri" w:hAnsi="Verdana"/>
          <w:i w:val="0"/>
          <w:lang w:val="en-US" w:eastAsia="en-US"/>
        </w:rPr>
        <w:t xml:space="preserve"> (</w:t>
      </w:r>
      <w:proofErr w:type="spellStart"/>
      <w:r w:rsidRPr="00ED77CA">
        <w:rPr>
          <w:rFonts w:ascii="Verdana" w:eastAsia="Calibri" w:hAnsi="Verdana"/>
          <w:i w:val="0"/>
          <w:lang w:val="en-US" w:eastAsia="en-US"/>
        </w:rPr>
        <w:t>Preem</w:t>
      </w:r>
      <w:proofErr w:type="spellEnd"/>
      <w:r w:rsidRPr="00ED77CA">
        <w:rPr>
          <w:rFonts w:ascii="Verdana" w:eastAsia="Calibri" w:hAnsi="Verdana"/>
          <w:i w:val="0"/>
          <w:lang w:val="en-US" w:eastAsia="en-US"/>
        </w:rPr>
        <w:t xml:space="preserve"> D.J. et al -J.Econ.Entomol.83:2159-2163, 1990), fall army worm (Smith, J.E. Pest </w:t>
      </w:r>
      <w:proofErr w:type="spellStart"/>
      <w:r w:rsidRPr="00ED77CA">
        <w:rPr>
          <w:rFonts w:ascii="Verdana" w:eastAsia="Calibri" w:hAnsi="Verdana"/>
          <w:i w:val="0"/>
          <w:lang w:val="en-US" w:eastAsia="en-US"/>
        </w:rPr>
        <w:t>Biochem</w:t>
      </w:r>
      <w:proofErr w:type="spellEnd"/>
      <w:r w:rsidRPr="00ED77CA">
        <w:rPr>
          <w:rFonts w:ascii="Verdana" w:eastAsia="Calibri" w:hAnsi="Verdana"/>
          <w:i w:val="0"/>
          <w:lang w:val="en-US" w:eastAsia="en-US"/>
        </w:rPr>
        <w:t xml:space="preserve">, Physiol. 39:84-91, 1991), German cockroach (Atkinson, T.H.et al - </w:t>
      </w:r>
      <w:proofErr w:type="spellStart"/>
      <w:r w:rsidRPr="00ED77CA">
        <w:rPr>
          <w:rFonts w:ascii="Verdana" w:eastAsia="Calibri" w:hAnsi="Verdana"/>
          <w:i w:val="0"/>
          <w:lang w:val="en-US" w:eastAsia="en-US"/>
        </w:rPr>
        <w:t>J.Econ.Entomol</w:t>
      </w:r>
      <w:proofErr w:type="spellEnd"/>
      <w:r w:rsidRPr="00ED77CA">
        <w:rPr>
          <w:rFonts w:ascii="Verdana" w:eastAsia="Calibri" w:hAnsi="Verdana"/>
          <w:i w:val="0"/>
          <w:lang w:val="en-US" w:eastAsia="en-US"/>
        </w:rPr>
        <w:t xml:space="preserve">. 84:1247-1250, 1991), spotted </w:t>
      </w:r>
      <w:proofErr w:type="spellStart"/>
      <w:r w:rsidRPr="00ED77CA">
        <w:rPr>
          <w:rFonts w:ascii="Verdana" w:eastAsia="Calibri" w:hAnsi="Verdana"/>
          <w:i w:val="0"/>
          <w:lang w:val="en-US" w:eastAsia="en-US"/>
        </w:rPr>
        <w:t>tentiform</w:t>
      </w:r>
      <w:proofErr w:type="spellEnd"/>
      <w:r w:rsidRPr="00ED77CA">
        <w:rPr>
          <w:rFonts w:ascii="Verdana" w:eastAsia="Calibri" w:hAnsi="Verdana"/>
          <w:i w:val="0"/>
          <w:lang w:val="en-US" w:eastAsia="en-US"/>
        </w:rPr>
        <w:t xml:space="preserve"> </w:t>
      </w:r>
      <w:proofErr w:type="spellStart"/>
      <w:r w:rsidRPr="00ED77CA">
        <w:rPr>
          <w:rFonts w:ascii="Verdana" w:eastAsia="Calibri" w:hAnsi="Verdana"/>
          <w:i w:val="0"/>
          <w:lang w:val="en-US" w:eastAsia="en-US"/>
        </w:rPr>
        <w:t>leafminer</w:t>
      </w:r>
      <w:proofErr w:type="spellEnd"/>
      <w:r w:rsidRPr="00ED77CA">
        <w:rPr>
          <w:rFonts w:ascii="Verdana" w:eastAsia="Calibri" w:hAnsi="Verdana"/>
          <w:i w:val="0"/>
          <w:lang w:val="en-US" w:eastAsia="en-US"/>
        </w:rPr>
        <w:t xml:space="preserve"> (Marshall, D.B. and D.J. </w:t>
      </w:r>
      <w:proofErr w:type="spellStart"/>
      <w:r w:rsidRPr="00ED77CA">
        <w:rPr>
          <w:rFonts w:ascii="Verdana" w:eastAsia="Calibri" w:hAnsi="Verdana"/>
          <w:i w:val="0"/>
          <w:lang w:val="en-US" w:eastAsia="en-US"/>
        </w:rPr>
        <w:t>Pree</w:t>
      </w:r>
      <w:proofErr w:type="spellEnd"/>
      <w:r w:rsidRPr="00ED77CA">
        <w:rPr>
          <w:rFonts w:ascii="Verdana" w:eastAsia="Calibri" w:hAnsi="Verdana"/>
          <w:i w:val="0"/>
          <w:lang w:val="en-US" w:eastAsia="en-US"/>
        </w:rPr>
        <w:t xml:space="preserve">. </w:t>
      </w:r>
      <w:proofErr w:type="spellStart"/>
      <w:r w:rsidRPr="00ED77CA">
        <w:rPr>
          <w:rFonts w:ascii="Verdana" w:eastAsia="Calibri" w:hAnsi="Verdana"/>
          <w:i w:val="0"/>
          <w:lang w:val="en-US" w:eastAsia="en-US"/>
        </w:rPr>
        <w:t>Can.Ent</w:t>
      </w:r>
      <w:proofErr w:type="spellEnd"/>
      <w:r w:rsidRPr="00ED77CA">
        <w:rPr>
          <w:rFonts w:ascii="Verdana" w:eastAsia="Calibri" w:hAnsi="Verdana"/>
          <w:i w:val="0"/>
          <w:lang w:val="en-US" w:eastAsia="en-US"/>
        </w:rPr>
        <w:t>. 118:1123-1130, 1986), diamondback moth (</w:t>
      </w:r>
      <w:proofErr w:type="spellStart"/>
      <w:r w:rsidRPr="00ED77CA">
        <w:rPr>
          <w:rFonts w:ascii="Verdana" w:eastAsia="Calibri" w:hAnsi="Verdana"/>
          <w:i w:val="0"/>
          <w:lang w:val="en-US" w:eastAsia="en-US"/>
        </w:rPr>
        <w:t>Tabashnik</w:t>
      </w:r>
      <w:proofErr w:type="spellEnd"/>
      <w:r w:rsidRPr="00ED77CA">
        <w:rPr>
          <w:rFonts w:ascii="Verdana" w:eastAsia="Calibri" w:hAnsi="Verdana"/>
          <w:i w:val="0"/>
          <w:lang w:val="en-US" w:eastAsia="en-US"/>
        </w:rPr>
        <w:t xml:space="preserve">, B.E., N.J. Cushing, and M.W. Johnson. </w:t>
      </w:r>
      <w:proofErr w:type="spellStart"/>
      <w:r w:rsidRPr="00ED77CA">
        <w:rPr>
          <w:rFonts w:ascii="Verdana" w:eastAsia="Calibri" w:hAnsi="Verdana"/>
          <w:i w:val="0"/>
          <w:lang w:val="en-US" w:eastAsia="en-US"/>
        </w:rPr>
        <w:t>Econ.Entomol</w:t>
      </w:r>
      <w:proofErr w:type="spellEnd"/>
      <w:r w:rsidRPr="00ED77CA">
        <w:rPr>
          <w:rFonts w:ascii="Verdana" w:eastAsia="Calibri" w:hAnsi="Verdana"/>
          <w:i w:val="0"/>
          <w:lang w:val="en-US" w:eastAsia="en-US"/>
        </w:rPr>
        <w:t xml:space="preserve">. 80:1091-1099), house fly (Shen, J and </w:t>
      </w:r>
      <w:proofErr w:type="spellStart"/>
      <w:r w:rsidRPr="00ED77CA">
        <w:rPr>
          <w:rFonts w:ascii="Verdana" w:eastAsia="Calibri" w:hAnsi="Verdana"/>
          <w:i w:val="0"/>
          <w:lang w:val="en-US" w:eastAsia="en-US"/>
        </w:rPr>
        <w:t>F.W.Plapp</w:t>
      </w:r>
      <w:proofErr w:type="spellEnd"/>
      <w:r w:rsidRPr="00ED77CA">
        <w:rPr>
          <w:rFonts w:ascii="Verdana" w:eastAsia="Calibri" w:hAnsi="Verdana"/>
          <w:i w:val="0"/>
          <w:lang w:val="en-US" w:eastAsia="en-US"/>
        </w:rPr>
        <w:t>. J.Econ.Entomol.83:1689-1697, 1990), Stable fly (</w:t>
      </w:r>
      <w:proofErr w:type="spellStart"/>
      <w:r w:rsidRPr="00ED77CA">
        <w:rPr>
          <w:rFonts w:ascii="Verdana" w:eastAsia="Calibri" w:hAnsi="Verdana"/>
          <w:i w:val="0"/>
          <w:lang w:val="en-US" w:eastAsia="en-US"/>
        </w:rPr>
        <w:t>Cilek</w:t>
      </w:r>
      <w:proofErr w:type="spellEnd"/>
      <w:r w:rsidRPr="00ED77CA">
        <w:rPr>
          <w:rFonts w:ascii="Verdana" w:eastAsia="Calibri" w:hAnsi="Verdana"/>
          <w:i w:val="0"/>
          <w:lang w:val="en-US" w:eastAsia="en-US"/>
        </w:rPr>
        <w:t xml:space="preserve">, J.E and G.I. </w:t>
      </w:r>
      <w:proofErr w:type="spellStart"/>
      <w:r w:rsidRPr="00ED77CA">
        <w:rPr>
          <w:rFonts w:ascii="Verdana" w:eastAsia="Calibri" w:hAnsi="Verdana"/>
          <w:i w:val="0"/>
          <w:lang w:val="en-US" w:eastAsia="en-US"/>
        </w:rPr>
        <w:t>Greena</w:t>
      </w:r>
      <w:proofErr w:type="spellEnd"/>
      <w:r w:rsidRPr="00ED77CA">
        <w:rPr>
          <w:rFonts w:ascii="Verdana" w:eastAsia="Calibri" w:hAnsi="Verdana"/>
          <w:i w:val="0"/>
          <w:lang w:val="en-US" w:eastAsia="en-US"/>
        </w:rPr>
        <w:t xml:space="preserve">, </w:t>
      </w:r>
      <w:proofErr w:type="spellStart"/>
      <w:r w:rsidRPr="00ED77CA">
        <w:rPr>
          <w:rFonts w:ascii="Verdana" w:eastAsia="Calibri" w:hAnsi="Verdana"/>
          <w:i w:val="0"/>
          <w:lang w:val="en-US" w:eastAsia="en-US"/>
        </w:rPr>
        <w:t>J.Econ.entomol</w:t>
      </w:r>
      <w:proofErr w:type="spellEnd"/>
      <w:r w:rsidRPr="00ED77CA">
        <w:rPr>
          <w:rFonts w:ascii="Verdana" w:eastAsia="Calibri" w:hAnsi="Verdana"/>
          <w:i w:val="0"/>
          <w:lang w:val="en-US" w:eastAsia="en-US"/>
        </w:rPr>
        <w:t xml:space="preserve">. 87:275-279, 1994), </w:t>
      </w:r>
      <w:proofErr w:type="spellStart"/>
      <w:r w:rsidRPr="00ED77CA">
        <w:rPr>
          <w:rFonts w:ascii="Verdana" w:eastAsia="Calibri" w:hAnsi="Verdana"/>
          <w:i w:val="0"/>
          <w:lang w:val="en-US" w:eastAsia="en-US"/>
        </w:rPr>
        <w:t>headlice</w:t>
      </w:r>
      <w:proofErr w:type="spellEnd"/>
      <w:r w:rsidRPr="00ED77CA">
        <w:rPr>
          <w:rFonts w:ascii="Verdana" w:eastAsia="Calibri" w:hAnsi="Verdana"/>
          <w:i w:val="0"/>
          <w:lang w:val="en-US" w:eastAsia="en-US"/>
        </w:rPr>
        <w:t xml:space="preserve"> (</w:t>
      </w:r>
      <w:proofErr w:type="spellStart"/>
      <w:r w:rsidRPr="00ED77CA">
        <w:rPr>
          <w:rFonts w:ascii="Verdana" w:eastAsia="Calibri" w:hAnsi="Verdana"/>
          <w:i w:val="0"/>
          <w:lang w:val="en-US" w:eastAsia="en-US"/>
        </w:rPr>
        <w:t>Rupes</w:t>
      </w:r>
      <w:proofErr w:type="spellEnd"/>
      <w:r w:rsidRPr="00ED77CA">
        <w:rPr>
          <w:rFonts w:ascii="Verdana" w:eastAsia="Calibri" w:hAnsi="Verdana"/>
          <w:i w:val="0"/>
          <w:lang w:val="en-US" w:eastAsia="en-US"/>
        </w:rPr>
        <w:t xml:space="preserve">, V. et al. </w:t>
      </w:r>
      <w:proofErr w:type="spellStart"/>
      <w:r w:rsidRPr="00ED77CA">
        <w:rPr>
          <w:rFonts w:ascii="Verdana" w:eastAsia="Calibri" w:hAnsi="Verdana"/>
          <w:i w:val="0"/>
          <w:lang w:val="en-US" w:eastAsia="en-US"/>
        </w:rPr>
        <w:t>Cent.Eur.J.Public</w:t>
      </w:r>
      <w:proofErr w:type="spellEnd"/>
      <w:r w:rsidRPr="00ED77CA">
        <w:rPr>
          <w:rFonts w:ascii="Verdana" w:eastAsia="Calibri" w:hAnsi="Verdana"/>
          <w:i w:val="0"/>
          <w:lang w:val="en-US" w:eastAsia="en-US"/>
        </w:rPr>
        <w:t xml:space="preserve"> Health, 3:30-32, 1995) (</w:t>
      </w:r>
      <w:proofErr w:type="spellStart"/>
      <w:r w:rsidRPr="00ED77CA">
        <w:rPr>
          <w:rFonts w:ascii="Verdana" w:eastAsia="Calibri" w:hAnsi="Verdana"/>
          <w:i w:val="0"/>
          <w:lang w:val="en-US" w:eastAsia="en-US"/>
        </w:rPr>
        <w:t>Mumcuoglu</w:t>
      </w:r>
      <w:proofErr w:type="spellEnd"/>
      <w:r w:rsidRPr="00ED77CA">
        <w:rPr>
          <w:rFonts w:ascii="Verdana" w:eastAsia="Calibri" w:hAnsi="Verdana"/>
          <w:i w:val="0"/>
          <w:lang w:val="en-US" w:eastAsia="en-US"/>
        </w:rPr>
        <w:t xml:space="preserve">, K.Y.et al, </w:t>
      </w:r>
      <w:proofErr w:type="spellStart"/>
      <w:r w:rsidRPr="00ED77CA">
        <w:rPr>
          <w:rFonts w:ascii="Verdana" w:eastAsia="Calibri" w:hAnsi="Verdana"/>
          <w:i w:val="0"/>
          <w:lang w:val="en-US" w:eastAsia="en-US"/>
        </w:rPr>
        <w:t>med.Vet.Entomol</w:t>
      </w:r>
      <w:proofErr w:type="spellEnd"/>
      <w:r w:rsidRPr="00ED77CA">
        <w:rPr>
          <w:rFonts w:ascii="Verdana" w:eastAsia="Calibri" w:hAnsi="Verdana"/>
          <w:i w:val="0"/>
          <w:lang w:val="en-US" w:eastAsia="en-US"/>
        </w:rPr>
        <w:t xml:space="preserve">  9:427-432, 447, 1995), (Burgess, I.F. et al, </w:t>
      </w:r>
      <w:proofErr w:type="spellStart"/>
      <w:r w:rsidRPr="00ED77CA">
        <w:rPr>
          <w:rFonts w:ascii="Verdana" w:eastAsia="Calibri" w:hAnsi="Verdana"/>
          <w:i w:val="0"/>
          <w:lang w:val="en-US" w:eastAsia="en-US"/>
        </w:rPr>
        <w:t>Brit.Med.J</w:t>
      </w:r>
      <w:proofErr w:type="spellEnd"/>
      <w:r w:rsidRPr="00ED77CA">
        <w:rPr>
          <w:rFonts w:ascii="Verdana" w:eastAsia="Calibri" w:hAnsi="Verdana"/>
          <w:i w:val="0"/>
          <w:lang w:val="en-US" w:eastAsia="en-US"/>
        </w:rPr>
        <w:t>. 311 (7007):752 1995), tobacco budworm (</w:t>
      </w:r>
      <w:proofErr w:type="spellStart"/>
      <w:r w:rsidRPr="00ED77CA">
        <w:rPr>
          <w:rFonts w:ascii="Verdana" w:eastAsia="Calibri" w:hAnsi="Verdana"/>
          <w:i w:val="0"/>
          <w:lang w:val="en-US" w:eastAsia="en-US"/>
        </w:rPr>
        <w:t>Wolfenbarger</w:t>
      </w:r>
      <w:proofErr w:type="spellEnd"/>
      <w:r w:rsidRPr="00ED77CA">
        <w:rPr>
          <w:rFonts w:ascii="Verdana" w:eastAsia="Calibri" w:hAnsi="Verdana"/>
          <w:i w:val="0"/>
          <w:lang w:val="en-US" w:eastAsia="en-US"/>
        </w:rPr>
        <w:t xml:space="preserve">, A. and </w:t>
      </w:r>
      <w:proofErr w:type="spellStart"/>
      <w:r w:rsidRPr="00ED77CA">
        <w:rPr>
          <w:rFonts w:ascii="Verdana" w:eastAsia="Calibri" w:hAnsi="Verdana"/>
          <w:i w:val="0"/>
          <w:lang w:val="en-US" w:eastAsia="en-US"/>
        </w:rPr>
        <w:t>J.vargas-Camplis</w:t>
      </w:r>
      <w:proofErr w:type="spellEnd"/>
      <w:r w:rsidRPr="00ED77CA">
        <w:rPr>
          <w:rFonts w:ascii="Verdana" w:eastAsia="Calibri" w:hAnsi="Verdana"/>
          <w:i w:val="0"/>
          <w:lang w:val="en-US" w:eastAsia="en-US"/>
        </w:rPr>
        <w:t xml:space="preserve">. </w:t>
      </w:r>
      <w:proofErr w:type="spellStart"/>
      <w:r w:rsidRPr="00ED77CA">
        <w:rPr>
          <w:rFonts w:ascii="Verdana" w:eastAsia="Calibri" w:hAnsi="Verdana"/>
          <w:i w:val="0"/>
          <w:lang w:val="en-US" w:eastAsia="en-US"/>
        </w:rPr>
        <w:t>Resist.Pest</w:t>
      </w:r>
      <w:proofErr w:type="spellEnd"/>
      <w:r w:rsidRPr="00ED77CA">
        <w:rPr>
          <w:rFonts w:ascii="Verdana" w:eastAsia="Calibri" w:hAnsi="Verdana"/>
          <w:i w:val="0"/>
          <w:lang w:val="en-US" w:eastAsia="en-US"/>
        </w:rPr>
        <w:t xml:space="preserve"> Manage.9:39-42, 1997).</w:t>
      </w:r>
    </w:p>
    <w:p w14:paraId="1DD366BA" w14:textId="77777777" w:rsidR="00EF62E4" w:rsidRPr="00ED77CA" w:rsidRDefault="00EF62E4" w:rsidP="00EF62E4">
      <w:pPr>
        <w:pStyle w:val="Explanatorynotes"/>
        <w:rPr>
          <w:rFonts w:ascii="Verdana" w:eastAsia="Calibri" w:hAnsi="Verdana"/>
          <w:lang w:val="en-US" w:eastAsia="en-US"/>
        </w:rPr>
      </w:pPr>
    </w:p>
    <w:p w14:paraId="5218B161" w14:textId="77777777" w:rsidR="00EF62E4" w:rsidRPr="00ED77CA" w:rsidRDefault="00EF62E4" w:rsidP="00EF62E4">
      <w:pPr>
        <w:pStyle w:val="Explanatorynotes"/>
        <w:rPr>
          <w:rFonts w:ascii="Verdana" w:eastAsia="Calibri" w:hAnsi="Verdana"/>
          <w:i w:val="0"/>
          <w:lang w:val="en-US" w:eastAsia="en-US"/>
        </w:rPr>
      </w:pPr>
      <w:r w:rsidRPr="00ED77CA">
        <w:rPr>
          <w:rFonts w:ascii="Verdana" w:eastAsia="Calibri" w:hAnsi="Verdana"/>
          <w:i w:val="0"/>
          <w:lang w:val="en-US" w:eastAsia="en-US"/>
        </w:rPr>
        <w:t xml:space="preserve">The level of resistance is less than tenfold in some of the species but high levels of resistance have been observed in cockroaches (45-fold) (Atkinson, T.H.et al - </w:t>
      </w:r>
      <w:proofErr w:type="spellStart"/>
      <w:r w:rsidRPr="00ED77CA">
        <w:rPr>
          <w:rFonts w:ascii="Verdana" w:eastAsia="Calibri" w:hAnsi="Verdana"/>
          <w:i w:val="0"/>
          <w:lang w:val="en-US" w:eastAsia="en-US"/>
        </w:rPr>
        <w:t>J.Econ.Entomol</w:t>
      </w:r>
      <w:proofErr w:type="spellEnd"/>
      <w:r w:rsidRPr="00ED77CA">
        <w:rPr>
          <w:rFonts w:ascii="Verdana" w:eastAsia="Calibri" w:hAnsi="Verdana"/>
          <w:i w:val="0"/>
          <w:lang w:val="en-US" w:eastAsia="en-US"/>
        </w:rPr>
        <w:t>. 84:1247-1250, 1991), lice (up to 385 fold) (</w:t>
      </w:r>
      <w:proofErr w:type="spellStart"/>
      <w:r w:rsidRPr="00ED77CA">
        <w:rPr>
          <w:rFonts w:ascii="Verdana" w:eastAsia="Calibri" w:hAnsi="Verdana"/>
          <w:i w:val="0"/>
          <w:lang w:val="en-US" w:eastAsia="en-US"/>
        </w:rPr>
        <w:t>Rupes</w:t>
      </w:r>
      <w:proofErr w:type="spellEnd"/>
      <w:r w:rsidRPr="00ED77CA">
        <w:rPr>
          <w:rFonts w:ascii="Verdana" w:eastAsia="Calibri" w:hAnsi="Verdana"/>
          <w:i w:val="0"/>
          <w:lang w:val="en-US" w:eastAsia="en-US"/>
        </w:rPr>
        <w:t xml:space="preserve">, V. et al. </w:t>
      </w:r>
      <w:proofErr w:type="spellStart"/>
      <w:r w:rsidRPr="00ED77CA">
        <w:rPr>
          <w:rFonts w:ascii="Verdana" w:eastAsia="Calibri" w:hAnsi="Verdana"/>
          <w:i w:val="0"/>
          <w:lang w:val="en-US" w:eastAsia="en-US"/>
        </w:rPr>
        <w:t>Cent.Eur.J.Public</w:t>
      </w:r>
      <w:proofErr w:type="spellEnd"/>
      <w:r w:rsidRPr="00ED77CA">
        <w:rPr>
          <w:rFonts w:ascii="Verdana" w:eastAsia="Calibri" w:hAnsi="Verdana"/>
          <w:i w:val="0"/>
          <w:lang w:val="en-US" w:eastAsia="en-US"/>
        </w:rPr>
        <w:t xml:space="preserve"> Health, 3:30-32, 1995), and budworm (1400 fold) (</w:t>
      </w:r>
      <w:proofErr w:type="spellStart"/>
      <w:r w:rsidRPr="00ED77CA">
        <w:rPr>
          <w:rFonts w:ascii="Verdana" w:eastAsia="Calibri" w:hAnsi="Verdana"/>
          <w:i w:val="0"/>
          <w:lang w:val="en-US" w:eastAsia="en-US"/>
        </w:rPr>
        <w:t>Wolfenbarger</w:t>
      </w:r>
      <w:proofErr w:type="spellEnd"/>
      <w:r w:rsidRPr="00ED77CA">
        <w:rPr>
          <w:rFonts w:ascii="Verdana" w:eastAsia="Calibri" w:hAnsi="Verdana"/>
          <w:i w:val="0"/>
          <w:lang w:val="en-US" w:eastAsia="en-US"/>
        </w:rPr>
        <w:t xml:space="preserve">, A. and </w:t>
      </w:r>
      <w:proofErr w:type="spellStart"/>
      <w:r w:rsidRPr="00ED77CA">
        <w:rPr>
          <w:rFonts w:ascii="Verdana" w:eastAsia="Calibri" w:hAnsi="Verdana"/>
          <w:i w:val="0"/>
          <w:lang w:val="en-US" w:eastAsia="en-US"/>
        </w:rPr>
        <w:t>J.vargas-Camplis</w:t>
      </w:r>
      <w:proofErr w:type="spellEnd"/>
      <w:r w:rsidRPr="00ED77CA">
        <w:rPr>
          <w:rFonts w:ascii="Verdana" w:eastAsia="Calibri" w:hAnsi="Verdana"/>
          <w:i w:val="0"/>
          <w:lang w:val="en-US" w:eastAsia="en-US"/>
        </w:rPr>
        <w:t xml:space="preserve">. </w:t>
      </w:r>
      <w:proofErr w:type="spellStart"/>
      <w:r w:rsidRPr="00ED77CA">
        <w:rPr>
          <w:rFonts w:ascii="Verdana" w:eastAsia="Calibri" w:hAnsi="Verdana"/>
          <w:i w:val="0"/>
          <w:lang w:val="en-US" w:eastAsia="en-US"/>
        </w:rPr>
        <w:t>Resist.Pest</w:t>
      </w:r>
      <w:proofErr w:type="spellEnd"/>
      <w:r w:rsidRPr="00ED77CA">
        <w:rPr>
          <w:rFonts w:ascii="Verdana" w:eastAsia="Calibri" w:hAnsi="Verdana"/>
          <w:i w:val="0"/>
          <w:lang w:val="en-US" w:eastAsia="en-US"/>
        </w:rPr>
        <w:t xml:space="preserve"> Manage.9:39-42, 1997).</w:t>
      </w:r>
    </w:p>
    <w:p w14:paraId="1859BED7" w14:textId="77777777" w:rsidR="00EF62E4" w:rsidRPr="00ED77CA" w:rsidRDefault="00EF62E4" w:rsidP="00EF62E4">
      <w:pPr>
        <w:pStyle w:val="Explanatorynotes"/>
        <w:rPr>
          <w:rFonts w:ascii="Verdana" w:eastAsia="Calibri" w:hAnsi="Verdana"/>
          <w:i w:val="0"/>
          <w:lang w:val="en-US" w:eastAsia="en-US"/>
        </w:rPr>
      </w:pPr>
    </w:p>
    <w:p w14:paraId="45FB0776" w14:textId="77777777" w:rsidR="00EF62E4" w:rsidRPr="00ED77CA" w:rsidRDefault="00EF62E4" w:rsidP="00EF62E4">
      <w:pPr>
        <w:pStyle w:val="Explanatorynotes"/>
        <w:rPr>
          <w:rFonts w:ascii="Verdana" w:eastAsia="Calibri" w:hAnsi="Verdana"/>
          <w:i w:val="0"/>
          <w:lang w:val="en-US" w:eastAsia="en-US"/>
        </w:rPr>
      </w:pPr>
      <w:r w:rsidRPr="00ED77CA">
        <w:rPr>
          <w:rFonts w:ascii="Verdana" w:eastAsia="Calibri" w:hAnsi="Verdana"/>
          <w:i w:val="0"/>
          <w:lang w:val="en-US" w:eastAsia="en-US"/>
        </w:rPr>
        <w:t xml:space="preserve">Resistance to permethrin has been documented in a wide variety of organisms. In the Colorado potato beetle, it is suggested that resistance is due to low levels of Permethrin hydrolysis. In the fungus gnat, resistance to Permethrin is attributed to changes in </w:t>
      </w:r>
      <w:proofErr w:type="spellStart"/>
      <w:r w:rsidRPr="00ED77CA">
        <w:rPr>
          <w:rFonts w:ascii="Verdana" w:eastAsia="Calibri" w:hAnsi="Verdana"/>
          <w:i w:val="0"/>
          <w:lang w:val="en-US" w:eastAsia="en-US"/>
        </w:rPr>
        <w:t>monooxidase</w:t>
      </w:r>
      <w:proofErr w:type="spellEnd"/>
      <w:r w:rsidRPr="00ED77CA">
        <w:rPr>
          <w:rFonts w:ascii="Verdana" w:eastAsia="Calibri" w:hAnsi="Verdana"/>
          <w:i w:val="0"/>
          <w:lang w:val="en-US" w:eastAsia="en-US"/>
        </w:rPr>
        <w:t xml:space="preserve"> activity in the resistant population. In H. </w:t>
      </w:r>
      <w:proofErr w:type="spellStart"/>
      <w:r w:rsidRPr="00ED77CA">
        <w:rPr>
          <w:rFonts w:ascii="Verdana" w:eastAsia="Calibri" w:hAnsi="Verdana"/>
          <w:i w:val="0"/>
          <w:lang w:val="en-US" w:eastAsia="en-US"/>
        </w:rPr>
        <w:t>virescens</w:t>
      </w:r>
      <w:proofErr w:type="spellEnd"/>
      <w:r w:rsidRPr="00ED77CA">
        <w:rPr>
          <w:rFonts w:ascii="Verdana" w:eastAsia="Calibri" w:hAnsi="Verdana"/>
          <w:i w:val="0"/>
          <w:lang w:val="en-US" w:eastAsia="en-US"/>
        </w:rPr>
        <w:t>, altered functioning of the Na+ channels, and a subsequent elevation of the action potential threshold is thought to cause the resistance. Resistance to pyrethroids has developed rapidly (among head lice) since Permethrin was introduced in 1991.</w:t>
      </w:r>
    </w:p>
    <w:p w14:paraId="4A5A0D0A" w14:textId="77777777" w:rsidR="00EF62E4" w:rsidRPr="00ED77CA" w:rsidRDefault="00EF62E4" w:rsidP="00EF62E4">
      <w:pPr>
        <w:pStyle w:val="Explanatorynotes"/>
        <w:rPr>
          <w:rFonts w:ascii="Verdana" w:eastAsia="Calibri" w:hAnsi="Verdana"/>
          <w:i w:val="0"/>
          <w:lang w:val="en-US" w:eastAsia="en-US"/>
        </w:rPr>
      </w:pPr>
    </w:p>
    <w:p w14:paraId="7BB303EF" w14:textId="77777777" w:rsidR="00EF62E4" w:rsidRPr="00ED77CA" w:rsidRDefault="00EF62E4" w:rsidP="00EF62E4">
      <w:pPr>
        <w:pStyle w:val="Explanatorynotes"/>
        <w:rPr>
          <w:rFonts w:ascii="Verdana" w:eastAsia="Calibri" w:hAnsi="Verdana"/>
          <w:i w:val="0"/>
          <w:lang w:val="en-US" w:eastAsia="en-US"/>
        </w:rPr>
      </w:pPr>
      <w:r w:rsidRPr="00ED77CA">
        <w:rPr>
          <w:rFonts w:ascii="Verdana" w:eastAsia="Calibri" w:hAnsi="Verdana"/>
          <w:i w:val="0"/>
          <w:lang w:val="en-US" w:eastAsia="en-US"/>
        </w:rPr>
        <w:lastRenderedPageBreak/>
        <w:t>In general, pyrethroid resistance has been attributed to reduced neural sensitivity, enhanced metabolism, and reduced penetration ratio in many insects. A substantial degree of resistance remaining after synergism suggests the presence of other resistance mechanisms. Cross-resistance to pyrethroids and the susceptibility to carbaryl suggested that a common site of pyrethroid action exists.</w:t>
      </w:r>
    </w:p>
    <w:p w14:paraId="1DAAD6B8" w14:textId="77777777" w:rsidR="00EF62E4" w:rsidRPr="00ED77CA" w:rsidRDefault="00EF62E4" w:rsidP="00EF62E4">
      <w:pPr>
        <w:pStyle w:val="Explanatorynotes"/>
        <w:rPr>
          <w:rFonts w:ascii="Verdana" w:eastAsia="Calibri" w:hAnsi="Verdana"/>
          <w:lang w:val="en-US" w:eastAsia="en-US"/>
        </w:rPr>
      </w:pPr>
    </w:p>
    <w:p w14:paraId="3DFC2417" w14:textId="77777777" w:rsidR="00EF62E4" w:rsidRPr="00ED77CA" w:rsidRDefault="00EF62E4" w:rsidP="00EF62E4">
      <w:pPr>
        <w:pStyle w:val="Explanatorynotes"/>
        <w:rPr>
          <w:rFonts w:ascii="Verdana" w:eastAsia="Calibri" w:hAnsi="Verdana"/>
          <w:i w:val="0"/>
          <w:lang w:val="en-US" w:eastAsia="en-US"/>
        </w:rPr>
      </w:pPr>
      <w:r w:rsidRPr="00ED77CA">
        <w:rPr>
          <w:rFonts w:ascii="Verdana" w:eastAsia="Calibri" w:hAnsi="Verdana"/>
          <w:i w:val="0"/>
          <w:lang w:val="en-US" w:eastAsia="en-US"/>
        </w:rPr>
        <w:t xml:space="preserve">Application of Permethrin synergists such as </w:t>
      </w:r>
      <w:proofErr w:type="spellStart"/>
      <w:r w:rsidRPr="00ED77CA">
        <w:rPr>
          <w:rFonts w:ascii="Verdana" w:eastAsia="Calibri" w:hAnsi="Verdana"/>
          <w:i w:val="0"/>
          <w:lang w:val="en-US" w:eastAsia="en-US"/>
        </w:rPr>
        <w:t>Piperonyl</w:t>
      </w:r>
      <w:proofErr w:type="spellEnd"/>
      <w:r w:rsidRPr="00ED77CA">
        <w:rPr>
          <w:rFonts w:ascii="Verdana" w:eastAsia="Calibri" w:hAnsi="Verdana"/>
          <w:i w:val="0"/>
          <w:lang w:val="en-US" w:eastAsia="en-US"/>
        </w:rPr>
        <w:t xml:space="preserve"> </w:t>
      </w:r>
      <w:proofErr w:type="spellStart"/>
      <w:r w:rsidRPr="00ED77CA">
        <w:rPr>
          <w:rFonts w:ascii="Verdana" w:eastAsia="Calibri" w:hAnsi="Verdana"/>
          <w:i w:val="0"/>
          <w:lang w:val="en-US" w:eastAsia="en-US"/>
        </w:rPr>
        <w:t>butoxide</w:t>
      </w:r>
      <w:proofErr w:type="spellEnd"/>
      <w:r w:rsidRPr="00ED77CA">
        <w:rPr>
          <w:rFonts w:ascii="Verdana" w:eastAsia="Calibri" w:hAnsi="Verdana"/>
          <w:i w:val="0"/>
          <w:lang w:val="en-US" w:eastAsia="en-US"/>
        </w:rPr>
        <w:t xml:space="preserve"> (PBO) or Triphenyl phosphate (TPP) to Permethrin resistant head lice suggests that monooxygenases (cytochrome P-450s) and the esterase enzyme systems were responsible for some pyrethroid resistance. A lack of synergism of D-</w:t>
      </w:r>
      <w:proofErr w:type="spellStart"/>
      <w:r w:rsidRPr="00ED77CA">
        <w:rPr>
          <w:rFonts w:ascii="Verdana" w:eastAsia="Calibri" w:hAnsi="Verdana"/>
          <w:i w:val="0"/>
          <w:lang w:val="en-US" w:eastAsia="en-US"/>
        </w:rPr>
        <w:t>phenothrin</w:t>
      </w:r>
      <w:proofErr w:type="spellEnd"/>
      <w:r w:rsidRPr="00ED77CA">
        <w:rPr>
          <w:rFonts w:ascii="Verdana" w:eastAsia="Calibri" w:hAnsi="Verdana"/>
          <w:i w:val="0"/>
          <w:lang w:val="en-US" w:eastAsia="en-US"/>
        </w:rPr>
        <w:t xml:space="preserve"> resistance by </w:t>
      </w:r>
      <w:proofErr w:type="spellStart"/>
      <w:r w:rsidRPr="00ED77CA">
        <w:rPr>
          <w:rFonts w:ascii="Verdana" w:eastAsia="Calibri" w:hAnsi="Verdana"/>
          <w:i w:val="0"/>
          <w:lang w:val="en-US" w:eastAsia="en-US"/>
        </w:rPr>
        <w:t>Piperonyl</w:t>
      </w:r>
      <w:proofErr w:type="spellEnd"/>
      <w:r w:rsidRPr="00ED77CA">
        <w:rPr>
          <w:rFonts w:ascii="Verdana" w:eastAsia="Calibri" w:hAnsi="Verdana"/>
          <w:i w:val="0"/>
          <w:lang w:val="en-US" w:eastAsia="en-US"/>
        </w:rPr>
        <w:t xml:space="preserve"> </w:t>
      </w:r>
      <w:proofErr w:type="spellStart"/>
      <w:r w:rsidRPr="00ED77CA">
        <w:rPr>
          <w:rFonts w:ascii="Verdana" w:eastAsia="Calibri" w:hAnsi="Verdana"/>
          <w:i w:val="0"/>
          <w:lang w:val="en-US" w:eastAsia="en-US"/>
        </w:rPr>
        <w:t>butoxide</w:t>
      </w:r>
      <w:proofErr w:type="spellEnd"/>
      <w:r w:rsidRPr="00ED77CA">
        <w:rPr>
          <w:rFonts w:ascii="Verdana" w:eastAsia="Calibri" w:hAnsi="Verdana"/>
          <w:i w:val="0"/>
          <w:lang w:val="en-US" w:eastAsia="en-US"/>
        </w:rPr>
        <w:t xml:space="preserve"> suggests that a non-oxidative mechanism, such as nerve insensitivity is also present in resistant lice.</w:t>
      </w:r>
    </w:p>
    <w:p w14:paraId="0D0158A1" w14:textId="77777777" w:rsidR="00EF62E4" w:rsidRPr="00ED77CA" w:rsidRDefault="00EF62E4" w:rsidP="00EF62E4">
      <w:pPr>
        <w:pStyle w:val="Explanatorynotes"/>
        <w:rPr>
          <w:rFonts w:ascii="Verdana" w:eastAsia="Calibri" w:hAnsi="Verdana"/>
          <w:i w:val="0"/>
          <w:lang w:val="en-US" w:eastAsia="en-US"/>
        </w:rPr>
      </w:pPr>
    </w:p>
    <w:p w14:paraId="07B1DCE7" w14:textId="77777777" w:rsidR="00EF62E4" w:rsidRPr="00ED77CA" w:rsidRDefault="00EF62E4" w:rsidP="00EF62E4">
      <w:pPr>
        <w:pStyle w:val="Explanatorynotes"/>
        <w:rPr>
          <w:rFonts w:ascii="Verdana" w:eastAsia="Calibri" w:hAnsi="Verdana"/>
          <w:i w:val="0"/>
          <w:lang w:val="en-US" w:eastAsia="en-US"/>
        </w:rPr>
      </w:pPr>
      <w:r w:rsidRPr="00ED77CA">
        <w:rPr>
          <w:rFonts w:ascii="Verdana" w:eastAsia="Calibri" w:hAnsi="Verdana"/>
          <w:i w:val="0"/>
          <w:lang w:val="en-US" w:eastAsia="en-US"/>
        </w:rPr>
        <w:t>It is extremely important to generate a pest management strategy in order to combat the onset of resistance. Assumptions of such a plan include the absence of cross-resistance and lack of similarity in biochemical mechanisms in head lice. The use of synergists for the inhibition of detoxifying enzymes represent not only an alternative to improve control, but a tool for elucidating resistance mechanisms.</w:t>
      </w:r>
    </w:p>
    <w:p w14:paraId="4D74372D" w14:textId="77777777" w:rsidR="00EF62E4" w:rsidRPr="00ED77CA" w:rsidRDefault="00EF62E4" w:rsidP="00EF62E4">
      <w:pPr>
        <w:pStyle w:val="Explanatorynotes"/>
        <w:rPr>
          <w:rFonts w:ascii="Verdana" w:eastAsia="Calibri" w:hAnsi="Verdana"/>
          <w:i w:val="0"/>
          <w:lang w:val="en-US" w:eastAsia="en-US"/>
        </w:rPr>
      </w:pPr>
    </w:p>
    <w:p w14:paraId="7E758818" w14:textId="77777777" w:rsidR="00EF62E4" w:rsidRPr="00ED77CA" w:rsidRDefault="00EF62E4" w:rsidP="00EF62E4">
      <w:pPr>
        <w:pStyle w:val="Explanatorynotes"/>
        <w:rPr>
          <w:rFonts w:ascii="Verdana" w:eastAsia="Calibri" w:hAnsi="Verdana"/>
          <w:i w:val="0"/>
          <w:lang w:val="en-US" w:eastAsia="en-US"/>
        </w:rPr>
      </w:pPr>
      <w:r w:rsidRPr="00ED77CA">
        <w:rPr>
          <w:rFonts w:ascii="Verdana" w:eastAsia="Calibri" w:hAnsi="Verdana"/>
          <w:i w:val="0"/>
          <w:lang w:val="en-US" w:eastAsia="en-US"/>
        </w:rPr>
        <w:t>The principles of strategies for managing the development of resistance are similar for Permethrin as they are for other synthetic pyrethroids:</w:t>
      </w:r>
    </w:p>
    <w:p w14:paraId="7DF2FD3F" w14:textId="77777777" w:rsidR="00EF62E4" w:rsidRPr="00ED77CA" w:rsidRDefault="00EF62E4" w:rsidP="00EF62E4">
      <w:pPr>
        <w:pStyle w:val="Explanatorynotes"/>
        <w:rPr>
          <w:rFonts w:ascii="Verdana" w:eastAsia="Calibri" w:hAnsi="Verdana"/>
          <w:i w:val="0"/>
          <w:lang w:val="en-US" w:eastAsia="en-US"/>
        </w:rPr>
      </w:pPr>
    </w:p>
    <w:p w14:paraId="6DEA55E4" w14:textId="77777777" w:rsidR="00EF62E4" w:rsidRPr="00ED77CA" w:rsidRDefault="00EF62E4" w:rsidP="00EF62E4">
      <w:pPr>
        <w:pStyle w:val="Explanatorynotes"/>
        <w:rPr>
          <w:rFonts w:ascii="Verdana" w:eastAsia="Calibri" w:hAnsi="Verdana"/>
          <w:i w:val="0"/>
          <w:lang w:val="en-US" w:eastAsia="en-US"/>
        </w:rPr>
      </w:pPr>
      <w:r w:rsidRPr="00ED77CA">
        <w:rPr>
          <w:rFonts w:ascii="Verdana" w:eastAsia="Calibri" w:hAnsi="Verdana"/>
          <w:i w:val="0"/>
          <w:lang w:val="en-US" w:eastAsia="en-US"/>
        </w:rPr>
        <w:t>•</w:t>
      </w:r>
      <w:r w:rsidRPr="00ED77CA">
        <w:rPr>
          <w:rFonts w:ascii="Verdana" w:eastAsia="Calibri" w:hAnsi="Verdana"/>
          <w:i w:val="0"/>
          <w:lang w:val="en-US" w:eastAsia="en-US"/>
        </w:rPr>
        <w:tab/>
        <w:t>where possible, application treatments should be recommended to be combined with non-chemical measures</w:t>
      </w:r>
    </w:p>
    <w:p w14:paraId="51EDFD58" w14:textId="77777777" w:rsidR="00EF62E4" w:rsidRPr="00ED77CA" w:rsidRDefault="00EF62E4" w:rsidP="00EF62E4">
      <w:pPr>
        <w:pStyle w:val="Explanatorynotes"/>
        <w:rPr>
          <w:rFonts w:ascii="Verdana" w:eastAsia="Calibri" w:hAnsi="Verdana"/>
          <w:i w:val="0"/>
          <w:lang w:val="en-US" w:eastAsia="en-US"/>
        </w:rPr>
      </w:pPr>
      <w:r w:rsidRPr="00ED77CA">
        <w:rPr>
          <w:rFonts w:ascii="Verdana" w:eastAsia="Calibri" w:hAnsi="Verdana"/>
          <w:i w:val="0"/>
          <w:lang w:val="en-US" w:eastAsia="en-US"/>
        </w:rPr>
        <w:t>•</w:t>
      </w:r>
      <w:r w:rsidRPr="00ED77CA">
        <w:rPr>
          <w:rFonts w:ascii="Verdana" w:eastAsia="Calibri" w:hAnsi="Verdana"/>
          <w:i w:val="0"/>
          <w:lang w:val="en-US" w:eastAsia="en-US"/>
        </w:rPr>
        <w:tab/>
        <w:t>products should always be used in accordance with label recommendations</w:t>
      </w:r>
    </w:p>
    <w:p w14:paraId="321CFA01" w14:textId="77777777" w:rsidR="00EF62E4" w:rsidRPr="00ED77CA" w:rsidRDefault="00EF62E4" w:rsidP="00EF62E4">
      <w:pPr>
        <w:pStyle w:val="Explanatorynotes"/>
        <w:rPr>
          <w:rFonts w:ascii="Verdana" w:eastAsia="Calibri" w:hAnsi="Verdana"/>
          <w:i w:val="0"/>
          <w:lang w:val="en-US" w:eastAsia="en-US"/>
        </w:rPr>
      </w:pPr>
      <w:r w:rsidRPr="00ED77CA">
        <w:rPr>
          <w:rFonts w:ascii="Verdana" w:eastAsia="Calibri" w:hAnsi="Verdana"/>
          <w:i w:val="0"/>
          <w:lang w:val="en-US" w:eastAsia="en-US"/>
        </w:rPr>
        <w:t>•</w:t>
      </w:r>
      <w:r w:rsidRPr="00ED77CA">
        <w:rPr>
          <w:rFonts w:ascii="Verdana" w:eastAsia="Calibri" w:hAnsi="Verdana"/>
          <w:i w:val="0"/>
          <w:lang w:val="en-US" w:eastAsia="en-US"/>
        </w:rPr>
        <w:tab/>
        <w:t>complete elimination of insect pests should be attempted in infested areas</w:t>
      </w:r>
    </w:p>
    <w:p w14:paraId="1CAFB475" w14:textId="77777777" w:rsidR="00EF62E4" w:rsidRPr="00ED77CA" w:rsidRDefault="00EF62E4" w:rsidP="00EF62E4">
      <w:pPr>
        <w:pStyle w:val="Explanatorynotes"/>
        <w:rPr>
          <w:rFonts w:ascii="Verdana" w:eastAsia="Calibri" w:hAnsi="Verdana"/>
          <w:i w:val="0"/>
          <w:lang w:val="en-US" w:eastAsia="en-US"/>
        </w:rPr>
      </w:pPr>
      <w:r w:rsidRPr="00ED77CA">
        <w:rPr>
          <w:rFonts w:ascii="Verdana" w:eastAsia="Calibri" w:hAnsi="Verdana"/>
          <w:i w:val="0"/>
          <w:lang w:val="en-US" w:eastAsia="en-US"/>
        </w:rPr>
        <w:t>•</w:t>
      </w:r>
      <w:r w:rsidRPr="00ED77CA">
        <w:rPr>
          <w:rFonts w:ascii="Verdana" w:eastAsia="Calibri" w:hAnsi="Verdana"/>
          <w:i w:val="0"/>
          <w:lang w:val="en-US" w:eastAsia="en-US"/>
        </w:rPr>
        <w:tab/>
        <w:t>applications should always be made against the most susceptible stages in the pest life cycle</w:t>
      </w:r>
    </w:p>
    <w:p w14:paraId="1BAAB9E8" w14:textId="77777777" w:rsidR="00EF62E4" w:rsidRPr="00ED77CA" w:rsidRDefault="00EF62E4" w:rsidP="00EF62E4">
      <w:pPr>
        <w:pStyle w:val="Explanatorynotes"/>
        <w:rPr>
          <w:rFonts w:ascii="Verdana" w:eastAsia="Calibri" w:hAnsi="Verdana"/>
          <w:i w:val="0"/>
          <w:lang w:val="en-US" w:eastAsia="en-US"/>
        </w:rPr>
      </w:pPr>
      <w:r w:rsidRPr="00ED77CA">
        <w:rPr>
          <w:rFonts w:ascii="Verdana" w:eastAsia="Calibri" w:hAnsi="Verdana"/>
          <w:i w:val="0"/>
          <w:lang w:val="en-US" w:eastAsia="en-US"/>
        </w:rPr>
        <w:t>•</w:t>
      </w:r>
      <w:r w:rsidRPr="00ED77CA">
        <w:rPr>
          <w:rFonts w:ascii="Verdana" w:eastAsia="Calibri" w:hAnsi="Verdana"/>
          <w:i w:val="0"/>
          <w:lang w:val="en-US" w:eastAsia="en-US"/>
        </w:rPr>
        <w:tab/>
        <w:t>where an extended period of control is required, treatments should be alternated with products with different modes of action</w:t>
      </w:r>
    </w:p>
    <w:p w14:paraId="7FAAC51B" w14:textId="77777777" w:rsidR="00EF62E4" w:rsidRPr="00ED77CA" w:rsidRDefault="00EF62E4" w:rsidP="00EF62E4">
      <w:pPr>
        <w:pStyle w:val="Explanatorynotes"/>
        <w:rPr>
          <w:rFonts w:ascii="Verdana" w:eastAsia="Calibri" w:hAnsi="Verdana"/>
          <w:i w:val="0"/>
          <w:lang w:val="en-US" w:eastAsia="en-US"/>
        </w:rPr>
      </w:pPr>
      <w:r w:rsidRPr="00ED77CA">
        <w:rPr>
          <w:rFonts w:ascii="Verdana" w:eastAsia="Calibri" w:hAnsi="Verdana"/>
          <w:i w:val="0"/>
          <w:lang w:val="en-US" w:eastAsia="en-US"/>
        </w:rPr>
        <w:t>•</w:t>
      </w:r>
      <w:r w:rsidRPr="00ED77CA">
        <w:rPr>
          <w:rFonts w:ascii="Verdana" w:eastAsia="Calibri" w:hAnsi="Verdana"/>
          <w:i w:val="0"/>
          <w:lang w:val="en-US" w:eastAsia="en-US"/>
        </w:rPr>
        <w:tab/>
        <w:t xml:space="preserve">levels of effectiveness should be monitored, and instances of reduced effectiveness should be investigated for possible evidence of resistance. </w:t>
      </w:r>
    </w:p>
    <w:p w14:paraId="5558961E" w14:textId="77777777" w:rsidR="00EF62E4" w:rsidRPr="00ED77CA" w:rsidRDefault="00EF62E4" w:rsidP="00EF62E4">
      <w:pPr>
        <w:pStyle w:val="Explanatorynotes"/>
        <w:rPr>
          <w:rFonts w:ascii="Verdana" w:eastAsia="Calibri" w:hAnsi="Verdana"/>
          <w:i w:val="0"/>
          <w:lang w:val="en-US" w:eastAsia="en-US"/>
        </w:rPr>
      </w:pPr>
    </w:p>
    <w:p w14:paraId="4283D9BC" w14:textId="77777777" w:rsidR="00EF62E4" w:rsidRPr="00ED77CA" w:rsidRDefault="00EF62E4" w:rsidP="00EF62E4">
      <w:pPr>
        <w:pStyle w:val="Explanatorynotes"/>
        <w:rPr>
          <w:rFonts w:ascii="Verdana" w:eastAsia="Calibri" w:hAnsi="Verdana"/>
          <w:i w:val="0"/>
          <w:lang w:val="en-US" w:eastAsia="en-US"/>
        </w:rPr>
      </w:pPr>
      <w:r w:rsidRPr="00ED77CA">
        <w:rPr>
          <w:rFonts w:ascii="Verdana" w:eastAsia="Calibri" w:hAnsi="Verdana"/>
          <w:i w:val="0"/>
          <w:lang w:val="en-US" w:eastAsia="en-US"/>
        </w:rPr>
        <w:t>Because of the anticipated low level of selection pressure from the proposed uses, no specific strategy for management of the development of resistance is required.</w:t>
      </w:r>
    </w:p>
    <w:p w14:paraId="64C74A31" w14:textId="506020D7" w:rsidR="003839E7" w:rsidRPr="00ED77CA" w:rsidRDefault="003839E7" w:rsidP="003839E7">
      <w:pPr>
        <w:pStyle w:val="Explanatorynotes"/>
        <w:rPr>
          <w:rFonts w:ascii="Verdana" w:eastAsia="Calibri" w:hAnsi="Verdana"/>
          <w:lang w:val="en-US" w:eastAsia="en-US"/>
        </w:rPr>
      </w:pPr>
    </w:p>
    <w:p w14:paraId="0ED73ED3" w14:textId="77777777" w:rsidR="003839E7" w:rsidRPr="00ED77CA" w:rsidRDefault="003839E7" w:rsidP="003839E7">
      <w:pPr>
        <w:pStyle w:val="Titre4"/>
      </w:pPr>
      <w:bookmarkStart w:id="103" w:name="_Toc389725203"/>
      <w:bookmarkStart w:id="104" w:name="_Toc389726195"/>
      <w:bookmarkStart w:id="105" w:name="_Toc389727247"/>
      <w:bookmarkStart w:id="106" w:name="_Toc389727605"/>
      <w:bookmarkStart w:id="107" w:name="_Toc389727964"/>
      <w:bookmarkStart w:id="108" w:name="_Toc389728323"/>
      <w:bookmarkStart w:id="109" w:name="_Toc389728683"/>
      <w:bookmarkStart w:id="110" w:name="_Toc389729041"/>
      <w:bookmarkStart w:id="111" w:name="_Toc389725204"/>
      <w:bookmarkStart w:id="112" w:name="_Toc389726196"/>
      <w:bookmarkStart w:id="113" w:name="_Toc389727248"/>
      <w:bookmarkStart w:id="114" w:name="_Toc389727606"/>
      <w:bookmarkStart w:id="115" w:name="_Toc389727965"/>
      <w:bookmarkStart w:id="116" w:name="_Toc389728324"/>
      <w:bookmarkStart w:id="117" w:name="_Toc389728684"/>
      <w:bookmarkStart w:id="118" w:name="_Toc389729042"/>
      <w:bookmarkStart w:id="119" w:name="_Toc389729043"/>
      <w:bookmarkStart w:id="120" w:name="_Toc403472750"/>
      <w:bookmarkStart w:id="121" w:name="_Toc403566571"/>
      <w:bookmarkStart w:id="122" w:name="_Toc425344112"/>
      <w:bookmarkStart w:id="123" w:name="_Toc50956790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ED77CA">
        <w:t>Known limitations</w:t>
      </w:r>
      <w:bookmarkEnd w:id="119"/>
      <w:bookmarkEnd w:id="120"/>
      <w:bookmarkEnd w:id="121"/>
      <w:bookmarkEnd w:id="122"/>
      <w:bookmarkEnd w:id="123"/>
    </w:p>
    <w:p w14:paraId="00379D68" w14:textId="77777777" w:rsidR="00EF62E4" w:rsidRPr="00ED77CA" w:rsidRDefault="00EF62E4" w:rsidP="00EF62E4">
      <w:pPr>
        <w:spacing w:line="260" w:lineRule="atLeast"/>
        <w:jc w:val="both"/>
        <w:rPr>
          <w:rFonts w:eastAsia="Calibri"/>
          <w:iCs/>
          <w:lang w:eastAsia="en-US"/>
        </w:rPr>
      </w:pPr>
      <w:r w:rsidRPr="00ED77CA">
        <w:rPr>
          <w:rFonts w:eastAsia="Calibri"/>
          <w:iCs/>
          <w:lang w:eastAsia="en-US"/>
        </w:rPr>
        <w:t xml:space="preserve">No undesirable or unintended side effects have been observed in any of the tests performed. </w:t>
      </w:r>
    </w:p>
    <w:p w14:paraId="5F626411" w14:textId="77777777" w:rsidR="003839E7" w:rsidRPr="00ED77CA" w:rsidRDefault="003839E7" w:rsidP="003839E7">
      <w:pPr>
        <w:rPr>
          <w:rFonts w:eastAsia="Calibri"/>
          <w:lang w:eastAsia="en-US"/>
        </w:rPr>
      </w:pPr>
    </w:p>
    <w:p w14:paraId="5CA5B8F7" w14:textId="77777777" w:rsidR="003839E7" w:rsidRPr="00ED77CA" w:rsidRDefault="003839E7" w:rsidP="003839E7">
      <w:pPr>
        <w:pStyle w:val="Titre4"/>
      </w:pPr>
      <w:bookmarkStart w:id="124" w:name="_Toc389725206"/>
      <w:bookmarkStart w:id="125" w:name="_Toc389726198"/>
      <w:bookmarkStart w:id="126" w:name="_Toc389727250"/>
      <w:bookmarkStart w:id="127" w:name="_Toc389727608"/>
      <w:bookmarkStart w:id="128" w:name="_Toc389727967"/>
      <w:bookmarkStart w:id="129" w:name="_Toc389728326"/>
      <w:bookmarkStart w:id="130" w:name="_Toc389728686"/>
      <w:bookmarkStart w:id="131" w:name="_Toc389729044"/>
      <w:bookmarkStart w:id="132" w:name="_Toc389729045"/>
      <w:bookmarkStart w:id="133" w:name="_Toc403472751"/>
      <w:bookmarkStart w:id="134" w:name="_Toc403566572"/>
      <w:bookmarkStart w:id="135" w:name="_Toc425344113"/>
      <w:bookmarkStart w:id="136" w:name="_Toc509567910"/>
      <w:bookmarkEnd w:id="124"/>
      <w:bookmarkEnd w:id="125"/>
      <w:bookmarkEnd w:id="126"/>
      <w:bookmarkEnd w:id="127"/>
      <w:bookmarkEnd w:id="128"/>
      <w:bookmarkEnd w:id="129"/>
      <w:bookmarkEnd w:id="130"/>
      <w:bookmarkEnd w:id="131"/>
      <w:r w:rsidRPr="00ED77CA">
        <w:t>Evaluation of the label claims</w:t>
      </w:r>
      <w:bookmarkEnd w:id="132"/>
      <w:bookmarkEnd w:id="133"/>
      <w:bookmarkEnd w:id="134"/>
      <w:bookmarkEnd w:id="135"/>
      <w:bookmarkEnd w:id="136"/>
    </w:p>
    <w:p w14:paraId="048D023E" w14:textId="77777777" w:rsidR="00EF62E4" w:rsidRPr="00ED77CA" w:rsidRDefault="00EF62E4" w:rsidP="00EF62E4">
      <w:pPr>
        <w:pStyle w:val="Standaard-Tabellen"/>
        <w:jc w:val="both"/>
        <w:rPr>
          <w:sz w:val="20"/>
          <w:szCs w:val="20"/>
          <w:lang w:val="en-US"/>
        </w:rPr>
      </w:pPr>
      <w:r w:rsidRPr="00ED77CA">
        <w:rPr>
          <w:sz w:val="20"/>
          <w:szCs w:val="20"/>
          <w:lang w:val="en-US"/>
        </w:rPr>
        <w:t xml:space="preserve">The applicant has to indicate that the product is adapted for application in Europe and on Reunion Island. Efficacy demonstrated </w:t>
      </w:r>
      <w:r w:rsidRPr="00ED77CA">
        <w:rPr>
          <w:sz w:val="20"/>
          <w:szCs w:val="20"/>
          <w:lang w:val="en-US" w:eastAsia="en-US"/>
        </w:rPr>
        <w:t xml:space="preserve">against </w:t>
      </w:r>
      <w:r w:rsidRPr="00ED77CA">
        <w:rPr>
          <w:sz w:val="20"/>
          <w:szCs w:val="20"/>
          <w:lang w:val="en-US"/>
        </w:rPr>
        <w:t>subterranean termites (</w:t>
      </w:r>
      <w:proofErr w:type="spellStart"/>
      <w:r w:rsidRPr="00ED77CA">
        <w:rPr>
          <w:i/>
          <w:sz w:val="20"/>
          <w:szCs w:val="20"/>
          <w:lang w:val="en-US"/>
        </w:rPr>
        <w:t>Coptotermes</w:t>
      </w:r>
      <w:proofErr w:type="spellEnd"/>
      <w:r w:rsidRPr="00ED77CA">
        <w:rPr>
          <w:i/>
          <w:sz w:val="20"/>
          <w:szCs w:val="20"/>
          <w:lang w:val="en-US"/>
        </w:rPr>
        <w:t xml:space="preserve"> </w:t>
      </w:r>
      <w:proofErr w:type="spellStart"/>
      <w:r w:rsidRPr="00ED77CA">
        <w:rPr>
          <w:i/>
          <w:sz w:val="20"/>
          <w:szCs w:val="20"/>
          <w:lang w:val="en-US"/>
        </w:rPr>
        <w:t>gestroi</w:t>
      </w:r>
      <w:proofErr w:type="spellEnd"/>
      <w:r w:rsidRPr="00ED77CA">
        <w:rPr>
          <w:sz w:val="20"/>
          <w:szCs w:val="20"/>
          <w:lang w:val="en-US"/>
        </w:rPr>
        <w:t xml:space="preserve"> and  </w:t>
      </w:r>
      <w:proofErr w:type="spellStart"/>
      <w:r w:rsidRPr="00ED77CA">
        <w:rPr>
          <w:i/>
          <w:sz w:val="20"/>
          <w:szCs w:val="20"/>
          <w:lang w:val="en-US"/>
        </w:rPr>
        <w:t>Reticulitermes</w:t>
      </w:r>
      <w:proofErr w:type="spellEnd"/>
      <w:r w:rsidRPr="00ED77CA">
        <w:rPr>
          <w:i/>
          <w:sz w:val="20"/>
          <w:szCs w:val="20"/>
          <w:lang w:val="en-US"/>
        </w:rPr>
        <w:t xml:space="preserve"> </w:t>
      </w:r>
      <w:proofErr w:type="spellStart"/>
      <w:r w:rsidRPr="00ED77CA">
        <w:rPr>
          <w:i/>
          <w:sz w:val="20"/>
          <w:szCs w:val="20"/>
          <w:lang w:val="en-US"/>
        </w:rPr>
        <w:t>flavipes</w:t>
      </w:r>
      <w:proofErr w:type="spellEnd"/>
      <w:r w:rsidRPr="00ED77CA">
        <w:rPr>
          <w:sz w:val="20"/>
          <w:szCs w:val="20"/>
          <w:lang w:val="en-US"/>
        </w:rPr>
        <w:t xml:space="preserve"> (ex </w:t>
      </w:r>
      <w:proofErr w:type="spellStart"/>
      <w:r w:rsidRPr="00ED77CA">
        <w:rPr>
          <w:sz w:val="20"/>
          <w:szCs w:val="20"/>
          <w:lang w:val="en-US"/>
        </w:rPr>
        <w:t>santonensis</w:t>
      </w:r>
      <w:proofErr w:type="spellEnd"/>
      <w:r w:rsidRPr="00ED77CA">
        <w:rPr>
          <w:sz w:val="20"/>
          <w:szCs w:val="20"/>
          <w:lang w:val="en-US"/>
        </w:rPr>
        <w:t xml:space="preserve">)). </w:t>
      </w:r>
    </w:p>
    <w:p w14:paraId="436AC38C" w14:textId="77777777" w:rsidR="003839E7" w:rsidRPr="00ED77CA" w:rsidRDefault="003839E7" w:rsidP="003839E7">
      <w:pPr>
        <w:rPr>
          <w:rFonts w:eastAsia="Calibri"/>
        </w:rPr>
      </w:pPr>
    </w:p>
    <w:p w14:paraId="71DC9AD6" w14:textId="77777777" w:rsidR="003839E7" w:rsidRPr="00ED77CA" w:rsidRDefault="003839E7" w:rsidP="003839E7">
      <w:pPr>
        <w:pStyle w:val="Titre4"/>
      </w:pPr>
      <w:bookmarkStart w:id="137" w:name="_Toc389729046"/>
      <w:bookmarkStart w:id="138" w:name="_Toc403472752"/>
      <w:bookmarkStart w:id="139" w:name="_Toc403566573"/>
      <w:bookmarkStart w:id="140" w:name="_Toc425344114"/>
      <w:bookmarkStart w:id="141" w:name="_Toc509567911"/>
      <w:r w:rsidRPr="00ED77CA">
        <w:t>Relevant information if the product is intended to be authorised for use with other biocidal product(s)</w:t>
      </w:r>
      <w:bookmarkEnd w:id="137"/>
      <w:bookmarkEnd w:id="138"/>
      <w:bookmarkEnd w:id="139"/>
      <w:bookmarkEnd w:id="140"/>
      <w:bookmarkEnd w:id="141"/>
    </w:p>
    <w:p w14:paraId="372D00CC" w14:textId="77777777" w:rsidR="003839E7" w:rsidRPr="00ED77CA" w:rsidRDefault="003839E7" w:rsidP="003839E7"/>
    <w:p w14:paraId="5E200A00" w14:textId="77777777" w:rsidR="00EF62E4" w:rsidRPr="00ED77CA" w:rsidRDefault="00EF62E4" w:rsidP="00EF62E4">
      <w:pPr>
        <w:rPr>
          <w:lang w:val="fr-BE"/>
        </w:rPr>
      </w:pPr>
      <w:r w:rsidRPr="00ED77CA">
        <w:rPr>
          <w:lang w:val="fr-BE"/>
        </w:rPr>
        <w:t>Not applicable.</w:t>
      </w:r>
    </w:p>
    <w:p w14:paraId="54847217" w14:textId="77777777" w:rsidR="003839E7" w:rsidRPr="00ED77CA" w:rsidRDefault="003839E7" w:rsidP="003839E7">
      <w:pPr>
        <w:sectPr w:rsidR="003839E7" w:rsidRPr="00ED77CA" w:rsidSect="006456DE">
          <w:pgSz w:w="11906" w:h="16838"/>
          <w:pgMar w:top="1247" w:right="1247" w:bottom="1247" w:left="1247" w:header="709" w:footer="709" w:gutter="0"/>
          <w:cols w:space="708"/>
          <w:docGrid w:linePitch="360"/>
        </w:sectPr>
      </w:pPr>
    </w:p>
    <w:p w14:paraId="7819D057" w14:textId="77777777" w:rsidR="003839E7" w:rsidRPr="00ED77CA" w:rsidRDefault="0015701C" w:rsidP="0015701C">
      <w:pPr>
        <w:pStyle w:val="Titre3"/>
      </w:pPr>
      <w:bookmarkStart w:id="142" w:name="_Toc509567912"/>
      <w:r w:rsidRPr="00ED77CA">
        <w:lastRenderedPageBreak/>
        <w:t>Risk assessment for human health</w:t>
      </w:r>
      <w:bookmarkEnd w:id="142"/>
    </w:p>
    <w:p w14:paraId="5CD3E00C" w14:textId="77777777" w:rsidR="0015701C" w:rsidRDefault="0015701C" w:rsidP="0015701C">
      <w:pPr>
        <w:pStyle w:val="Titre4"/>
      </w:pPr>
      <w:bookmarkStart w:id="143" w:name="_Toc509567913"/>
      <w:r w:rsidRPr="00ED77CA">
        <w:t>Assessment of effects on Human Health</w:t>
      </w:r>
      <w:bookmarkEnd w:id="143"/>
    </w:p>
    <w:p w14:paraId="0C4B0FEA" w14:textId="77777777" w:rsidR="00436A98" w:rsidRPr="00504B89" w:rsidRDefault="00436A98" w:rsidP="00436A98">
      <w:pPr>
        <w:jc w:val="both"/>
        <w:rPr>
          <w:rFonts w:eastAsia="Calibri" w:cs="Arial"/>
          <w:lang w:eastAsia="en-US"/>
        </w:rPr>
      </w:pPr>
      <w:r w:rsidRPr="00504B89">
        <w:rPr>
          <w:rFonts w:eastAsia="Calibri" w:cs="Arial"/>
          <w:lang w:eastAsia="en-US"/>
        </w:rPr>
        <w:t>No human health studies were submitted for this product. There are valid data available on each of the components in the mixture sufficient to allow classification of the mixture according to the rules laid down in Regulation (EC) No 1272/2008 (CLP). Studies with the biocidal product are scientifically not justified.</w:t>
      </w:r>
    </w:p>
    <w:p w14:paraId="47471136" w14:textId="77777777" w:rsidR="0015701C" w:rsidRPr="00ED77CA" w:rsidRDefault="0015701C" w:rsidP="0015701C">
      <w:pPr>
        <w:pStyle w:val="Titre5"/>
        <w:rPr>
          <w:lang w:val="en-GB"/>
        </w:rPr>
      </w:pPr>
      <w:bookmarkStart w:id="144" w:name="_Toc509567914"/>
      <w:r w:rsidRPr="00ED77CA">
        <w:rPr>
          <w:lang w:val="en-GB"/>
        </w:rPr>
        <w:t>Skin corrosion and irritation</w:t>
      </w:r>
      <w:bookmarkEnd w:id="144"/>
    </w:p>
    <w:p w14:paraId="0C6C3131" w14:textId="77777777" w:rsidR="00DF4781" w:rsidRPr="00ED77CA" w:rsidRDefault="00DF4781" w:rsidP="00DF4781">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99"/>
        <w:gridCol w:w="7000"/>
      </w:tblGrid>
      <w:tr w:rsidR="00DF4781" w:rsidRPr="00ED77CA" w14:paraId="1C434068" w14:textId="77777777" w:rsidTr="004C4A2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DA7DFD9" w14:textId="77777777" w:rsidR="00DF4781" w:rsidRPr="00ED77CA" w:rsidRDefault="00DF4781" w:rsidP="00DF4781">
            <w:pPr>
              <w:rPr>
                <w:rFonts w:eastAsia="Calibri"/>
                <w:b/>
                <w:lang w:eastAsia="en-US"/>
              </w:rPr>
            </w:pPr>
            <w:r w:rsidRPr="00ED77CA">
              <w:rPr>
                <w:rFonts w:eastAsia="Calibri"/>
                <w:b/>
                <w:lang w:eastAsia="en-US"/>
              </w:rPr>
              <w:t>Conclusion used in Risk Assessment – Skin corrosion and irritation</w:t>
            </w:r>
          </w:p>
        </w:tc>
      </w:tr>
      <w:tr w:rsidR="00DF4781" w:rsidRPr="00ED77CA" w14:paraId="603569EE" w14:textId="77777777" w:rsidTr="004C4A2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5B0A8E93" w14:textId="77777777" w:rsidR="00DF4781" w:rsidRPr="00ED77CA" w:rsidRDefault="00DF4781" w:rsidP="00DF4781">
            <w:pPr>
              <w:rPr>
                <w:rFonts w:eastAsia="Calibri"/>
                <w:lang w:eastAsia="en-US"/>
              </w:rPr>
            </w:pPr>
            <w:r w:rsidRPr="00ED77CA">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3F0C9177" w14:textId="77777777" w:rsidR="00DF4781" w:rsidRPr="00ED77CA" w:rsidRDefault="0052628A" w:rsidP="0052628A">
            <w:pPr>
              <w:rPr>
                <w:rFonts w:eastAsia="Calibri"/>
                <w:lang w:eastAsia="en-US"/>
              </w:rPr>
            </w:pPr>
            <w:r w:rsidRPr="00ED77CA">
              <w:rPr>
                <w:rFonts w:eastAsiaTheme="minorHAnsi" w:cs="Verdana"/>
                <w:sz w:val="19"/>
                <w:szCs w:val="19"/>
                <w:lang w:val="en-US" w:eastAsia="en-US"/>
              </w:rPr>
              <w:t xml:space="preserve">Biocidal product not classified for skin corrosion and irritation according to (EU) </w:t>
            </w:r>
            <w:proofErr w:type="spellStart"/>
            <w:r w:rsidRPr="00ED77CA">
              <w:rPr>
                <w:rFonts w:eastAsiaTheme="minorHAnsi" w:cs="Verdana"/>
                <w:sz w:val="19"/>
                <w:szCs w:val="19"/>
                <w:lang w:val="en-US" w:eastAsia="en-US"/>
              </w:rPr>
              <w:t>nr</w:t>
            </w:r>
            <w:proofErr w:type="spellEnd"/>
            <w:r w:rsidRPr="00ED77CA">
              <w:rPr>
                <w:rFonts w:eastAsiaTheme="minorHAnsi" w:cs="Verdana"/>
                <w:sz w:val="19"/>
                <w:szCs w:val="19"/>
                <w:lang w:val="en-US" w:eastAsia="en-US"/>
              </w:rPr>
              <w:t>. 1272/2008</w:t>
            </w:r>
          </w:p>
        </w:tc>
      </w:tr>
      <w:tr w:rsidR="00DF4781" w:rsidRPr="00ED77CA" w14:paraId="730EA2A3" w14:textId="77777777" w:rsidTr="004C4A20">
        <w:tc>
          <w:tcPr>
            <w:tcW w:w="1276" w:type="pct"/>
            <w:tcBorders>
              <w:top w:val="single" w:sz="6" w:space="0" w:color="auto"/>
              <w:left w:val="single" w:sz="4" w:space="0" w:color="auto"/>
              <w:bottom w:val="single" w:sz="6" w:space="0" w:color="auto"/>
              <w:right w:val="single" w:sz="6" w:space="0" w:color="auto"/>
            </w:tcBorders>
            <w:shd w:val="clear" w:color="auto" w:fill="auto"/>
          </w:tcPr>
          <w:p w14:paraId="7C2DB848" w14:textId="77777777" w:rsidR="00DF4781" w:rsidRPr="00ED77CA" w:rsidRDefault="00DF4781" w:rsidP="00DF4781">
            <w:pPr>
              <w:rPr>
                <w:rFonts w:eastAsia="Calibri"/>
                <w:lang w:eastAsia="en-US"/>
              </w:rPr>
            </w:pPr>
            <w:r w:rsidRPr="00ED77CA">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0103A6C9" w14:textId="77777777" w:rsidR="0052628A" w:rsidRPr="00ED77CA" w:rsidRDefault="0052628A" w:rsidP="0052628A">
            <w:pPr>
              <w:autoSpaceDE w:val="0"/>
              <w:autoSpaceDN w:val="0"/>
              <w:adjustRightInd w:val="0"/>
              <w:spacing w:before="0" w:after="0"/>
              <w:rPr>
                <w:rFonts w:eastAsiaTheme="minorHAnsi" w:cs="Verdana"/>
                <w:sz w:val="19"/>
                <w:szCs w:val="19"/>
                <w:lang w:val="en-US" w:eastAsia="en-US"/>
              </w:rPr>
            </w:pPr>
            <w:r w:rsidRPr="00ED77CA">
              <w:rPr>
                <w:rFonts w:eastAsiaTheme="minorHAnsi" w:cs="Verdana"/>
                <w:sz w:val="19"/>
                <w:szCs w:val="19"/>
                <w:lang w:val="en-US" w:eastAsia="en-US"/>
              </w:rPr>
              <w:t xml:space="preserve">Neither the active ingredient nor one of the other relevant ingredients of the biocidal product are classified with respect to skin corrosion and </w:t>
            </w:r>
            <w:proofErr w:type="spellStart"/>
            <w:r w:rsidRPr="00ED77CA">
              <w:rPr>
                <w:rFonts w:eastAsiaTheme="minorHAnsi" w:cs="Verdana"/>
                <w:sz w:val="19"/>
                <w:szCs w:val="19"/>
                <w:lang w:val="en-US" w:eastAsia="en-US"/>
              </w:rPr>
              <w:t>irritiation</w:t>
            </w:r>
            <w:proofErr w:type="spellEnd"/>
            <w:r w:rsidRPr="00ED77CA">
              <w:rPr>
                <w:rFonts w:eastAsiaTheme="minorHAnsi" w:cs="Verdana"/>
                <w:sz w:val="19"/>
                <w:szCs w:val="19"/>
                <w:lang w:val="en-US" w:eastAsia="en-US"/>
              </w:rPr>
              <w:t xml:space="preserve">. Thus, </w:t>
            </w:r>
            <w:proofErr w:type="spellStart"/>
            <w:r w:rsidRPr="00ED77CA">
              <w:rPr>
                <w:rFonts w:eastAsiaTheme="minorHAnsi" w:cs="Verdana"/>
                <w:sz w:val="19"/>
                <w:szCs w:val="19"/>
                <w:lang w:val="en-US" w:eastAsia="en-US"/>
              </w:rPr>
              <w:t>Termifilm</w:t>
            </w:r>
            <w:proofErr w:type="spellEnd"/>
            <w:r w:rsidRPr="00ED77CA">
              <w:rPr>
                <w:rFonts w:eastAsiaTheme="minorHAnsi" w:cs="Verdana"/>
                <w:sz w:val="19"/>
                <w:szCs w:val="19"/>
                <w:lang w:val="en-US" w:eastAsia="en-US"/>
              </w:rPr>
              <w:t xml:space="preserve"> Flex has no potential for an</w:t>
            </w:r>
          </w:p>
          <w:p w14:paraId="04220D9E" w14:textId="77777777" w:rsidR="0052628A" w:rsidRPr="00ED77CA" w:rsidRDefault="0052628A" w:rsidP="0052628A">
            <w:pPr>
              <w:autoSpaceDE w:val="0"/>
              <w:autoSpaceDN w:val="0"/>
              <w:adjustRightInd w:val="0"/>
              <w:spacing w:before="0" w:after="0"/>
              <w:rPr>
                <w:rFonts w:eastAsiaTheme="minorHAnsi" w:cs="Verdana"/>
                <w:sz w:val="19"/>
                <w:szCs w:val="19"/>
                <w:lang w:val="en-US" w:eastAsia="en-US"/>
              </w:rPr>
            </w:pPr>
            <w:r w:rsidRPr="00ED77CA">
              <w:rPr>
                <w:rFonts w:eastAsiaTheme="minorHAnsi" w:cs="Verdana"/>
                <w:sz w:val="19"/>
                <w:szCs w:val="19"/>
                <w:lang w:val="en-US" w:eastAsia="en-US"/>
              </w:rPr>
              <w:t xml:space="preserve">skin </w:t>
            </w:r>
            <w:proofErr w:type="spellStart"/>
            <w:r w:rsidRPr="00ED77CA">
              <w:rPr>
                <w:rFonts w:eastAsiaTheme="minorHAnsi" w:cs="Verdana"/>
                <w:sz w:val="19"/>
                <w:szCs w:val="19"/>
                <w:lang w:val="en-US" w:eastAsia="en-US"/>
              </w:rPr>
              <w:t>corrossion</w:t>
            </w:r>
            <w:proofErr w:type="spellEnd"/>
            <w:r w:rsidRPr="00ED77CA">
              <w:rPr>
                <w:rFonts w:eastAsiaTheme="minorHAnsi" w:cs="Verdana"/>
                <w:sz w:val="19"/>
                <w:szCs w:val="19"/>
                <w:lang w:val="en-US" w:eastAsia="en-US"/>
              </w:rPr>
              <w:t xml:space="preserve"> hazard and no classification with respect to skin corrosion is required.</w:t>
            </w:r>
          </w:p>
          <w:p w14:paraId="29711A67" w14:textId="77777777" w:rsidR="00DF4781" w:rsidRPr="00ED77CA" w:rsidRDefault="0052628A" w:rsidP="0052628A">
            <w:pPr>
              <w:rPr>
                <w:rFonts w:eastAsia="Calibri"/>
                <w:lang w:eastAsia="en-US"/>
              </w:rPr>
            </w:pPr>
            <w:r w:rsidRPr="00ED77CA">
              <w:rPr>
                <w:rFonts w:eastAsiaTheme="minorHAnsi" w:cs="Verdana"/>
                <w:sz w:val="19"/>
                <w:szCs w:val="19"/>
                <w:lang w:val="en-US" w:eastAsia="en-US"/>
              </w:rPr>
              <w:t>No human data are available for skin corrosion and irritation.</w:t>
            </w:r>
          </w:p>
        </w:tc>
      </w:tr>
      <w:tr w:rsidR="00DF4781" w:rsidRPr="00ED77CA" w14:paraId="0EDB005A" w14:textId="77777777" w:rsidTr="004C4A20">
        <w:tc>
          <w:tcPr>
            <w:tcW w:w="1276" w:type="pct"/>
            <w:tcBorders>
              <w:top w:val="single" w:sz="6" w:space="0" w:color="auto"/>
              <w:left w:val="single" w:sz="4" w:space="0" w:color="auto"/>
              <w:bottom w:val="single" w:sz="6" w:space="0" w:color="auto"/>
              <w:right w:val="single" w:sz="6" w:space="0" w:color="auto"/>
            </w:tcBorders>
            <w:shd w:val="clear" w:color="auto" w:fill="auto"/>
          </w:tcPr>
          <w:p w14:paraId="13823121" w14:textId="77777777" w:rsidR="00DF4781" w:rsidRPr="00ED77CA" w:rsidRDefault="00DF4781" w:rsidP="00DF4781">
            <w:pPr>
              <w:rPr>
                <w:rFonts w:eastAsia="Calibri"/>
                <w:lang w:eastAsia="en-US"/>
              </w:rPr>
            </w:pPr>
            <w:r w:rsidRPr="00ED77CA">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04A37C0F" w14:textId="77777777" w:rsidR="00DF4781" w:rsidRPr="00ED77CA" w:rsidRDefault="0052628A" w:rsidP="00DF4781">
            <w:pPr>
              <w:rPr>
                <w:rFonts w:eastAsia="Calibri"/>
                <w:lang w:eastAsia="en-US"/>
              </w:rPr>
            </w:pPr>
            <w:r w:rsidRPr="00ED77CA">
              <w:rPr>
                <w:rFonts w:eastAsia="Calibri"/>
                <w:lang w:eastAsia="en-US"/>
              </w:rPr>
              <w:t>none</w:t>
            </w:r>
          </w:p>
        </w:tc>
      </w:tr>
    </w:tbl>
    <w:p w14:paraId="02A93951" w14:textId="77777777" w:rsidR="00DF4781" w:rsidRPr="00ED77CA" w:rsidRDefault="00DF4781" w:rsidP="00DF4781">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70"/>
        <w:gridCol w:w="7429"/>
      </w:tblGrid>
      <w:tr w:rsidR="00DF4781" w:rsidRPr="00ED77CA" w14:paraId="2F9E5216" w14:textId="77777777" w:rsidTr="00DF478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10889E1" w14:textId="77777777" w:rsidR="00DF4781" w:rsidRPr="00ED77CA" w:rsidRDefault="00DF4781" w:rsidP="00DF4781">
            <w:pPr>
              <w:rPr>
                <w:rFonts w:eastAsia="Calibri"/>
                <w:b/>
                <w:lang w:eastAsia="en-US"/>
              </w:rPr>
            </w:pPr>
            <w:r w:rsidRPr="00ED77CA">
              <w:rPr>
                <w:rFonts w:eastAsia="Calibri"/>
                <w:b/>
                <w:lang w:eastAsia="en-US"/>
              </w:rPr>
              <w:t>Data waiving</w:t>
            </w:r>
          </w:p>
        </w:tc>
      </w:tr>
      <w:tr w:rsidR="00DF4781" w:rsidRPr="00ED77CA" w14:paraId="3C72BCC2" w14:textId="77777777" w:rsidTr="00DF4781">
        <w:tc>
          <w:tcPr>
            <w:tcW w:w="1048" w:type="pct"/>
            <w:tcBorders>
              <w:top w:val="single" w:sz="6" w:space="0" w:color="auto"/>
              <w:left w:val="single" w:sz="4" w:space="0" w:color="auto"/>
              <w:bottom w:val="single" w:sz="6" w:space="0" w:color="auto"/>
              <w:right w:val="single" w:sz="6" w:space="0" w:color="auto"/>
            </w:tcBorders>
            <w:shd w:val="clear" w:color="auto" w:fill="auto"/>
          </w:tcPr>
          <w:p w14:paraId="67BFDC33" w14:textId="77777777" w:rsidR="00DF4781" w:rsidRPr="00ED77CA" w:rsidRDefault="00DF4781" w:rsidP="00DF4781">
            <w:pPr>
              <w:rPr>
                <w:rFonts w:eastAsia="Calibri"/>
                <w:lang w:eastAsia="en-US"/>
              </w:rPr>
            </w:pPr>
            <w:r w:rsidRPr="00ED77CA">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466F71EF" w14:textId="77777777" w:rsidR="00DF4781" w:rsidRPr="00ED77CA" w:rsidRDefault="0052628A" w:rsidP="00DF4781">
            <w:pPr>
              <w:rPr>
                <w:rFonts w:eastAsia="Calibri"/>
                <w:lang w:eastAsia="en-US"/>
              </w:rPr>
            </w:pPr>
            <w:r w:rsidRPr="00ED77CA">
              <w:rPr>
                <w:rFonts w:eastAsiaTheme="minorHAnsi" w:cs="Verdana"/>
                <w:sz w:val="19"/>
                <w:szCs w:val="19"/>
                <w:lang w:val="en-US" w:eastAsia="en-US"/>
              </w:rPr>
              <w:t>Study scientifically unjustified</w:t>
            </w:r>
          </w:p>
        </w:tc>
      </w:tr>
      <w:tr w:rsidR="00DF4781" w:rsidRPr="00ED77CA" w14:paraId="4D269B06" w14:textId="77777777" w:rsidTr="00DF4781">
        <w:tc>
          <w:tcPr>
            <w:tcW w:w="1048" w:type="pct"/>
            <w:tcBorders>
              <w:top w:val="single" w:sz="6" w:space="0" w:color="auto"/>
              <w:left w:val="single" w:sz="4" w:space="0" w:color="auto"/>
              <w:bottom w:val="single" w:sz="6" w:space="0" w:color="auto"/>
              <w:right w:val="single" w:sz="6" w:space="0" w:color="auto"/>
            </w:tcBorders>
            <w:shd w:val="clear" w:color="auto" w:fill="auto"/>
          </w:tcPr>
          <w:p w14:paraId="18C03DA3" w14:textId="77777777" w:rsidR="00DF4781" w:rsidRPr="00ED77CA" w:rsidRDefault="00DF4781" w:rsidP="00DF4781">
            <w:pPr>
              <w:rPr>
                <w:rFonts w:eastAsia="Calibri"/>
                <w:lang w:eastAsia="en-US"/>
              </w:rPr>
            </w:pPr>
            <w:r w:rsidRPr="00ED77CA">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20963EB" w14:textId="77777777" w:rsidR="0052628A" w:rsidRPr="00ED77CA" w:rsidRDefault="0052628A" w:rsidP="0052628A">
            <w:pPr>
              <w:autoSpaceDE w:val="0"/>
              <w:autoSpaceDN w:val="0"/>
              <w:adjustRightInd w:val="0"/>
              <w:spacing w:before="0" w:after="0"/>
              <w:rPr>
                <w:rFonts w:eastAsiaTheme="minorHAnsi" w:cs="Verdana"/>
                <w:sz w:val="19"/>
                <w:szCs w:val="19"/>
                <w:lang w:val="en-US" w:eastAsia="en-US"/>
              </w:rPr>
            </w:pPr>
            <w:r w:rsidRPr="00ED77CA">
              <w:rPr>
                <w:rFonts w:eastAsiaTheme="minorHAnsi" w:cs="Verdana"/>
                <w:sz w:val="19"/>
                <w:szCs w:val="19"/>
                <w:lang w:val="en-US" w:eastAsia="en-US"/>
              </w:rPr>
              <w:t xml:space="preserve">Since the skin corrosion of </w:t>
            </w:r>
            <w:proofErr w:type="spellStart"/>
            <w:r w:rsidRPr="00ED77CA">
              <w:rPr>
                <w:rFonts w:eastAsiaTheme="minorHAnsi" w:cs="Verdana"/>
                <w:sz w:val="19"/>
                <w:szCs w:val="19"/>
                <w:lang w:val="en-US" w:eastAsia="en-US"/>
              </w:rPr>
              <w:t>Termifilm</w:t>
            </w:r>
            <w:proofErr w:type="spellEnd"/>
            <w:r w:rsidRPr="00ED77CA">
              <w:rPr>
                <w:rFonts w:eastAsiaTheme="minorHAnsi" w:cs="Verdana"/>
                <w:sz w:val="19"/>
                <w:szCs w:val="19"/>
                <w:lang w:val="en-US" w:eastAsia="en-US"/>
              </w:rPr>
              <w:t xml:space="preserve"> Flex can be assessed on the basis of the properties of the ingredients, the performance of an skin corrosion study with the biocidal product is scientifically not justified. See IUCLID data point 8.1.1 Endpoint study record</w:t>
            </w:r>
          </w:p>
          <w:p w14:paraId="5D4AEFB5" w14:textId="77777777" w:rsidR="0052628A" w:rsidRPr="00ED77CA" w:rsidRDefault="0052628A" w:rsidP="0052628A">
            <w:pPr>
              <w:autoSpaceDE w:val="0"/>
              <w:autoSpaceDN w:val="0"/>
              <w:adjustRightInd w:val="0"/>
              <w:spacing w:before="0" w:after="0"/>
              <w:rPr>
                <w:rFonts w:eastAsiaTheme="minorHAnsi" w:cs="Verdana"/>
                <w:sz w:val="19"/>
                <w:szCs w:val="19"/>
                <w:lang w:val="en-US" w:eastAsia="en-US"/>
              </w:rPr>
            </w:pPr>
          </w:p>
          <w:p w14:paraId="1EDADB95" w14:textId="77777777" w:rsidR="00DF4781" w:rsidRPr="00ED77CA" w:rsidRDefault="0052628A" w:rsidP="0052628A">
            <w:pPr>
              <w:autoSpaceDE w:val="0"/>
              <w:autoSpaceDN w:val="0"/>
              <w:adjustRightInd w:val="0"/>
              <w:spacing w:before="0" w:after="0"/>
              <w:rPr>
                <w:rFonts w:eastAsia="Calibri"/>
                <w:lang w:eastAsia="en-US"/>
              </w:rPr>
            </w:pPr>
            <w:r w:rsidRPr="00ED77CA">
              <w:rPr>
                <w:rFonts w:eastAsiaTheme="minorHAnsi" w:cs="Verdana"/>
                <w:sz w:val="19"/>
                <w:szCs w:val="19"/>
                <w:lang w:val="en-US" w:eastAsia="en-US"/>
              </w:rPr>
              <w:t>There are valid data available on each of the components in the mixture sufficient to allow classification of the mixture according to the rules laid down in Regulation (EC) No 1272/2008 (CLP), and synergistic effects between any of the components are not expected.</w:t>
            </w:r>
          </w:p>
        </w:tc>
      </w:tr>
    </w:tbl>
    <w:p w14:paraId="5D162259" w14:textId="0E2C9C36" w:rsidR="00653427" w:rsidRPr="00ED77CA" w:rsidRDefault="00653427">
      <w:pPr>
        <w:spacing w:before="0" w:after="160" w:line="259" w:lineRule="auto"/>
        <w:rPr>
          <w:rFonts w:eastAsia="Calibri"/>
          <w:lang w:eastAsia="en-US"/>
        </w:rPr>
      </w:pPr>
    </w:p>
    <w:p w14:paraId="3530A320" w14:textId="77777777" w:rsidR="0015701C" w:rsidRPr="00ED77CA" w:rsidRDefault="00DF4781" w:rsidP="00DF4781">
      <w:pPr>
        <w:pStyle w:val="Titre5"/>
        <w:rPr>
          <w:lang w:val="en-GB"/>
        </w:rPr>
      </w:pPr>
      <w:bookmarkStart w:id="145" w:name="_Toc509567915"/>
      <w:r w:rsidRPr="00ED77CA">
        <w:rPr>
          <w:lang w:val="en-GB"/>
        </w:rPr>
        <w:t>Eye Irritation</w:t>
      </w:r>
      <w:bookmarkEnd w:id="145"/>
    </w:p>
    <w:p w14:paraId="25EEC098" w14:textId="77777777" w:rsidR="00DF4781" w:rsidRPr="00ED77CA" w:rsidRDefault="00DF4781" w:rsidP="00DF4781">
      <w:pPr>
        <w:rPr>
          <w:rFonts w:eastAsia="Calibri"/>
          <w:lang w:eastAsia="en-US"/>
        </w:rPr>
      </w:pPr>
    </w:p>
    <w:tbl>
      <w:tblPr>
        <w:tblW w:w="9403"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400"/>
        <w:gridCol w:w="6926"/>
        <w:gridCol w:w="77"/>
      </w:tblGrid>
      <w:tr w:rsidR="00DF4781" w:rsidRPr="00ED77CA" w14:paraId="089AA1FC" w14:textId="77777777" w:rsidTr="00A6706A">
        <w:trPr>
          <w:gridAfter w:val="1"/>
          <w:wAfter w:w="41" w:type="pct"/>
        </w:trPr>
        <w:tc>
          <w:tcPr>
            <w:tcW w:w="4959" w:type="pct"/>
            <w:gridSpan w:val="2"/>
            <w:tcBorders>
              <w:top w:val="single" w:sz="4" w:space="0" w:color="auto"/>
              <w:left w:val="single" w:sz="4" w:space="0" w:color="auto"/>
              <w:bottom w:val="single" w:sz="6" w:space="0" w:color="auto"/>
              <w:right w:val="single" w:sz="6" w:space="0" w:color="auto"/>
            </w:tcBorders>
            <w:shd w:val="clear" w:color="auto" w:fill="CCFFCC"/>
          </w:tcPr>
          <w:p w14:paraId="535F4303" w14:textId="77777777" w:rsidR="00DF4781" w:rsidRPr="00ED77CA" w:rsidRDefault="00DF4781" w:rsidP="00DF4781">
            <w:pPr>
              <w:rPr>
                <w:rFonts w:eastAsia="Calibri"/>
                <w:b/>
                <w:lang w:eastAsia="en-US"/>
              </w:rPr>
            </w:pPr>
            <w:r w:rsidRPr="00ED77CA">
              <w:rPr>
                <w:rFonts w:eastAsia="Calibri"/>
                <w:b/>
                <w:lang w:eastAsia="en-US"/>
              </w:rPr>
              <w:t xml:space="preserve">Conclusion used in Risk Assessment – Eye irritation </w:t>
            </w:r>
          </w:p>
        </w:tc>
      </w:tr>
      <w:tr w:rsidR="00A6706A" w:rsidRPr="00ED77CA" w14:paraId="40AE39FA" w14:textId="77777777" w:rsidTr="00A6706A">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2F44F67F" w14:textId="77777777" w:rsidR="00A6706A" w:rsidRPr="00ED77CA" w:rsidRDefault="00A6706A" w:rsidP="00935259">
            <w:pPr>
              <w:rPr>
                <w:rFonts w:eastAsia="Calibri"/>
                <w:lang w:eastAsia="en-US"/>
              </w:rPr>
            </w:pPr>
            <w:r w:rsidRPr="00ED77CA">
              <w:rPr>
                <w:rFonts w:eastAsia="Calibri"/>
                <w:lang w:eastAsia="en-US"/>
              </w:rPr>
              <w:t>Value/conclusion</w:t>
            </w:r>
          </w:p>
        </w:tc>
        <w:tc>
          <w:tcPr>
            <w:tcW w:w="3722" w:type="pct"/>
            <w:gridSpan w:val="2"/>
            <w:tcBorders>
              <w:top w:val="single" w:sz="6" w:space="0" w:color="auto"/>
              <w:left w:val="single" w:sz="6" w:space="0" w:color="auto"/>
              <w:bottom w:val="single" w:sz="6" w:space="0" w:color="auto"/>
              <w:right w:val="single" w:sz="6" w:space="0" w:color="auto"/>
            </w:tcBorders>
          </w:tcPr>
          <w:p w14:paraId="03B13796" w14:textId="77777777" w:rsidR="00A6706A" w:rsidRPr="00ED77CA" w:rsidRDefault="00A6706A" w:rsidP="00A6706A">
            <w:pPr>
              <w:rPr>
                <w:rFonts w:eastAsia="Calibri"/>
                <w:lang w:eastAsia="en-US"/>
              </w:rPr>
            </w:pPr>
            <w:r w:rsidRPr="00ED77CA">
              <w:rPr>
                <w:rFonts w:eastAsiaTheme="minorHAnsi" w:cs="Verdana"/>
                <w:sz w:val="19"/>
                <w:szCs w:val="19"/>
                <w:lang w:val="en-US" w:eastAsia="en-US"/>
              </w:rPr>
              <w:t xml:space="preserve">Biocidal product not classified eye irritation according to (EU) </w:t>
            </w:r>
            <w:proofErr w:type="spellStart"/>
            <w:r w:rsidRPr="00ED77CA">
              <w:rPr>
                <w:rFonts w:eastAsiaTheme="minorHAnsi" w:cs="Verdana"/>
                <w:sz w:val="19"/>
                <w:szCs w:val="19"/>
                <w:lang w:val="en-US" w:eastAsia="en-US"/>
              </w:rPr>
              <w:t>nr</w:t>
            </w:r>
            <w:proofErr w:type="spellEnd"/>
            <w:r w:rsidRPr="00ED77CA">
              <w:rPr>
                <w:rFonts w:eastAsiaTheme="minorHAnsi" w:cs="Verdana"/>
                <w:sz w:val="19"/>
                <w:szCs w:val="19"/>
                <w:lang w:val="en-US" w:eastAsia="en-US"/>
              </w:rPr>
              <w:t>. 1272/2008</w:t>
            </w:r>
          </w:p>
        </w:tc>
      </w:tr>
      <w:tr w:rsidR="00A6706A" w:rsidRPr="00ED77CA" w14:paraId="3C9E81EE" w14:textId="77777777" w:rsidTr="00A6706A">
        <w:tc>
          <w:tcPr>
            <w:tcW w:w="1276" w:type="pct"/>
            <w:tcBorders>
              <w:top w:val="single" w:sz="6" w:space="0" w:color="auto"/>
              <w:left w:val="single" w:sz="4" w:space="0" w:color="auto"/>
              <w:bottom w:val="single" w:sz="6" w:space="0" w:color="auto"/>
              <w:right w:val="single" w:sz="6" w:space="0" w:color="auto"/>
            </w:tcBorders>
            <w:shd w:val="clear" w:color="auto" w:fill="auto"/>
          </w:tcPr>
          <w:p w14:paraId="76F30668" w14:textId="77777777" w:rsidR="00A6706A" w:rsidRPr="00ED77CA" w:rsidRDefault="00A6706A" w:rsidP="00935259">
            <w:pPr>
              <w:rPr>
                <w:rFonts w:eastAsia="Calibri"/>
                <w:lang w:eastAsia="en-US"/>
              </w:rPr>
            </w:pPr>
            <w:r w:rsidRPr="00ED77CA">
              <w:rPr>
                <w:rFonts w:eastAsia="Calibri"/>
                <w:lang w:eastAsia="en-US"/>
              </w:rPr>
              <w:t>Justification for the value/conclusion</w:t>
            </w:r>
          </w:p>
        </w:tc>
        <w:tc>
          <w:tcPr>
            <w:tcW w:w="3722" w:type="pct"/>
            <w:gridSpan w:val="2"/>
            <w:tcBorders>
              <w:top w:val="single" w:sz="6" w:space="0" w:color="auto"/>
              <w:left w:val="single" w:sz="6" w:space="0" w:color="auto"/>
              <w:bottom w:val="single" w:sz="6" w:space="0" w:color="auto"/>
              <w:right w:val="single" w:sz="6" w:space="0" w:color="auto"/>
            </w:tcBorders>
          </w:tcPr>
          <w:p w14:paraId="6449B4C5" w14:textId="77777777" w:rsidR="00A6706A" w:rsidRPr="00ED77CA" w:rsidRDefault="00A6706A" w:rsidP="00935259">
            <w:pPr>
              <w:autoSpaceDE w:val="0"/>
              <w:autoSpaceDN w:val="0"/>
              <w:adjustRightInd w:val="0"/>
              <w:spacing w:before="0" w:after="0"/>
              <w:rPr>
                <w:rFonts w:eastAsiaTheme="minorHAnsi" w:cs="Verdana"/>
                <w:sz w:val="19"/>
                <w:szCs w:val="19"/>
                <w:lang w:val="en-US" w:eastAsia="en-US"/>
              </w:rPr>
            </w:pPr>
            <w:r w:rsidRPr="00ED77CA">
              <w:rPr>
                <w:rFonts w:eastAsiaTheme="minorHAnsi" w:cs="Verdana"/>
                <w:sz w:val="19"/>
                <w:szCs w:val="19"/>
                <w:lang w:val="en-US" w:eastAsia="en-US"/>
              </w:rPr>
              <w:t xml:space="preserve">Neither the active ingredient nor one of the other relevant ingredients of the biocidal product are classified with respect to eye </w:t>
            </w:r>
            <w:proofErr w:type="spellStart"/>
            <w:r w:rsidRPr="00ED77CA">
              <w:rPr>
                <w:rFonts w:eastAsiaTheme="minorHAnsi" w:cs="Verdana"/>
                <w:sz w:val="19"/>
                <w:szCs w:val="19"/>
                <w:lang w:val="en-US" w:eastAsia="en-US"/>
              </w:rPr>
              <w:t>irritiation</w:t>
            </w:r>
            <w:proofErr w:type="spellEnd"/>
            <w:r w:rsidRPr="00ED77CA">
              <w:rPr>
                <w:rFonts w:eastAsiaTheme="minorHAnsi" w:cs="Verdana"/>
                <w:sz w:val="19"/>
                <w:szCs w:val="19"/>
                <w:lang w:val="en-US" w:eastAsia="en-US"/>
              </w:rPr>
              <w:t xml:space="preserve">. Thus, </w:t>
            </w:r>
            <w:proofErr w:type="spellStart"/>
            <w:r w:rsidRPr="00ED77CA">
              <w:rPr>
                <w:rFonts w:eastAsiaTheme="minorHAnsi" w:cs="Verdana"/>
                <w:sz w:val="19"/>
                <w:szCs w:val="19"/>
                <w:lang w:val="en-US" w:eastAsia="en-US"/>
              </w:rPr>
              <w:t>Termifilm</w:t>
            </w:r>
            <w:proofErr w:type="spellEnd"/>
            <w:r w:rsidRPr="00ED77CA">
              <w:rPr>
                <w:rFonts w:eastAsiaTheme="minorHAnsi" w:cs="Verdana"/>
                <w:sz w:val="19"/>
                <w:szCs w:val="19"/>
                <w:lang w:val="en-US" w:eastAsia="en-US"/>
              </w:rPr>
              <w:t xml:space="preserve"> Flex has no potential for an eye irritation hazard and no classification with respect to eye irritation is required.</w:t>
            </w:r>
          </w:p>
          <w:p w14:paraId="7AA8E678" w14:textId="77777777" w:rsidR="00A6706A" w:rsidRPr="00ED77CA" w:rsidRDefault="00A6706A" w:rsidP="00A6706A">
            <w:pPr>
              <w:rPr>
                <w:rFonts w:eastAsia="Calibri"/>
                <w:lang w:eastAsia="en-US"/>
              </w:rPr>
            </w:pPr>
            <w:r w:rsidRPr="00ED77CA">
              <w:rPr>
                <w:rFonts w:eastAsiaTheme="minorHAnsi" w:cs="Verdana"/>
                <w:sz w:val="19"/>
                <w:szCs w:val="19"/>
                <w:lang w:val="en-US" w:eastAsia="en-US"/>
              </w:rPr>
              <w:t>No human data are available for eye irritation.</w:t>
            </w:r>
          </w:p>
        </w:tc>
      </w:tr>
      <w:tr w:rsidR="00A6706A" w:rsidRPr="00ED77CA" w14:paraId="06513B14" w14:textId="77777777" w:rsidTr="00A6706A">
        <w:tc>
          <w:tcPr>
            <w:tcW w:w="1276" w:type="pct"/>
            <w:tcBorders>
              <w:top w:val="single" w:sz="6" w:space="0" w:color="auto"/>
              <w:left w:val="single" w:sz="4" w:space="0" w:color="auto"/>
              <w:bottom w:val="single" w:sz="6" w:space="0" w:color="auto"/>
              <w:right w:val="single" w:sz="6" w:space="0" w:color="auto"/>
            </w:tcBorders>
            <w:shd w:val="clear" w:color="auto" w:fill="auto"/>
          </w:tcPr>
          <w:p w14:paraId="27EB5683" w14:textId="77777777" w:rsidR="00A6706A" w:rsidRPr="00ED77CA" w:rsidRDefault="00A6706A" w:rsidP="00935259">
            <w:pPr>
              <w:rPr>
                <w:rFonts w:eastAsia="Calibri"/>
                <w:lang w:eastAsia="en-US"/>
              </w:rPr>
            </w:pPr>
            <w:r w:rsidRPr="00ED77CA">
              <w:rPr>
                <w:rFonts w:eastAsia="Calibri"/>
                <w:lang w:eastAsia="en-US"/>
              </w:rPr>
              <w:t>Classification of the product according to CLP and DSD</w:t>
            </w:r>
          </w:p>
        </w:tc>
        <w:tc>
          <w:tcPr>
            <w:tcW w:w="3722" w:type="pct"/>
            <w:gridSpan w:val="2"/>
            <w:tcBorders>
              <w:top w:val="single" w:sz="6" w:space="0" w:color="auto"/>
              <w:left w:val="single" w:sz="6" w:space="0" w:color="auto"/>
              <w:bottom w:val="single" w:sz="6" w:space="0" w:color="auto"/>
              <w:right w:val="single" w:sz="6" w:space="0" w:color="auto"/>
            </w:tcBorders>
          </w:tcPr>
          <w:p w14:paraId="0A62AB45" w14:textId="77777777" w:rsidR="00A6706A" w:rsidRPr="00ED77CA" w:rsidRDefault="00A6706A" w:rsidP="00935259">
            <w:pPr>
              <w:rPr>
                <w:rFonts w:eastAsia="Calibri"/>
                <w:lang w:eastAsia="en-US"/>
              </w:rPr>
            </w:pPr>
            <w:r w:rsidRPr="00ED77CA">
              <w:rPr>
                <w:rFonts w:eastAsia="Calibri"/>
                <w:lang w:eastAsia="en-US"/>
              </w:rPr>
              <w:t>none</w:t>
            </w:r>
          </w:p>
        </w:tc>
      </w:tr>
    </w:tbl>
    <w:p w14:paraId="75542CE7" w14:textId="77777777" w:rsidR="00A6706A" w:rsidRPr="00ED77CA" w:rsidRDefault="00A6706A" w:rsidP="00A6706A">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70"/>
        <w:gridCol w:w="7429"/>
      </w:tblGrid>
      <w:tr w:rsidR="00A6706A" w:rsidRPr="00ED77CA" w14:paraId="2389F2D7" w14:textId="77777777" w:rsidTr="00935259">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94B946D" w14:textId="4566BB4B" w:rsidR="00A6706A" w:rsidRPr="00ED77CA" w:rsidRDefault="00A6706A" w:rsidP="00FA61F7">
            <w:pPr>
              <w:tabs>
                <w:tab w:val="left" w:pos="3422"/>
              </w:tabs>
              <w:rPr>
                <w:rFonts w:eastAsia="Calibri"/>
                <w:b/>
                <w:lang w:eastAsia="en-US"/>
              </w:rPr>
            </w:pPr>
            <w:r w:rsidRPr="00ED77CA">
              <w:rPr>
                <w:rFonts w:eastAsia="Calibri"/>
                <w:b/>
                <w:lang w:eastAsia="en-US"/>
              </w:rPr>
              <w:t>Data waiving</w:t>
            </w:r>
            <w:r w:rsidR="00FA61F7" w:rsidRPr="00ED77CA">
              <w:rPr>
                <w:rFonts w:eastAsia="Calibri"/>
                <w:b/>
                <w:lang w:eastAsia="en-US"/>
              </w:rPr>
              <w:tab/>
            </w:r>
          </w:p>
        </w:tc>
      </w:tr>
      <w:tr w:rsidR="00A6706A" w:rsidRPr="00ED77CA" w14:paraId="18FBFB3E" w14:textId="77777777" w:rsidTr="00935259">
        <w:tc>
          <w:tcPr>
            <w:tcW w:w="1048" w:type="pct"/>
            <w:tcBorders>
              <w:top w:val="single" w:sz="6" w:space="0" w:color="auto"/>
              <w:left w:val="single" w:sz="4" w:space="0" w:color="auto"/>
              <w:bottom w:val="single" w:sz="6" w:space="0" w:color="auto"/>
              <w:right w:val="single" w:sz="6" w:space="0" w:color="auto"/>
            </w:tcBorders>
            <w:shd w:val="clear" w:color="auto" w:fill="auto"/>
          </w:tcPr>
          <w:p w14:paraId="7E35E264" w14:textId="77777777" w:rsidR="00A6706A" w:rsidRPr="00ED77CA" w:rsidRDefault="00A6706A" w:rsidP="00935259">
            <w:pPr>
              <w:rPr>
                <w:rFonts w:eastAsia="Calibri"/>
                <w:lang w:eastAsia="en-US"/>
              </w:rPr>
            </w:pPr>
            <w:r w:rsidRPr="00ED77CA">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743B10AF" w14:textId="77777777" w:rsidR="00A6706A" w:rsidRPr="00ED77CA" w:rsidRDefault="00A6706A" w:rsidP="00935259">
            <w:pPr>
              <w:rPr>
                <w:rFonts w:eastAsia="Calibri"/>
                <w:lang w:eastAsia="en-US"/>
              </w:rPr>
            </w:pPr>
            <w:r w:rsidRPr="00ED77CA">
              <w:rPr>
                <w:rFonts w:eastAsiaTheme="minorHAnsi" w:cs="Verdana"/>
                <w:sz w:val="19"/>
                <w:szCs w:val="19"/>
                <w:lang w:val="en-US" w:eastAsia="en-US"/>
              </w:rPr>
              <w:t>Study scientifically unjustified</w:t>
            </w:r>
          </w:p>
        </w:tc>
      </w:tr>
      <w:tr w:rsidR="00A6706A" w:rsidRPr="00ED77CA" w14:paraId="6B4349C1" w14:textId="77777777" w:rsidTr="00935259">
        <w:tc>
          <w:tcPr>
            <w:tcW w:w="1048" w:type="pct"/>
            <w:tcBorders>
              <w:top w:val="single" w:sz="6" w:space="0" w:color="auto"/>
              <w:left w:val="single" w:sz="4" w:space="0" w:color="auto"/>
              <w:bottom w:val="single" w:sz="6" w:space="0" w:color="auto"/>
              <w:right w:val="single" w:sz="6" w:space="0" w:color="auto"/>
            </w:tcBorders>
            <w:shd w:val="clear" w:color="auto" w:fill="auto"/>
          </w:tcPr>
          <w:p w14:paraId="15E24222" w14:textId="77777777" w:rsidR="00A6706A" w:rsidRPr="00ED77CA" w:rsidRDefault="00A6706A" w:rsidP="00935259">
            <w:pPr>
              <w:rPr>
                <w:rFonts w:eastAsia="Calibri"/>
                <w:lang w:eastAsia="en-US"/>
              </w:rPr>
            </w:pPr>
            <w:r w:rsidRPr="00ED77CA">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40FC634" w14:textId="77777777" w:rsidR="00A6706A" w:rsidRPr="00ED77CA" w:rsidRDefault="00A6706A" w:rsidP="00935259">
            <w:pPr>
              <w:autoSpaceDE w:val="0"/>
              <w:autoSpaceDN w:val="0"/>
              <w:adjustRightInd w:val="0"/>
              <w:spacing w:before="0" w:after="0"/>
              <w:rPr>
                <w:rFonts w:eastAsiaTheme="minorHAnsi" w:cs="Verdana"/>
                <w:sz w:val="19"/>
                <w:szCs w:val="19"/>
                <w:lang w:val="en-US" w:eastAsia="en-US"/>
              </w:rPr>
            </w:pPr>
            <w:r w:rsidRPr="00ED77CA">
              <w:rPr>
                <w:rFonts w:eastAsiaTheme="minorHAnsi" w:cs="Verdana"/>
                <w:sz w:val="19"/>
                <w:szCs w:val="19"/>
                <w:lang w:val="en-US" w:eastAsia="en-US"/>
              </w:rPr>
              <w:t xml:space="preserve">Since the eye irritation of </w:t>
            </w:r>
            <w:proofErr w:type="spellStart"/>
            <w:r w:rsidRPr="00ED77CA">
              <w:rPr>
                <w:rFonts w:eastAsiaTheme="minorHAnsi" w:cs="Verdana"/>
                <w:sz w:val="19"/>
                <w:szCs w:val="19"/>
                <w:lang w:val="en-US" w:eastAsia="en-US"/>
              </w:rPr>
              <w:t>Termifilm</w:t>
            </w:r>
            <w:proofErr w:type="spellEnd"/>
            <w:r w:rsidRPr="00ED77CA">
              <w:rPr>
                <w:rFonts w:eastAsiaTheme="minorHAnsi" w:cs="Verdana"/>
                <w:sz w:val="19"/>
                <w:szCs w:val="19"/>
                <w:lang w:val="en-US" w:eastAsia="en-US"/>
              </w:rPr>
              <w:t xml:space="preserve"> Flex can be assessed on the basis of the properties of the ingredients, the performance of an eye irritation study with the biocidal product is scientifically not justified. See IUCLID data point 8.1.2 Endpoint study record</w:t>
            </w:r>
          </w:p>
          <w:p w14:paraId="0C33870B" w14:textId="77777777" w:rsidR="00A6706A" w:rsidRPr="00ED77CA" w:rsidRDefault="00A6706A" w:rsidP="00935259">
            <w:pPr>
              <w:autoSpaceDE w:val="0"/>
              <w:autoSpaceDN w:val="0"/>
              <w:adjustRightInd w:val="0"/>
              <w:spacing w:before="0" w:after="0"/>
              <w:rPr>
                <w:rFonts w:eastAsiaTheme="minorHAnsi" w:cs="Verdana"/>
                <w:sz w:val="19"/>
                <w:szCs w:val="19"/>
                <w:lang w:val="en-US" w:eastAsia="en-US"/>
              </w:rPr>
            </w:pPr>
          </w:p>
          <w:p w14:paraId="2FD075C8" w14:textId="77777777" w:rsidR="00A6706A" w:rsidRPr="00ED77CA" w:rsidRDefault="00A6706A" w:rsidP="00935259">
            <w:pPr>
              <w:autoSpaceDE w:val="0"/>
              <w:autoSpaceDN w:val="0"/>
              <w:adjustRightInd w:val="0"/>
              <w:spacing w:before="0" w:after="0"/>
              <w:rPr>
                <w:rFonts w:eastAsia="Calibri"/>
                <w:lang w:eastAsia="en-US"/>
              </w:rPr>
            </w:pPr>
            <w:r w:rsidRPr="00ED77CA">
              <w:rPr>
                <w:rFonts w:eastAsiaTheme="minorHAnsi" w:cs="Verdana"/>
                <w:sz w:val="19"/>
                <w:szCs w:val="19"/>
                <w:lang w:val="en-US" w:eastAsia="en-US"/>
              </w:rPr>
              <w:t>There are valid data available on each of the components in the mixture sufficient to allow classification of the mixture according to the rules laid down in Regulation (EC) No 1272/2008 (CLP), and synergistic effects between any of the components are not expected.</w:t>
            </w:r>
          </w:p>
        </w:tc>
      </w:tr>
    </w:tbl>
    <w:p w14:paraId="095518CE" w14:textId="607180E8" w:rsidR="00653427" w:rsidRPr="00ED77CA" w:rsidRDefault="00653427">
      <w:pPr>
        <w:spacing w:before="0" w:after="160" w:line="259" w:lineRule="auto"/>
        <w:rPr>
          <w:lang w:eastAsia="en-US"/>
        </w:rPr>
      </w:pPr>
    </w:p>
    <w:p w14:paraId="20A55AB9" w14:textId="77777777" w:rsidR="00653427" w:rsidRPr="00ED77CA" w:rsidRDefault="00653427" w:rsidP="00653427">
      <w:pPr>
        <w:pStyle w:val="Titre5"/>
        <w:rPr>
          <w:lang w:val="en-GB"/>
        </w:rPr>
      </w:pPr>
      <w:bookmarkStart w:id="146" w:name="_Toc509567916"/>
      <w:r w:rsidRPr="00ED77CA">
        <w:rPr>
          <w:lang w:val="en-GB"/>
        </w:rPr>
        <w:t>Respiratory tract irritation</w:t>
      </w:r>
      <w:bookmarkEnd w:id="146"/>
    </w:p>
    <w:p w14:paraId="0296346B" w14:textId="77777777" w:rsidR="00653427" w:rsidRPr="00ED77CA" w:rsidRDefault="00653427" w:rsidP="007614DB">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70"/>
        <w:gridCol w:w="7429"/>
      </w:tblGrid>
      <w:tr w:rsidR="00653427" w:rsidRPr="00ED77CA" w14:paraId="6DAECB92" w14:textId="77777777" w:rsidTr="00BD2EF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7658BBE" w14:textId="77777777" w:rsidR="00653427" w:rsidRPr="00ED77CA" w:rsidRDefault="00653427" w:rsidP="007614DB">
            <w:pPr>
              <w:rPr>
                <w:rFonts w:eastAsia="Calibri"/>
                <w:b/>
                <w:lang w:eastAsia="da-DK"/>
              </w:rPr>
            </w:pPr>
            <w:r w:rsidRPr="00ED77CA">
              <w:rPr>
                <w:rFonts w:eastAsia="Calibri"/>
                <w:b/>
                <w:lang w:eastAsia="en-US"/>
              </w:rPr>
              <w:t>Conclusion used in the Risk Assessment – Respiratory tract irritation</w:t>
            </w:r>
          </w:p>
        </w:tc>
      </w:tr>
      <w:tr w:rsidR="00653427" w:rsidRPr="00ED77CA" w14:paraId="1AA17C45" w14:textId="77777777" w:rsidTr="00BD2EF1">
        <w:tc>
          <w:tcPr>
            <w:tcW w:w="1048" w:type="pct"/>
            <w:tcBorders>
              <w:top w:val="single" w:sz="6" w:space="0" w:color="auto"/>
              <w:left w:val="single" w:sz="4" w:space="0" w:color="auto"/>
              <w:bottom w:val="single" w:sz="6" w:space="0" w:color="auto"/>
              <w:right w:val="single" w:sz="6" w:space="0" w:color="auto"/>
            </w:tcBorders>
            <w:shd w:val="clear" w:color="auto" w:fill="auto"/>
          </w:tcPr>
          <w:p w14:paraId="65C47ED2" w14:textId="77777777" w:rsidR="00653427" w:rsidRPr="00ED77CA" w:rsidRDefault="00653427" w:rsidP="007614DB">
            <w:pPr>
              <w:rPr>
                <w:rFonts w:eastAsia="Calibri"/>
                <w:lang w:eastAsia="en-US"/>
              </w:rPr>
            </w:pPr>
            <w:r w:rsidRPr="00ED77CA">
              <w:rPr>
                <w:rFonts w:eastAsia="Calibri"/>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3E4235F3" w14:textId="77777777" w:rsidR="0079460F" w:rsidRPr="00ED77CA" w:rsidRDefault="0079460F" w:rsidP="0079460F">
            <w:pPr>
              <w:autoSpaceDE w:val="0"/>
              <w:autoSpaceDN w:val="0"/>
              <w:adjustRightInd w:val="0"/>
              <w:spacing w:before="0" w:after="0"/>
              <w:rPr>
                <w:rFonts w:eastAsiaTheme="minorHAnsi" w:cs="Verdana"/>
                <w:sz w:val="19"/>
                <w:szCs w:val="19"/>
                <w:lang w:val="en-US" w:eastAsia="en-US"/>
              </w:rPr>
            </w:pPr>
            <w:r w:rsidRPr="00ED77CA">
              <w:rPr>
                <w:rFonts w:eastAsiaTheme="minorHAnsi" w:cs="Verdana"/>
                <w:sz w:val="19"/>
                <w:szCs w:val="19"/>
                <w:lang w:val="en-US" w:eastAsia="en-US"/>
              </w:rPr>
              <w:t xml:space="preserve">Neither the active ingredient nor one of the other relevant ingredients of the biocidal product are classified with respect to respiratory tract irritation. </w:t>
            </w:r>
            <w:proofErr w:type="spellStart"/>
            <w:r w:rsidRPr="00ED77CA">
              <w:rPr>
                <w:rFonts w:eastAsiaTheme="minorHAnsi" w:cs="Verdana"/>
                <w:sz w:val="19"/>
                <w:szCs w:val="19"/>
                <w:lang w:val="en-US" w:eastAsia="en-US"/>
              </w:rPr>
              <w:t>Termifilm</w:t>
            </w:r>
            <w:proofErr w:type="spellEnd"/>
            <w:r w:rsidRPr="00ED77CA">
              <w:rPr>
                <w:rFonts w:eastAsiaTheme="minorHAnsi" w:cs="Verdana"/>
                <w:sz w:val="19"/>
                <w:szCs w:val="19"/>
                <w:lang w:val="en-US" w:eastAsia="en-US"/>
              </w:rPr>
              <w:t xml:space="preserve"> Flex does not pose a respiratory tract irritation hazard.</w:t>
            </w:r>
          </w:p>
          <w:p w14:paraId="0D1C8831" w14:textId="77777777" w:rsidR="00653427" w:rsidRPr="00ED77CA" w:rsidRDefault="0079460F" w:rsidP="0079460F">
            <w:pPr>
              <w:rPr>
                <w:rFonts w:eastAsia="Calibri"/>
                <w:lang w:eastAsia="en-US"/>
              </w:rPr>
            </w:pPr>
            <w:r w:rsidRPr="00ED77CA">
              <w:rPr>
                <w:rFonts w:eastAsiaTheme="minorHAnsi" w:cs="Verdana"/>
                <w:sz w:val="19"/>
                <w:szCs w:val="19"/>
                <w:lang w:val="en-US" w:eastAsia="en-US"/>
              </w:rPr>
              <w:t xml:space="preserve">No human data are available </w:t>
            </w:r>
          </w:p>
        </w:tc>
      </w:tr>
      <w:tr w:rsidR="00653427" w:rsidRPr="00ED77CA" w14:paraId="60AE8C51" w14:textId="77777777" w:rsidTr="00BD2EF1">
        <w:tc>
          <w:tcPr>
            <w:tcW w:w="1048" w:type="pct"/>
            <w:tcBorders>
              <w:top w:val="single" w:sz="6" w:space="0" w:color="auto"/>
              <w:left w:val="single" w:sz="4" w:space="0" w:color="auto"/>
              <w:bottom w:val="single" w:sz="6" w:space="0" w:color="auto"/>
              <w:right w:val="single" w:sz="6" w:space="0" w:color="auto"/>
            </w:tcBorders>
            <w:shd w:val="clear" w:color="auto" w:fill="auto"/>
          </w:tcPr>
          <w:p w14:paraId="40292CF2" w14:textId="77777777" w:rsidR="00653427" w:rsidRPr="00ED77CA" w:rsidRDefault="00653427" w:rsidP="007614DB">
            <w:pPr>
              <w:rPr>
                <w:rFonts w:eastAsia="Calibri"/>
                <w:lang w:eastAsia="en-US"/>
              </w:rPr>
            </w:pPr>
            <w:r w:rsidRPr="00ED77CA">
              <w:rPr>
                <w:rFonts w:eastAsia="Calibri"/>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06AE1D81" w14:textId="77777777" w:rsidR="00653427" w:rsidRPr="00ED77CA" w:rsidRDefault="0079460F" w:rsidP="007614DB">
            <w:pPr>
              <w:rPr>
                <w:rFonts w:eastAsia="Calibri"/>
                <w:lang w:eastAsia="en-US"/>
              </w:rPr>
            </w:pPr>
            <w:r w:rsidRPr="00ED77CA">
              <w:rPr>
                <w:rFonts w:eastAsia="Calibri"/>
                <w:lang w:eastAsia="en-US"/>
              </w:rPr>
              <w:t>none</w:t>
            </w:r>
          </w:p>
        </w:tc>
      </w:tr>
    </w:tbl>
    <w:p w14:paraId="1CDE0CB7" w14:textId="7D6B3472" w:rsidR="00BD2EF1" w:rsidRPr="00ED77CA" w:rsidRDefault="00BD2EF1">
      <w:pPr>
        <w:spacing w:before="0" w:after="160" w:line="259" w:lineRule="auto"/>
        <w:rPr>
          <w:lang w:eastAsia="en-US"/>
        </w:rPr>
      </w:pPr>
    </w:p>
    <w:p w14:paraId="0D9A9A01" w14:textId="77777777" w:rsidR="00653427" w:rsidRPr="00ED77CA" w:rsidRDefault="00BD2EF1" w:rsidP="00BD2EF1">
      <w:pPr>
        <w:pStyle w:val="Titre5"/>
        <w:rPr>
          <w:lang w:val="en-GB"/>
        </w:rPr>
      </w:pPr>
      <w:bookmarkStart w:id="147" w:name="_Toc509567917"/>
      <w:r w:rsidRPr="00ED77CA">
        <w:rPr>
          <w:lang w:val="en-GB"/>
        </w:rPr>
        <w:t>Skin sensitization</w:t>
      </w:r>
      <w:bookmarkEnd w:id="147"/>
    </w:p>
    <w:p w14:paraId="7F12E3D0" w14:textId="77777777" w:rsidR="00BD2EF1" w:rsidRPr="00ED77CA" w:rsidRDefault="00BD2EF1" w:rsidP="00BD2EF1">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BD2EF1" w:rsidRPr="00ED77CA" w14:paraId="1C81B0D9" w14:textId="77777777" w:rsidTr="00EF0FF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2BA9F65" w14:textId="77777777" w:rsidR="00BD2EF1" w:rsidRPr="00ED77CA" w:rsidRDefault="00BD2EF1" w:rsidP="00BD2EF1">
            <w:pPr>
              <w:rPr>
                <w:rFonts w:eastAsia="Calibri"/>
                <w:b/>
                <w:lang w:eastAsia="en-US"/>
              </w:rPr>
            </w:pPr>
            <w:r w:rsidRPr="00ED77CA">
              <w:rPr>
                <w:rFonts w:eastAsia="Calibri"/>
                <w:b/>
                <w:lang w:eastAsia="en-US"/>
              </w:rPr>
              <w:t>Conclusion used in Risk Assessment – Skin sensitisation</w:t>
            </w:r>
          </w:p>
        </w:tc>
      </w:tr>
      <w:tr w:rsidR="00BD2EF1" w:rsidRPr="00ED77CA" w14:paraId="7902D183" w14:textId="77777777" w:rsidTr="00EF0FF2">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366A2F6D" w14:textId="77777777" w:rsidR="00BD2EF1" w:rsidRPr="00ED77CA" w:rsidRDefault="00BD2EF1" w:rsidP="00BD2EF1">
            <w:pPr>
              <w:rPr>
                <w:rFonts w:eastAsia="Calibri"/>
                <w:lang w:eastAsia="en-US"/>
              </w:rPr>
            </w:pPr>
            <w:r w:rsidRPr="00ED77CA">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22AA4416" w14:textId="77777777" w:rsidR="00BD2EF1" w:rsidRPr="00ED77CA" w:rsidRDefault="00C415CB" w:rsidP="00C415CB">
            <w:pPr>
              <w:rPr>
                <w:rFonts w:eastAsia="Calibri"/>
                <w:lang w:val="fr-FR" w:eastAsia="en-US"/>
              </w:rPr>
            </w:pPr>
            <w:r w:rsidRPr="00ED77CA">
              <w:rPr>
                <w:rFonts w:eastAsia="Calibri"/>
                <w:lang w:val="fr-FR" w:eastAsia="en-US"/>
              </w:rPr>
              <w:t>Skin sens cat 1</w:t>
            </w:r>
          </w:p>
        </w:tc>
      </w:tr>
      <w:tr w:rsidR="00BD2EF1" w:rsidRPr="00ED77CA" w14:paraId="05E4FE34" w14:textId="77777777" w:rsidTr="00EF0FF2">
        <w:tc>
          <w:tcPr>
            <w:tcW w:w="1276" w:type="pct"/>
            <w:tcBorders>
              <w:top w:val="single" w:sz="6" w:space="0" w:color="auto"/>
              <w:left w:val="single" w:sz="4" w:space="0" w:color="auto"/>
              <w:bottom w:val="single" w:sz="6" w:space="0" w:color="auto"/>
              <w:right w:val="single" w:sz="6" w:space="0" w:color="auto"/>
            </w:tcBorders>
            <w:shd w:val="clear" w:color="auto" w:fill="auto"/>
          </w:tcPr>
          <w:p w14:paraId="7C2C8067" w14:textId="77777777" w:rsidR="00BD2EF1" w:rsidRPr="00ED77CA" w:rsidRDefault="00BD2EF1" w:rsidP="00BD2EF1">
            <w:pPr>
              <w:rPr>
                <w:rFonts w:eastAsia="Calibri"/>
                <w:lang w:eastAsia="en-US"/>
              </w:rPr>
            </w:pPr>
            <w:r w:rsidRPr="00ED77CA">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5246EC53" w14:textId="77777777" w:rsidR="00C415CB" w:rsidRPr="00ED77CA" w:rsidRDefault="00C415CB" w:rsidP="00BD2EF1">
            <w:pPr>
              <w:rPr>
                <w:rFonts w:eastAsia="Calibri"/>
                <w:lang w:val="en-US" w:eastAsia="en-US"/>
              </w:rPr>
            </w:pPr>
            <w:r w:rsidRPr="00ED77CA">
              <w:rPr>
                <w:rFonts w:eastAsia="Calibri"/>
                <w:lang w:val="en-US" w:eastAsia="en-US"/>
              </w:rPr>
              <w:t xml:space="preserve">The mixture is classified as a skin </w:t>
            </w:r>
            <w:proofErr w:type="spellStart"/>
            <w:r w:rsidRPr="00ED77CA">
              <w:rPr>
                <w:rFonts w:eastAsia="Calibri"/>
                <w:lang w:val="en-US" w:eastAsia="en-US"/>
              </w:rPr>
              <w:t>sensitiser</w:t>
            </w:r>
            <w:proofErr w:type="spellEnd"/>
            <w:r w:rsidRPr="00ED77CA">
              <w:rPr>
                <w:rFonts w:eastAsia="Calibri"/>
                <w:lang w:val="en-US" w:eastAsia="en-US"/>
              </w:rPr>
              <w:t xml:space="preserve"> because the mixture contains an ingredient classified as a skin </w:t>
            </w:r>
            <w:proofErr w:type="spellStart"/>
            <w:r w:rsidRPr="00ED77CA">
              <w:rPr>
                <w:rFonts w:eastAsia="Calibri"/>
                <w:lang w:val="en-US" w:eastAsia="en-US"/>
              </w:rPr>
              <w:t>sensitiser</w:t>
            </w:r>
            <w:proofErr w:type="spellEnd"/>
            <w:r w:rsidRPr="00ED77CA">
              <w:rPr>
                <w:rFonts w:eastAsia="Calibri"/>
                <w:lang w:val="en-US" w:eastAsia="en-US"/>
              </w:rPr>
              <w:t xml:space="preserve"> with a concentration present equal or above the appropriate generic concentration limit.</w:t>
            </w:r>
          </w:p>
        </w:tc>
      </w:tr>
      <w:tr w:rsidR="00BD2EF1" w:rsidRPr="00ED77CA" w14:paraId="29E1DAE3" w14:textId="77777777" w:rsidTr="00EF0FF2">
        <w:tc>
          <w:tcPr>
            <w:tcW w:w="1276" w:type="pct"/>
            <w:tcBorders>
              <w:top w:val="single" w:sz="6" w:space="0" w:color="auto"/>
              <w:left w:val="single" w:sz="4" w:space="0" w:color="auto"/>
              <w:bottom w:val="single" w:sz="6" w:space="0" w:color="auto"/>
              <w:right w:val="single" w:sz="6" w:space="0" w:color="auto"/>
            </w:tcBorders>
            <w:shd w:val="clear" w:color="auto" w:fill="auto"/>
          </w:tcPr>
          <w:p w14:paraId="3CF8C065" w14:textId="77777777" w:rsidR="00BD2EF1" w:rsidRPr="00ED77CA" w:rsidRDefault="00BD2EF1" w:rsidP="00BD2EF1">
            <w:pPr>
              <w:rPr>
                <w:rFonts w:eastAsia="Calibri"/>
                <w:lang w:eastAsia="en-US"/>
              </w:rPr>
            </w:pPr>
            <w:r w:rsidRPr="00ED77CA">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2DF9C2AD" w14:textId="77777777" w:rsidR="00BD2EF1" w:rsidRPr="00ED77CA" w:rsidRDefault="00C415CB" w:rsidP="00BD2EF1">
            <w:pPr>
              <w:rPr>
                <w:rFonts w:eastAsia="Calibri"/>
                <w:lang w:eastAsia="en-US"/>
              </w:rPr>
            </w:pPr>
            <w:r w:rsidRPr="00ED77CA">
              <w:rPr>
                <w:rFonts w:eastAsia="Calibri"/>
                <w:lang w:eastAsia="en-US"/>
              </w:rPr>
              <w:t xml:space="preserve">Skin </w:t>
            </w:r>
            <w:proofErr w:type="spellStart"/>
            <w:r w:rsidRPr="00ED77CA">
              <w:rPr>
                <w:rFonts w:eastAsia="Calibri"/>
                <w:lang w:eastAsia="en-US"/>
              </w:rPr>
              <w:t>sens</w:t>
            </w:r>
            <w:proofErr w:type="spellEnd"/>
            <w:r w:rsidRPr="00ED77CA">
              <w:rPr>
                <w:rFonts w:eastAsia="Calibri"/>
                <w:lang w:eastAsia="en-US"/>
              </w:rPr>
              <w:t xml:space="preserve"> cat 1</w:t>
            </w:r>
          </w:p>
          <w:p w14:paraId="61AE3479" w14:textId="77777777" w:rsidR="00C415CB" w:rsidRPr="00ED77CA" w:rsidRDefault="00C415CB" w:rsidP="00BD2EF1">
            <w:pPr>
              <w:rPr>
                <w:rFonts w:eastAsia="Calibri"/>
                <w:lang w:eastAsia="en-US"/>
              </w:rPr>
            </w:pPr>
            <w:r w:rsidRPr="00ED77CA">
              <w:rPr>
                <w:rFonts w:eastAsia="Calibri"/>
                <w:lang w:eastAsia="en-US"/>
              </w:rPr>
              <w:t>H317</w:t>
            </w:r>
          </w:p>
          <w:p w14:paraId="731FE6B0" w14:textId="77777777" w:rsidR="00C415CB" w:rsidRPr="00ED77CA" w:rsidRDefault="00C415CB" w:rsidP="00BD2EF1">
            <w:pPr>
              <w:rPr>
                <w:rFonts w:eastAsia="Calibri"/>
                <w:lang w:eastAsia="en-US"/>
              </w:rPr>
            </w:pPr>
            <w:r w:rsidRPr="00ED77CA">
              <w:rPr>
                <w:rFonts w:eastAsia="Calibri"/>
                <w:lang w:eastAsia="en-US"/>
              </w:rPr>
              <w:t>GHS07, warning</w:t>
            </w:r>
          </w:p>
        </w:tc>
      </w:tr>
    </w:tbl>
    <w:p w14:paraId="5896EE23" w14:textId="77777777" w:rsidR="00BD2EF1" w:rsidRPr="00ED77CA" w:rsidRDefault="00BD2EF1" w:rsidP="00BD2EF1">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D2EF1" w:rsidRPr="00ED77CA" w14:paraId="2E3F51FA" w14:textId="77777777" w:rsidTr="00EF0FF2">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13A8CFB" w14:textId="77777777" w:rsidR="00BD2EF1" w:rsidRPr="00ED77CA" w:rsidRDefault="00BD2EF1" w:rsidP="00BD2EF1">
            <w:pPr>
              <w:rPr>
                <w:rFonts w:eastAsia="Calibri"/>
                <w:b/>
              </w:rPr>
            </w:pPr>
            <w:r w:rsidRPr="00ED77CA">
              <w:rPr>
                <w:rFonts w:eastAsia="Calibri"/>
                <w:b/>
              </w:rPr>
              <w:t>Data waiving</w:t>
            </w:r>
          </w:p>
        </w:tc>
      </w:tr>
      <w:tr w:rsidR="00C415CB" w:rsidRPr="00ED77CA" w14:paraId="3E0C27E1" w14:textId="77777777" w:rsidTr="00EF0FF2">
        <w:tc>
          <w:tcPr>
            <w:tcW w:w="1048" w:type="pct"/>
            <w:tcBorders>
              <w:top w:val="single" w:sz="6" w:space="0" w:color="auto"/>
              <w:left w:val="single" w:sz="4" w:space="0" w:color="auto"/>
              <w:bottom w:val="single" w:sz="6" w:space="0" w:color="auto"/>
              <w:right w:val="single" w:sz="6" w:space="0" w:color="auto"/>
            </w:tcBorders>
            <w:shd w:val="clear" w:color="auto" w:fill="auto"/>
          </w:tcPr>
          <w:p w14:paraId="4E38A0A9" w14:textId="77777777" w:rsidR="00C415CB" w:rsidRPr="00ED77CA" w:rsidRDefault="00C415CB" w:rsidP="00C415CB">
            <w:pPr>
              <w:rPr>
                <w:rFonts w:eastAsia="Calibri"/>
              </w:rPr>
            </w:pPr>
            <w:r w:rsidRPr="00ED77CA">
              <w:rPr>
                <w:rFonts w:eastAsia="Calibri"/>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D78601D" w14:textId="77777777" w:rsidR="00C415CB" w:rsidRPr="00ED77CA" w:rsidRDefault="00C415CB" w:rsidP="00C415CB">
            <w:pPr>
              <w:rPr>
                <w:rFonts w:eastAsia="Calibri"/>
                <w:lang w:eastAsia="en-US"/>
              </w:rPr>
            </w:pPr>
            <w:r w:rsidRPr="00ED77CA">
              <w:rPr>
                <w:rFonts w:eastAsiaTheme="minorHAnsi" w:cs="Verdana"/>
                <w:sz w:val="19"/>
                <w:szCs w:val="19"/>
                <w:lang w:val="en-US" w:eastAsia="en-US"/>
              </w:rPr>
              <w:t>study scientifically not necessary</w:t>
            </w:r>
          </w:p>
        </w:tc>
      </w:tr>
      <w:tr w:rsidR="00C415CB" w:rsidRPr="00ED77CA" w14:paraId="1DBAFC8D" w14:textId="77777777" w:rsidTr="00EF0FF2">
        <w:tc>
          <w:tcPr>
            <w:tcW w:w="1048" w:type="pct"/>
            <w:tcBorders>
              <w:top w:val="single" w:sz="6" w:space="0" w:color="auto"/>
              <w:left w:val="single" w:sz="4" w:space="0" w:color="auto"/>
              <w:bottom w:val="single" w:sz="6" w:space="0" w:color="auto"/>
              <w:right w:val="single" w:sz="6" w:space="0" w:color="auto"/>
            </w:tcBorders>
            <w:shd w:val="clear" w:color="auto" w:fill="auto"/>
          </w:tcPr>
          <w:p w14:paraId="7362B994" w14:textId="77777777" w:rsidR="00C415CB" w:rsidRPr="00ED77CA" w:rsidRDefault="00C415CB" w:rsidP="00C415CB">
            <w:pPr>
              <w:rPr>
                <w:rFonts w:eastAsia="Calibri"/>
              </w:rPr>
            </w:pPr>
            <w:r w:rsidRPr="00ED77CA">
              <w:rPr>
                <w:rFonts w:eastAsia="Calibri"/>
              </w:rPr>
              <w:t>Justification</w:t>
            </w:r>
          </w:p>
        </w:tc>
        <w:tc>
          <w:tcPr>
            <w:tcW w:w="3952" w:type="pct"/>
            <w:tcBorders>
              <w:top w:val="single" w:sz="6" w:space="0" w:color="auto"/>
              <w:left w:val="single" w:sz="6" w:space="0" w:color="auto"/>
              <w:bottom w:val="single" w:sz="6" w:space="0" w:color="auto"/>
              <w:right w:val="single" w:sz="6" w:space="0" w:color="auto"/>
            </w:tcBorders>
          </w:tcPr>
          <w:p w14:paraId="2D76509D" w14:textId="77777777" w:rsidR="00C415CB" w:rsidRPr="00ED77CA" w:rsidRDefault="00C415CB" w:rsidP="00C415CB">
            <w:pPr>
              <w:autoSpaceDE w:val="0"/>
              <w:autoSpaceDN w:val="0"/>
              <w:adjustRightInd w:val="0"/>
              <w:spacing w:before="0" w:after="0"/>
              <w:rPr>
                <w:rFonts w:eastAsiaTheme="minorHAnsi" w:cs="Verdana"/>
                <w:sz w:val="19"/>
                <w:szCs w:val="19"/>
                <w:lang w:val="en-US" w:eastAsia="en-US"/>
              </w:rPr>
            </w:pPr>
            <w:r w:rsidRPr="00ED77CA">
              <w:rPr>
                <w:rFonts w:eastAsiaTheme="minorHAnsi" w:cs="Verdana"/>
                <w:sz w:val="19"/>
                <w:szCs w:val="19"/>
                <w:lang w:val="en-US" w:eastAsia="en-US"/>
              </w:rPr>
              <w:t xml:space="preserve">Since the skin sensitization of </w:t>
            </w:r>
            <w:proofErr w:type="spellStart"/>
            <w:r w:rsidRPr="00ED77CA">
              <w:rPr>
                <w:rFonts w:eastAsiaTheme="minorHAnsi" w:cs="Verdana"/>
                <w:sz w:val="19"/>
                <w:szCs w:val="19"/>
                <w:lang w:val="en-US" w:eastAsia="en-US"/>
              </w:rPr>
              <w:t>Termifilm</w:t>
            </w:r>
            <w:proofErr w:type="spellEnd"/>
            <w:r w:rsidRPr="00ED77CA">
              <w:rPr>
                <w:rFonts w:eastAsiaTheme="minorHAnsi" w:cs="Verdana"/>
                <w:sz w:val="19"/>
                <w:szCs w:val="19"/>
                <w:lang w:val="en-US" w:eastAsia="en-US"/>
              </w:rPr>
              <w:t xml:space="preserve"> Flex can be assessed on the basis of the properties of the ingredients, the performance of a study with the biocidal product is scientifically not justified. </w:t>
            </w:r>
          </w:p>
          <w:p w14:paraId="2EFF559A" w14:textId="77777777" w:rsidR="00C415CB" w:rsidRPr="00ED77CA" w:rsidRDefault="00C415CB" w:rsidP="00C415CB">
            <w:pPr>
              <w:autoSpaceDE w:val="0"/>
              <w:autoSpaceDN w:val="0"/>
              <w:adjustRightInd w:val="0"/>
              <w:spacing w:before="0" w:after="0"/>
              <w:rPr>
                <w:rFonts w:eastAsiaTheme="minorHAnsi" w:cs="Verdana"/>
                <w:sz w:val="19"/>
                <w:szCs w:val="19"/>
                <w:lang w:val="en-US" w:eastAsia="en-US"/>
              </w:rPr>
            </w:pPr>
          </w:p>
          <w:p w14:paraId="1483C220" w14:textId="77777777" w:rsidR="00C415CB" w:rsidRPr="00ED77CA" w:rsidRDefault="00C415CB" w:rsidP="00C415CB">
            <w:pPr>
              <w:autoSpaceDE w:val="0"/>
              <w:autoSpaceDN w:val="0"/>
              <w:adjustRightInd w:val="0"/>
              <w:spacing w:before="0" w:after="0"/>
              <w:rPr>
                <w:rFonts w:eastAsia="Calibri"/>
                <w:lang w:eastAsia="en-US"/>
              </w:rPr>
            </w:pPr>
            <w:r w:rsidRPr="00ED77CA">
              <w:rPr>
                <w:rFonts w:eastAsiaTheme="minorHAnsi" w:cs="Verdana"/>
                <w:sz w:val="19"/>
                <w:szCs w:val="19"/>
                <w:lang w:val="en-US" w:eastAsia="en-US"/>
              </w:rPr>
              <w:t xml:space="preserve">There are valid data available on each of the components in the mixture sufficient to allow classification of the mixture according to the rules laid </w:t>
            </w:r>
            <w:r w:rsidRPr="00ED77CA">
              <w:rPr>
                <w:rFonts w:eastAsiaTheme="minorHAnsi" w:cs="Verdana"/>
                <w:sz w:val="19"/>
                <w:szCs w:val="19"/>
                <w:lang w:val="en-US" w:eastAsia="en-US"/>
              </w:rPr>
              <w:lastRenderedPageBreak/>
              <w:t>down in Regulation (EC) No 1272/2008 (CLP), and synergistic effects between any of the components are not expected.</w:t>
            </w:r>
          </w:p>
        </w:tc>
      </w:tr>
    </w:tbl>
    <w:p w14:paraId="64975B42" w14:textId="14C7F666" w:rsidR="002C597D" w:rsidRPr="00ED77CA" w:rsidRDefault="002C597D">
      <w:pPr>
        <w:spacing w:before="0" w:after="160" w:line="259" w:lineRule="auto"/>
        <w:rPr>
          <w:rFonts w:eastAsia="Calibri"/>
          <w:lang w:eastAsia="en-US"/>
        </w:rPr>
      </w:pPr>
    </w:p>
    <w:p w14:paraId="1D94D270" w14:textId="77777777" w:rsidR="002C597D" w:rsidRPr="00ED77CA" w:rsidRDefault="00D21344" w:rsidP="00D21344">
      <w:pPr>
        <w:pStyle w:val="Titre5"/>
        <w:rPr>
          <w:color w:val="595959" w:themeColor="text1" w:themeTint="A6"/>
        </w:rPr>
      </w:pPr>
      <w:bookmarkStart w:id="148" w:name="_Toc509567918"/>
      <w:r w:rsidRPr="00ED77CA">
        <w:rPr>
          <w:color w:val="595959" w:themeColor="text1" w:themeTint="A6"/>
        </w:rPr>
        <w:t>Respiratory sensitization (ADS)</w:t>
      </w:r>
      <w:bookmarkEnd w:id="148"/>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70"/>
        <w:gridCol w:w="7429"/>
      </w:tblGrid>
      <w:tr w:rsidR="00C415CB" w:rsidRPr="00ED77CA" w14:paraId="1E6FAFC6" w14:textId="77777777" w:rsidTr="00935259">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159D5E5" w14:textId="77777777" w:rsidR="00C415CB" w:rsidRPr="00ED77CA" w:rsidRDefault="00C415CB" w:rsidP="00C415CB">
            <w:pPr>
              <w:rPr>
                <w:rFonts w:eastAsia="Calibri"/>
                <w:b/>
                <w:lang w:eastAsia="da-DK"/>
              </w:rPr>
            </w:pPr>
            <w:r w:rsidRPr="00ED77CA">
              <w:rPr>
                <w:rFonts w:eastAsia="Calibri"/>
                <w:b/>
                <w:lang w:eastAsia="en-US"/>
              </w:rPr>
              <w:t>Conclusion used in the Risk Assessment – Respiratory sensitization</w:t>
            </w:r>
          </w:p>
        </w:tc>
      </w:tr>
      <w:tr w:rsidR="00C415CB" w:rsidRPr="00ED77CA" w14:paraId="796E243D" w14:textId="77777777" w:rsidTr="00935259">
        <w:tc>
          <w:tcPr>
            <w:tcW w:w="1048" w:type="pct"/>
            <w:tcBorders>
              <w:top w:val="single" w:sz="6" w:space="0" w:color="auto"/>
              <w:left w:val="single" w:sz="4" w:space="0" w:color="auto"/>
              <w:bottom w:val="single" w:sz="6" w:space="0" w:color="auto"/>
              <w:right w:val="single" w:sz="6" w:space="0" w:color="auto"/>
            </w:tcBorders>
            <w:shd w:val="clear" w:color="auto" w:fill="auto"/>
          </w:tcPr>
          <w:p w14:paraId="3DB702E4" w14:textId="77777777" w:rsidR="00C415CB" w:rsidRPr="00ED77CA" w:rsidRDefault="00C415CB" w:rsidP="00935259">
            <w:pPr>
              <w:rPr>
                <w:rFonts w:eastAsia="Calibri"/>
                <w:lang w:eastAsia="en-US"/>
              </w:rPr>
            </w:pPr>
            <w:r w:rsidRPr="00ED77CA">
              <w:rPr>
                <w:rFonts w:eastAsia="Calibri"/>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30F6B501" w14:textId="77777777" w:rsidR="00C415CB" w:rsidRPr="00ED77CA" w:rsidRDefault="00C415CB" w:rsidP="00935259">
            <w:pPr>
              <w:autoSpaceDE w:val="0"/>
              <w:autoSpaceDN w:val="0"/>
              <w:adjustRightInd w:val="0"/>
              <w:spacing w:before="0" w:after="0"/>
              <w:rPr>
                <w:rFonts w:eastAsiaTheme="minorHAnsi" w:cs="Verdana"/>
                <w:sz w:val="19"/>
                <w:szCs w:val="19"/>
                <w:lang w:val="en-US" w:eastAsia="en-US"/>
              </w:rPr>
            </w:pPr>
            <w:r w:rsidRPr="00ED77CA">
              <w:rPr>
                <w:rFonts w:eastAsiaTheme="minorHAnsi" w:cs="Verdana"/>
                <w:sz w:val="19"/>
                <w:szCs w:val="19"/>
                <w:lang w:val="en-US" w:eastAsia="en-US"/>
              </w:rPr>
              <w:t xml:space="preserve">Neither the active ingredient nor one of the other relevant ingredients of the biocidal product are classified with respect to respiratory sensitization. </w:t>
            </w:r>
            <w:proofErr w:type="spellStart"/>
            <w:r w:rsidRPr="00ED77CA">
              <w:rPr>
                <w:rFonts w:eastAsiaTheme="minorHAnsi" w:cs="Verdana"/>
                <w:sz w:val="19"/>
                <w:szCs w:val="19"/>
                <w:lang w:val="en-US" w:eastAsia="en-US"/>
              </w:rPr>
              <w:t>Termifilm</w:t>
            </w:r>
            <w:proofErr w:type="spellEnd"/>
            <w:r w:rsidRPr="00ED77CA">
              <w:rPr>
                <w:rFonts w:eastAsiaTheme="minorHAnsi" w:cs="Verdana"/>
                <w:sz w:val="19"/>
                <w:szCs w:val="19"/>
                <w:lang w:val="en-US" w:eastAsia="en-US"/>
              </w:rPr>
              <w:t xml:space="preserve"> Flex does not pose a respiratory sensitization hazard.</w:t>
            </w:r>
          </w:p>
          <w:p w14:paraId="038AA87B" w14:textId="77777777" w:rsidR="00C415CB" w:rsidRPr="00ED77CA" w:rsidRDefault="00C415CB" w:rsidP="00935259">
            <w:pPr>
              <w:rPr>
                <w:rFonts w:eastAsia="Calibri"/>
                <w:lang w:eastAsia="en-US"/>
              </w:rPr>
            </w:pPr>
            <w:r w:rsidRPr="00ED77CA">
              <w:rPr>
                <w:rFonts w:eastAsiaTheme="minorHAnsi" w:cs="Verdana"/>
                <w:sz w:val="19"/>
                <w:szCs w:val="19"/>
                <w:lang w:val="en-US" w:eastAsia="en-US"/>
              </w:rPr>
              <w:t xml:space="preserve">No human data are available </w:t>
            </w:r>
          </w:p>
        </w:tc>
      </w:tr>
      <w:tr w:rsidR="00C415CB" w:rsidRPr="00ED77CA" w14:paraId="6D853640" w14:textId="77777777" w:rsidTr="00935259">
        <w:tc>
          <w:tcPr>
            <w:tcW w:w="1048" w:type="pct"/>
            <w:tcBorders>
              <w:top w:val="single" w:sz="6" w:space="0" w:color="auto"/>
              <w:left w:val="single" w:sz="4" w:space="0" w:color="auto"/>
              <w:bottom w:val="single" w:sz="6" w:space="0" w:color="auto"/>
              <w:right w:val="single" w:sz="6" w:space="0" w:color="auto"/>
            </w:tcBorders>
            <w:shd w:val="clear" w:color="auto" w:fill="auto"/>
          </w:tcPr>
          <w:p w14:paraId="117122C9" w14:textId="77777777" w:rsidR="00C415CB" w:rsidRPr="00ED77CA" w:rsidRDefault="00C415CB" w:rsidP="00935259">
            <w:pPr>
              <w:rPr>
                <w:rFonts w:eastAsia="Calibri"/>
                <w:lang w:eastAsia="en-US"/>
              </w:rPr>
            </w:pPr>
            <w:r w:rsidRPr="00ED77CA">
              <w:rPr>
                <w:rFonts w:eastAsia="Calibri"/>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3C503EC7" w14:textId="77777777" w:rsidR="00C415CB" w:rsidRPr="00ED77CA" w:rsidRDefault="00C415CB" w:rsidP="00935259">
            <w:pPr>
              <w:rPr>
                <w:rFonts w:eastAsia="Calibri"/>
                <w:lang w:eastAsia="en-US"/>
              </w:rPr>
            </w:pPr>
            <w:r w:rsidRPr="00ED77CA">
              <w:rPr>
                <w:rFonts w:eastAsia="Calibri"/>
                <w:lang w:eastAsia="en-US"/>
              </w:rPr>
              <w:t>none</w:t>
            </w:r>
          </w:p>
        </w:tc>
      </w:tr>
    </w:tbl>
    <w:p w14:paraId="285FE14A" w14:textId="564459A1" w:rsidR="00EF0FF2" w:rsidRPr="00ED77CA" w:rsidRDefault="00EF0FF2">
      <w:pPr>
        <w:spacing w:before="0" w:after="160" w:line="259" w:lineRule="auto"/>
        <w:rPr>
          <w:lang w:eastAsia="en-US"/>
        </w:rPr>
      </w:pPr>
    </w:p>
    <w:p w14:paraId="015299A5" w14:textId="77777777" w:rsidR="00BD2EF1" w:rsidRPr="00ED77CA" w:rsidRDefault="00EF0FF2" w:rsidP="00EF0FF2">
      <w:pPr>
        <w:pStyle w:val="Titre5"/>
      </w:pPr>
      <w:bookmarkStart w:id="149" w:name="_Toc509567919"/>
      <w:r w:rsidRPr="00ED77CA">
        <w:t>Acute toxicity</w:t>
      </w:r>
      <w:bookmarkEnd w:id="149"/>
    </w:p>
    <w:p w14:paraId="58DD0689" w14:textId="77777777" w:rsidR="00653427" w:rsidRPr="00ED77CA" w:rsidRDefault="00EF0FF2" w:rsidP="00EF0FF2">
      <w:pPr>
        <w:pStyle w:val="Titre6"/>
        <w:numPr>
          <w:ilvl w:val="0"/>
          <w:numId w:val="14"/>
        </w:numPr>
      </w:pPr>
      <w:proofErr w:type="spellStart"/>
      <w:r w:rsidRPr="00ED77CA">
        <w:t>Acute</w:t>
      </w:r>
      <w:proofErr w:type="spellEnd"/>
      <w:r w:rsidRPr="00ED77CA">
        <w:t xml:space="preserve"> </w:t>
      </w:r>
      <w:proofErr w:type="spellStart"/>
      <w:r w:rsidRPr="00ED77CA">
        <w:t>toxicity</w:t>
      </w:r>
      <w:proofErr w:type="spellEnd"/>
      <w:r w:rsidRPr="00ED77CA">
        <w:t xml:space="preserve"> </w:t>
      </w:r>
      <w:proofErr w:type="spellStart"/>
      <w:r w:rsidRPr="00ED77CA">
        <w:t>by</w:t>
      </w:r>
      <w:proofErr w:type="spellEnd"/>
      <w:r w:rsidRPr="00ED77CA">
        <w:t xml:space="preserve"> oral route</w:t>
      </w:r>
    </w:p>
    <w:p w14:paraId="3250AD6F" w14:textId="77777777" w:rsidR="000F4416" w:rsidRPr="00ED77CA" w:rsidRDefault="000F4416" w:rsidP="000F4416">
      <w:pPr>
        <w:rPr>
          <w:rFonts w:eastAsia="Calibri"/>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0"/>
        <w:gridCol w:w="2380"/>
        <w:gridCol w:w="6946"/>
      </w:tblGrid>
      <w:tr w:rsidR="000F4416" w:rsidRPr="00ED77CA" w14:paraId="75AFE70D" w14:textId="77777777" w:rsidTr="004840BE">
        <w:tc>
          <w:tcPr>
            <w:tcW w:w="5000" w:type="pct"/>
            <w:gridSpan w:val="3"/>
            <w:tcBorders>
              <w:top w:val="single" w:sz="4" w:space="0" w:color="auto"/>
              <w:left w:val="single" w:sz="4" w:space="0" w:color="auto"/>
              <w:bottom w:val="single" w:sz="6" w:space="0" w:color="auto"/>
              <w:right w:val="single" w:sz="6" w:space="0" w:color="auto"/>
            </w:tcBorders>
            <w:shd w:val="clear" w:color="auto" w:fill="CCFFCC"/>
          </w:tcPr>
          <w:p w14:paraId="5C1A3D56" w14:textId="77777777" w:rsidR="000F4416" w:rsidRPr="00ED77CA" w:rsidRDefault="000F4416" w:rsidP="000F4416">
            <w:pPr>
              <w:rPr>
                <w:rFonts w:eastAsia="Calibri"/>
                <w:b/>
                <w:lang w:eastAsia="en-US"/>
              </w:rPr>
            </w:pPr>
            <w:r w:rsidRPr="00ED77CA">
              <w:rPr>
                <w:rFonts w:eastAsia="Calibri"/>
                <w:b/>
                <w:lang w:eastAsia="en-US"/>
              </w:rPr>
              <w:t>Value used in the Risk Assessment – Acute oral toxicity</w:t>
            </w:r>
          </w:p>
        </w:tc>
      </w:tr>
      <w:tr w:rsidR="004840BE" w:rsidRPr="00ED77CA" w14:paraId="588F1497" w14:textId="77777777" w:rsidTr="004840BE">
        <w:trPr>
          <w:gridBefore w:val="1"/>
          <w:wBefore w:w="16" w:type="pct"/>
          <w:trHeight w:val="298"/>
        </w:trPr>
        <w:tc>
          <w:tcPr>
            <w:tcW w:w="1272" w:type="pct"/>
            <w:tcBorders>
              <w:top w:val="single" w:sz="6" w:space="0" w:color="auto"/>
              <w:left w:val="single" w:sz="4" w:space="0" w:color="auto"/>
              <w:bottom w:val="single" w:sz="6" w:space="0" w:color="auto"/>
              <w:right w:val="single" w:sz="6" w:space="0" w:color="auto"/>
            </w:tcBorders>
            <w:shd w:val="clear" w:color="auto" w:fill="auto"/>
          </w:tcPr>
          <w:p w14:paraId="783FE39E" w14:textId="77777777" w:rsidR="004840BE" w:rsidRPr="00ED77CA" w:rsidRDefault="004840BE" w:rsidP="00935259">
            <w:pPr>
              <w:rPr>
                <w:rFonts w:eastAsia="Calibri"/>
                <w:lang w:eastAsia="en-US"/>
              </w:rPr>
            </w:pPr>
            <w:r w:rsidRPr="00ED77CA">
              <w:rPr>
                <w:rFonts w:eastAsia="Calibri"/>
                <w:lang w:eastAsia="en-US"/>
              </w:rPr>
              <w:t>Value/conclusion</w:t>
            </w:r>
          </w:p>
        </w:tc>
        <w:tc>
          <w:tcPr>
            <w:tcW w:w="3712" w:type="pct"/>
            <w:tcBorders>
              <w:top w:val="single" w:sz="6" w:space="0" w:color="auto"/>
              <w:left w:val="single" w:sz="6" w:space="0" w:color="auto"/>
              <w:bottom w:val="single" w:sz="6" w:space="0" w:color="auto"/>
              <w:right w:val="single" w:sz="6" w:space="0" w:color="auto"/>
            </w:tcBorders>
          </w:tcPr>
          <w:p w14:paraId="460C1504" w14:textId="77777777" w:rsidR="004840BE" w:rsidRPr="00ED77CA" w:rsidRDefault="004840BE" w:rsidP="00935259">
            <w:pPr>
              <w:rPr>
                <w:rFonts w:eastAsia="Calibri"/>
                <w:lang w:val="fr-FR" w:eastAsia="en-US"/>
              </w:rPr>
            </w:pPr>
            <w:r w:rsidRPr="00ED77CA">
              <w:rPr>
                <w:rFonts w:eastAsia="Calibri"/>
                <w:lang w:val="fr-FR" w:eastAsia="en-US"/>
              </w:rPr>
              <w:t xml:space="preserve">No acute oral </w:t>
            </w:r>
            <w:proofErr w:type="spellStart"/>
            <w:r w:rsidRPr="00ED77CA">
              <w:rPr>
                <w:rFonts w:eastAsia="Calibri"/>
                <w:lang w:val="fr-FR" w:eastAsia="en-US"/>
              </w:rPr>
              <w:t>toxicity</w:t>
            </w:r>
            <w:proofErr w:type="spellEnd"/>
          </w:p>
        </w:tc>
      </w:tr>
      <w:tr w:rsidR="004840BE" w:rsidRPr="00ED77CA" w14:paraId="23D579E1" w14:textId="77777777" w:rsidTr="004840BE">
        <w:trPr>
          <w:gridBefore w:val="1"/>
          <w:wBefore w:w="16" w:type="pct"/>
        </w:trPr>
        <w:tc>
          <w:tcPr>
            <w:tcW w:w="1272" w:type="pct"/>
            <w:tcBorders>
              <w:top w:val="single" w:sz="6" w:space="0" w:color="auto"/>
              <w:left w:val="single" w:sz="4" w:space="0" w:color="auto"/>
              <w:bottom w:val="single" w:sz="6" w:space="0" w:color="auto"/>
              <w:right w:val="single" w:sz="6" w:space="0" w:color="auto"/>
            </w:tcBorders>
            <w:shd w:val="clear" w:color="auto" w:fill="auto"/>
          </w:tcPr>
          <w:p w14:paraId="0415D268" w14:textId="77777777" w:rsidR="004840BE" w:rsidRPr="00ED77CA" w:rsidRDefault="004840BE" w:rsidP="00935259">
            <w:pPr>
              <w:rPr>
                <w:rFonts w:eastAsia="Calibri"/>
                <w:lang w:eastAsia="en-US"/>
              </w:rPr>
            </w:pPr>
            <w:r w:rsidRPr="00ED77CA">
              <w:rPr>
                <w:rFonts w:eastAsia="Calibri"/>
                <w:lang w:eastAsia="en-US"/>
              </w:rPr>
              <w:t>Justification for the value/conclusion</w:t>
            </w:r>
          </w:p>
        </w:tc>
        <w:tc>
          <w:tcPr>
            <w:tcW w:w="3712" w:type="pct"/>
            <w:tcBorders>
              <w:top w:val="single" w:sz="6" w:space="0" w:color="auto"/>
              <w:left w:val="single" w:sz="6" w:space="0" w:color="auto"/>
              <w:bottom w:val="single" w:sz="6" w:space="0" w:color="auto"/>
              <w:right w:val="single" w:sz="6" w:space="0" w:color="auto"/>
            </w:tcBorders>
          </w:tcPr>
          <w:p w14:paraId="54358253" w14:textId="77777777" w:rsidR="004840BE" w:rsidRPr="00ED77CA" w:rsidRDefault="004840BE" w:rsidP="00935259">
            <w:pPr>
              <w:rPr>
                <w:rFonts w:eastAsia="Calibri"/>
                <w:lang w:val="en-US" w:eastAsia="en-US"/>
              </w:rPr>
            </w:pPr>
            <w:r w:rsidRPr="00ED77CA">
              <w:rPr>
                <w:rFonts w:eastAsia="Calibri"/>
                <w:lang w:val="en-US" w:eastAsia="en-US"/>
              </w:rPr>
              <w:t>As the mixture itself has not been tested to determine its acute toxicity and as there is no data on similar mixtures to adequately characterize the hazards of the mixture, the classification of the mixture has to be done by using the bridging rules.</w:t>
            </w:r>
          </w:p>
        </w:tc>
      </w:tr>
      <w:tr w:rsidR="004840BE" w:rsidRPr="00ED77CA" w14:paraId="4D92F430" w14:textId="77777777" w:rsidTr="004840BE">
        <w:trPr>
          <w:gridBefore w:val="1"/>
          <w:wBefore w:w="16" w:type="pct"/>
        </w:trPr>
        <w:tc>
          <w:tcPr>
            <w:tcW w:w="1272" w:type="pct"/>
            <w:tcBorders>
              <w:top w:val="single" w:sz="6" w:space="0" w:color="auto"/>
              <w:left w:val="single" w:sz="4" w:space="0" w:color="auto"/>
              <w:bottom w:val="single" w:sz="6" w:space="0" w:color="auto"/>
              <w:right w:val="single" w:sz="6" w:space="0" w:color="auto"/>
            </w:tcBorders>
            <w:shd w:val="clear" w:color="auto" w:fill="auto"/>
          </w:tcPr>
          <w:p w14:paraId="4FB16A67" w14:textId="77777777" w:rsidR="004840BE" w:rsidRPr="00ED77CA" w:rsidRDefault="004840BE" w:rsidP="00935259">
            <w:pPr>
              <w:rPr>
                <w:rFonts w:eastAsia="Calibri"/>
                <w:lang w:eastAsia="en-US"/>
              </w:rPr>
            </w:pPr>
            <w:r w:rsidRPr="00ED77CA">
              <w:rPr>
                <w:rFonts w:eastAsia="Calibri"/>
                <w:lang w:eastAsia="en-US"/>
              </w:rPr>
              <w:t>Classification of the product according to CLP and DSD</w:t>
            </w:r>
          </w:p>
        </w:tc>
        <w:tc>
          <w:tcPr>
            <w:tcW w:w="3712" w:type="pct"/>
            <w:tcBorders>
              <w:top w:val="single" w:sz="6" w:space="0" w:color="auto"/>
              <w:left w:val="single" w:sz="6" w:space="0" w:color="auto"/>
              <w:bottom w:val="single" w:sz="6" w:space="0" w:color="auto"/>
              <w:right w:val="single" w:sz="6" w:space="0" w:color="auto"/>
            </w:tcBorders>
          </w:tcPr>
          <w:p w14:paraId="644BDE10" w14:textId="77777777" w:rsidR="004840BE" w:rsidRPr="00ED77CA" w:rsidRDefault="004840BE" w:rsidP="00935259">
            <w:pPr>
              <w:rPr>
                <w:rFonts w:eastAsia="Calibri"/>
                <w:lang w:eastAsia="en-US"/>
              </w:rPr>
            </w:pPr>
            <w:r w:rsidRPr="00ED77CA">
              <w:rPr>
                <w:rFonts w:eastAsia="Calibri"/>
                <w:lang w:eastAsia="en-US"/>
              </w:rPr>
              <w:t>/</w:t>
            </w:r>
          </w:p>
        </w:tc>
      </w:tr>
    </w:tbl>
    <w:p w14:paraId="19AEB041" w14:textId="77777777" w:rsidR="004840BE" w:rsidRPr="00ED77CA" w:rsidRDefault="004840BE" w:rsidP="004840BE">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4840BE" w:rsidRPr="00ED77CA" w14:paraId="39EFF733" w14:textId="77777777" w:rsidTr="00935259">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DAC66C8" w14:textId="77777777" w:rsidR="004840BE" w:rsidRPr="00ED77CA" w:rsidRDefault="004840BE" w:rsidP="00935259">
            <w:pPr>
              <w:rPr>
                <w:rFonts w:eastAsia="Calibri"/>
                <w:b/>
              </w:rPr>
            </w:pPr>
            <w:r w:rsidRPr="00ED77CA">
              <w:rPr>
                <w:rFonts w:eastAsia="Calibri"/>
                <w:b/>
              </w:rPr>
              <w:t>Data waiving</w:t>
            </w:r>
          </w:p>
        </w:tc>
      </w:tr>
      <w:tr w:rsidR="004840BE" w:rsidRPr="00ED77CA" w14:paraId="433FC385" w14:textId="77777777" w:rsidTr="00935259">
        <w:tc>
          <w:tcPr>
            <w:tcW w:w="1048" w:type="pct"/>
            <w:tcBorders>
              <w:top w:val="single" w:sz="6" w:space="0" w:color="auto"/>
              <w:left w:val="single" w:sz="4" w:space="0" w:color="auto"/>
              <w:bottom w:val="single" w:sz="6" w:space="0" w:color="auto"/>
              <w:right w:val="single" w:sz="6" w:space="0" w:color="auto"/>
            </w:tcBorders>
            <w:shd w:val="clear" w:color="auto" w:fill="auto"/>
          </w:tcPr>
          <w:p w14:paraId="45EB329F" w14:textId="77777777" w:rsidR="004840BE" w:rsidRPr="00ED77CA" w:rsidRDefault="004840BE" w:rsidP="00935259">
            <w:pPr>
              <w:rPr>
                <w:rFonts w:eastAsia="Calibri"/>
              </w:rPr>
            </w:pPr>
            <w:r w:rsidRPr="00ED77CA">
              <w:rPr>
                <w:rFonts w:eastAsia="Calibri"/>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B01E875" w14:textId="77777777" w:rsidR="004840BE" w:rsidRPr="00ED77CA" w:rsidRDefault="004840BE" w:rsidP="00935259">
            <w:pPr>
              <w:rPr>
                <w:rFonts w:eastAsia="Calibri"/>
                <w:lang w:eastAsia="en-US"/>
              </w:rPr>
            </w:pPr>
            <w:r w:rsidRPr="00ED77CA">
              <w:rPr>
                <w:rFonts w:eastAsiaTheme="minorHAnsi" w:cs="Verdana"/>
                <w:sz w:val="19"/>
                <w:szCs w:val="19"/>
                <w:lang w:val="en-US" w:eastAsia="en-US"/>
              </w:rPr>
              <w:t>study scientifically not necessary</w:t>
            </w:r>
          </w:p>
        </w:tc>
      </w:tr>
      <w:tr w:rsidR="004840BE" w:rsidRPr="00ED77CA" w14:paraId="0F35D794" w14:textId="77777777" w:rsidTr="00935259">
        <w:tc>
          <w:tcPr>
            <w:tcW w:w="1048" w:type="pct"/>
            <w:tcBorders>
              <w:top w:val="single" w:sz="6" w:space="0" w:color="auto"/>
              <w:left w:val="single" w:sz="4" w:space="0" w:color="auto"/>
              <w:bottom w:val="single" w:sz="6" w:space="0" w:color="auto"/>
              <w:right w:val="single" w:sz="6" w:space="0" w:color="auto"/>
            </w:tcBorders>
            <w:shd w:val="clear" w:color="auto" w:fill="auto"/>
          </w:tcPr>
          <w:p w14:paraId="003C9844" w14:textId="77777777" w:rsidR="004840BE" w:rsidRPr="00ED77CA" w:rsidRDefault="004840BE" w:rsidP="00935259">
            <w:pPr>
              <w:rPr>
                <w:rFonts w:eastAsia="Calibri"/>
              </w:rPr>
            </w:pPr>
            <w:r w:rsidRPr="00ED77CA">
              <w:rPr>
                <w:rFonts w:eastAsia="Calibri"/>
              </w:rPr>
              <w:t>Justification</w:t>
            </w:r>
          </w:p>
        </w:tc>
        <w:tc>
          <w:tcPr>
            <w:tcW w:w="3952" w:type="pct"/>
            <w:tcBorders>
              <w:top w:val="single" w:sz="6" w:space="0" w:color="auto"/>
              <w:left w:val="single" w:sz="6" w:space="0" w:color="auto"/>
              <w:bottom w:val="single" w:sz="6" w:space="0" w:color="auto"/>
              <w:right w:val="single" w:sz="6" w:space="0" w:color="auto"/>
            </w:tcBorders>
          </w:tcPr>
          <w:p w14:paraId="2FAA1F1A" w14:textId="77777777" w:rsidR="004840BE" w:rsidRPr="00ED77CA" w:rsidRDefault="004840BE" w:rsidP="00935259">
            <w:pPr>
              <w:autoSpaceDE w:val="0"/>
              <w:autoSpaceDN w:val="0"/>
              <w:adjustRightInd w:val="0"/>
              <w:spacing w:before="0" w:after="0"/>
              <w:rPr>
                <w:rFonts w:eastAsiaTheme="minorHAnsi" w:cs="Verdana"/>
                <w:sz w:val="19"/>
                <w:szCs w:val="19"/>
                <w:lang w:val="en-US" w:eastAsia="en-US"/>
              </w:rPr>
            </w:pPr>
            <w:r w:rsidRPr="00ED77CA">
              <w:rPr>
                <w:rFonts w:eastAsiaTheme="minorHAnsi" w:cs="Verdana"/>
                <w:sz w:val="19"/>
                <w:szCs w:val="19"/>
                <w:lang w:val="en-US" w:eastAsia="en-US"/>
              </w:rPr>
              <w:t xml:space="preserve">Since the acute oral toxicity of </w:t>
            </w:r>
            <w:proofErr w:type="spellStart"/>
            <w:r w:rsidRPr="00ED77CA">
              <w:rPr>
                <w:rFonts w:eastAsiaTheme="minorHAnsi" w:cs="Verdana"/>
                <w:sz w:val="19"/>
                <w:szCs w:val="19"/>
                <w:lang w:val="en-US" w:eastAsia="en-US"/>
              </w:rPr>
              <w:t>Termifilm</w:t>
            </w:r>
            <w:proofErr w:type="spellEnd"/>
            <w:r w:rsidRPr="00ED77CA">
              <w:rPr>
                <w:rFonts w:eastAsiaTheme="minorHAnsi" w:cs="Verdana"/>
                <w:sz w:val="19"/>
                <w:szCs w:val="19"/>
                <w:lang w:val="en-US" w:eastAsia="en-US"/>
              </w:rPr>
              <w:t xml:space="preserve"> Flex can be assessed on the basis of the properties of the ingredients, the performance of a study with the biocidal product is scientifically not justified. </w:t>
            </w:r>
          </w:p>
          <w:p w14:paraId="2C77FD58" w14:textId="77777777" w:rsidR="004840BE" w:rsidRPr="00ED77CA" w:rsidRDefault="004840BE" w:rsidP="00935259">
            <w:pPr>
              <w:autoSpaceDE w:val="0"/>
              <w:autoSpaceDN w:val="0"/>
              <w:adjustRightInd w:val="0"/>
              <w:spacing w:before="0" w:after="0"/>
              <w:rPr>
                <w:rFonts w:eastAsiaTheme="minorHAnsi" w:cs="Verdana"/>
                <w:sz w:val="19"/>
                <w:szCs w:val="19"/>
                <w:lang w:val="en-US" w:eastAsia="en-US"/>
              </w:rPr>
            </w:pPr>
          </w:p>
          <w:p w14:paraId="123ED31E" w14:textId="77777777" w:rsidR="004840BE" w:rsidRPr="00ED77CA" w:rsidRDefault="004840BE" w:rsidP="00935259">
            <w:pPr>
              <w:autoSpaceDE w:val="0"/>
              <w:autoSpaceDN w:val="0"/>
              <w:adjustRightInd w:val="0"/>
              <w:spacing w:before="0" w:after="0"/>
              <w:rPr>
                <w:rFonts w:eastAsia="Calibri"/>
                <w:lang w:eastAsia="en-US"/>
              </w:rPr>
            </w:pPr>
            <w:r w:rsidRPr="00ED77CA">
              <w:rPr>
                <w:rFonts w:eastAsiaTheme="minorHAnsi" w:cs="Verdana"/>
                <w:sz w:val="19"/>
                <w:szCs w:val="19"/>
                <w:lang w:val="en-US" w:eastAsia="en-US"/>
              </w:rPr>
              <w:t>There are valid data available on each of the components in the mixture sufficient to allow classification of the mixture according to the rules laid down in Regulation (EC) No 1272/2008 (CLP), and synergistic effects between any of the components are not expected.</w:t>
            </w:r>
          </w:p>
        </w:tc>
      </w:tr>
    </w:tbl>
    <w:p w14:paraId="1F9C0CA7" w14:textId="77777777" w:rsidR="000F4416" w:rsidRPr="00ED77CA" w:rsidRDefault="004840BE" w:rsidP="004840BE">
      <w:pPr>
        <w:pStyle w:val="Explanatorynotes"/>
        <w:rPr>
          <w:rFonts w:ascii="Verdana" w:eastAsia="Calibri" w:hAnsi="Verdana"/>
          <w:lang w:eastAsia="en-US"/>
        </w:rPr>
      </w:pPr>
      <w:r w:rsidRPr="00ED77CA">
        <w:rPr>
          <w:rFonts w:ascii="Verdana" w:eastAsia="Calibri" w:hAnsi="Verdana"/>
          <w:lang w:eastAsia="en-US"/>
        </w:rPr>
        <w:t xml:space="preserve"> </w:t>
      </w:r>
    </w:p>
    <w:p w14:paraId="108112F8" w14:textId="18C48209" w:rsidR="000F4416" w:rsidRPr="00ED77CA" w:rsidRDefault="000F4416" w:rsidP="004A769D">
      <w:pPr>
        <w:pStyle w:val="Titre6"/>
        <w:numPr>
          <w:ilvl w:val="0"/>
          <w:numId w:val="14"/>
        </w:numPr>
      </w:pPr>
      <w:bookmarkStart w:id="150" w:name="_Toc389729056"/>
      <w:proofErr w:type="spellStart"/>
      <w:r w:rsidRPr="00ED77CA">
        <w:t>Acute</w:t>
      </w:r>
      <w:proofErr w:type="spellEnd"/>
      <w:r w:rsidRPr="00ED77CA">
        <w:t xml:space="preserve"> </w:t>
      </w:r>
      <w:proofErr w:type="spellStart"/>
      <w:r w:rsidRPr="00ED77CA">
        <w:t>toxicity</w:t>
      </w:r>
      <w:proofErr w:type="spellEnd"/>
      <w:r w:rsidRPr="00ED77CA">
        <w:t xml:space="preserve"> </w:t>
      </w:r>
      <w:proofErr w:type="spellStart"/>
      <w:r w:rsidRPr="00ED77CA">
        <w:t>by</w:t>
      </w:r>
      <w:proofErr w:type="spellEnd"/>
      <w:r w:rsidRPr="00ED77CA">
        <w:t xml:space="preserve"> </w:t>
      </w:r>
      <w:proofErr w:type="spellStart"/>
      <w:r w:rsidRPr="00ED77CA">
        <w:t>inhalation</w:t>
      </w:r>
      <w:bookmarkEnd w:id="150"/>
      <w:proofErr w:type="spellEnd"/>
    </w:p>
    <w:p w14:paraId="0F05F59D" w14:textId="77777777" w:rsidR="000F4416" w:rsidRPr="00ED77CA" w:rsidRDefault="000F4416" w:rsidP="00C574E1">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0F4416" w:rsidRPr="00ED77CA" w14:paraId="53826D20" w14:textId="77777777" w:rsidTr="004840B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2AC3537" w14:textId="77777777" w:rsidR="000F4416" w:rsidRPr="00ED77CA" w:rsidRDefault="000F4416" w:rsidP="00C574E1">
            <w:pPr>
              <w:rPr>
                <w:rFonts w:eastAsia="Calibri"/>
                <w:b/>
                <w:lang w:eastAsia="en-US"/>
              </w:rPr>
            </w:pPr>
            <w:r w:rsidRPr="00ED77CA">
              <w:rPr>
                <w:rFonts w:eastAsia="Calibri"/>
                <w:b/>
                <w:lang w:eastAsia="en-US"/>
              </w:rPr>
              <w:t>Value used in the Risk Assessment – Acute inhalation toxicity</w:t>
            </w:r>
          </w:p>
        </w:tc>
      </w:tr>
      <w:tr w:rsidR="004840BE" w:rsidRPr="00ED77CA" w14:paraId="3488C26F" w14:textId="77777777" w:rsidTr="004840BE">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DA13F10" w14:textId="77777777" w:rsidR="004840BE" w:rsidRPr="00ED77CA" w:rsidRDefault="004840BE" w:rsidP="00935259">
            <w:pPr>
              <w:rPr>
                <w:rFonts w:eastAsia="Calibri"/>
                <w:lang w:eastAsia="en-US"/>
              </w:rPr>
            </w:pPr>
            <w:r w:rsidRPr="00ED77CA">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3DFD2BDE" w14:textId="77777777" w:rsidR="004840BE" w:rsidRPr="00ED77CA" w:rsidRDefault="004840BE" w:rsidP="004840BE">
            <w:pPr>
              <w:rPr>
                <w:rFonts w:eastAsia="Calibri"/>
                <w:lang w:val="fr-FR" w:eastAsia="en-US"/>
              </w:rPr>
            </w:pPr>
            <w:r w:rsidRPr="00ED77CA">
              <w:rPr>
                <w:rFonts w:eastAsia="Calibri"/>
                <w:lang w:val="fr-FR" w:eastAsia="en-US"/>
              </w:rPr>
              <w:t xml:space="preserve">No acute inhalation </w:t>
            </w:r>
            <w:proofErr w:type="spellStart"/>
            <w:r w:rsidRPr="00ED77CA">
              <w:rPr>
                <w:rFonts w:eastAsia="Calibri"/>
                <w:lang w:val="fr-FR" w:eastAsia="en-US"/>
              </w:rPr>
              <w:t>toxicity</w:t>
            </w:r>
            <w:proofErr w:type="spellEnd"/>
          </w:p>
        </w:tc>
      </w:tr>
      <w:tr w:rsidR="004840BE" w:rsidRPr="00ED77CA" w14:paraId="14964481" w14:textId="77777777" w:rsidTr="004840BE">
        <w:tc>
          <w:tcPr>
            <w:tcW w:w="1276" w:type="pct"/>
            <w:tcBorders>
              <w:top w:val="single" w:sz="6" w:space="0" w:color="auto"/>
              <w:left w:val="single" w:sz="4" w:space="0" w:color="auto"/>
              <w:bottom w:val="single" w:sz="6" w:space="0" w:color="auto"/>
              <w:right w:val="single" w:sz="6" w:space="0" w:color="auto"/>
            </w:tcBorders>
            <w:shd w:val="clear" w:color="auto" w:fill="auto"/>
          </w:tcPr>
          <w:p w14:paraId="7D97ED8B" w14:textId="77777777" w:rsidR="004840BE" w:rsidRPr="00ED77CA" w:rsidRDefault="004840BE" w:rsidP="00935259">
            <w:pPr>
              <w:rPr>
                <w:rFonts w:eastAsia="Calibri"/>
                <w:lang w:eastAsia="en-US"/>
              </w:rPr>
            </w:pPr>
            <w:r w:rsidRPr="00ED77CA">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880E9CD" w14:textId="77777777" w:rsidR="004840BE" w:rsidRPr="00ED77CA" w:rsidRDefault="004840BE" w:rsidP="00935259">
            <w:pPr>
              <w:rPr>
                <w:rFonts w:eastAsia="Calibri"/>
                <w:lang w:val="en-US" w:eastAsia="en-US"/>
              </w:rPr>
            </w:pPr>
            <w:r w:rsidRPr="00ED77CA">
              <w:rPr>
                <w:rFonts w:eastAsia="Calibri"/>
                <w:lang w:val="en-US" w:eastAsia="en-US"/>
              </w:rPr>
              <w:t xml:space="preserve">As the mixture itself has not been tested to determine its acute toxicity and as there is no data on similar mixtures to adequately </w:t>
            </w:r>
            <w:r w:rsidRPr="00ED77CA">
              <w:rPr>
                <w:rFonts w:eastAsia="Calibri"/>
                <w:lang w:val="en-US" w:eastAsia="en-US"/>
              </w:rPr>
              <w:lastRenderedPageBreak/>
              <w:t>characterize the hazards of the mixture, the classification of the mixture has to be done by using the bridging rules.</w:t>
            </w:r>
          </w:p>
        </w:tc>
      </w:tr>
      <w:tr w:rsidR="004840BE" w:rsidRPr="00ED77CA" w14:paraId="33B9F3DA" w14:textId="77777777" w:rsidTr="004840BE">
        <w:tc>
          <w:tcPr>
            <w:tcW w:w="1276" w:type="pct"/>
            <w:tcBorders>
              <w:top w:val="single" w:sz="6" w:space="0" w:color="auto"/>
              <w:left w:val="single" w:sz="4" w:space="0" w:color="auto"/>
              <w:bottom w:val="single" w:sz="6" w:space="0" w:color="auto"/>
              <w:right w:val="single" w:sz="6" w:space="0" w:color="auto"/>
            </w:tcBorders>
            <w:shd w:val="clear" w:color="auto" w:fill="auto"/>
          </w:tcPr>
          <w:p w14:paraId="63CEB2F9" w14:textId="77777777" w:rsidR="004840BE" w:rsidRPr="00ED77CA" w:rsidRDefault="004840BE" w:rsidP="00935259">
            <w:pPr>
              <w:rPr>
                <w:rFonts w:eastAsia="Calibri"/>
                <w:lang w:eastAsia="en-US"/>
              </w:rPr>
            </w:pPr>
            <w:r w:rsidRPr="00ED77CA">
              <w:rPr>
                <w:rFonts w:eastAsia="Calibri"/>
                <w:lang w:eastAsia="en-US"/>
              </w:rPr>
              <w:lastRenderedPageBreak/>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0BB4D772" w14:textId="77777777" w:rsidR="004840BE" w:rsidRPr="00ED77CA" w:rsidRDefault="004840BE" w:rsidP="00935259">
            <w:pPr>
              <w:rPr>
                <w:rFonts w:eastAsia="Calibri"/>
                <w:lang w:eastAsia="en-US"/>
              </w:rPr>
            </w:pPr>
            <w:r w:rsidRPr="00ED77CA">
              <w:rPr>
                <w:rFonts w:eastAsia="Calibri"/>
                <w:lang w:eastAsia="en-US"/>
              </w:rPr>
              <w:t>/</w:t>
            </w:r>
          </w:p>
        </w:tc>
      </w:tr>
    </w:tbl>
    <w:p w14:paraId="7FCCB7F3" w14:textId="77777777" w:rsidR="004840BE" w:rsidRPr="00ED77CA" w:rsidRDefault="004840BE" w:rsidP="004840BE">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4840BE" w:rsidRPr="00ED77CA" w14:paraId="56438A64" w14:textId="77777777" w:rsidTr="00935259">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BB9E999" w14:textId="77777777" w:rsidR="004840BE" w:rsidRPr="00ED77CA" w:rsidRDefault="004840BE" w:rsidP="00935259">
            <w:pPr>
              <w:rPr>
                <w:rFonts w:eastAsia="Calibri"/>
                <w:b/>
              </w:rPr>
            </w:pPr>
            <w:r w:rsidRPr="00ED77CA">
              <w:rPr>
                <w:rFonts w:eastAsia="Calibri"/>
                <w:b/>
              </w:rPr>
              <w:t>Data waiving</w:t>
            </w:r>
          </w:p>
        </w:tc>
      </w:tr>
      <w:tr w:rsidR="004840BE" w:rsidRPr="00ED77CA" w14:paraId="34BA74DC" w14:textId="77777777" w:rsidTr="00935259">
        <w:tc>
          <w:tcPr>
            <w:tcW w:w="1048" w:type="pct"/>
            <w:tcBorders>
              <w:top w:val="single" w:sz="6" w:space="0" w:color="auto"/>
              <w:left w:val="single" w:sz="4" w:space="0" w:color="auto"/>
              <w:bottom w:val="single" w:sz="6" w:space="0" w:color="auto"/>
              <w:right w:val="single" w:sz="6" w:space="0" w:color="auto"/>
            </w:tcBorders>
            <w:shd w:val="clear" w:color="auto" w:fill="auto"/>
          </w:tcPr>
          <w:p w14:paraId="7821093F" w14:textId="77777777" w:rsidR="004840BE" w:rsidRPr="00ED77CA" w:rsidRDefault="004840BE" w:rsidP="00935259">
            <w:pPr>
              <w:rPr>
                <w:rFonts w:eastAsia="Calibri"/>
              </w:rPr>
            </w:pPr>
            <w:r w:rsidRPr="00ED77CA">
              <w:rPr>
                <w:rFonts w:eastAsia="Calibri"/>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66CBDCF" w14:textId="77777777" w:rsidR="004840BE" w:rsidRPr="00ED77CA" w:rsidRDefault="004840BE" w:rsidP="00935259">
            <w:pPr>
              <w:rPr>
                <w:rFonts w:eastAsia="Calibri"/>
                <w:lang w:eastAsia="en-US"/>
              </w:rPr>
            </w:pPr>
            <w:r w:rsidRPr="00ED77CA">
              <w:rPr>
                <w:rFonts w:eastAsiaTheme="minorHAnsi" w:cs="Verdana"/>
                <w:sz w:val="19"/>
                <w:szCs w:val="19"/>
                <w:lang w:val="en-US" w:eastAsia="en-US"/>
              </w:rPr>
              <w:t>study scientifically not necessary</w:t>
            </w:r>
          </w:p>
        </w:tc>
      </w:tr>
      <w:tr w:rsidR="004840BE" w:rsidRPr="00ED77CA" w14:paraId="32C2C01B" w14:textId="77777777" w:rsidTr="00935259">
        <w:tc>
          <w:tcPr>
            <w:tcW w:w="1048" w:type="pct"/>
            <w:tcBorders>
              <w:top w:val="single" w:sz="6" w:space="0" w:color="auto"/>
              <w:left w:val="single" w:sz="4" w:space="0" w:color="auto"/>
              <w:bottom w:val="single" w:sz="6" w:space="0" w:color="auto"/>
              <w:right w:val="single" w:sz="6" w:space="0" w:color="auto"/>
            </w:tcBorders>
            <w:shd w:val="clear" w:color="auto" w:fill="auto"/>
          </w:tcPr>
          <w:p w14:paraId="7021DA69" w14:textId="77777777" w:rsidR="004840BE" w:rsidRPr="00ED77CA" w:rsidRDefault="004840BE" w:rsidP="00935259">
            <w:pPr>
              <w:rPr>
                <w:rFonts w:eastAsia="Calibri"/>
              </w:rPr>
            </w:pPr>
            <w:r w:rsidRPr="00ED77CA">
              <w:rPr>
                <w:rFonts w:eastAsia="Calibri"/>
              </w:rPr>
              <w:t>Justification</w:t>
            </w:r>
          </w:p>
        </w:tc>
        <w:tc>
          <w:tcPr>
            <w:tcW w:w="3952" w:type="pct"/>
            <w:tcBorders>
              <w:top w:val="single" w:sz="6" w:space="0" w:color="auto"/>
              <w:left w:val="single" w:sz="6" w:space="0" w:color="auto"/>
              <w:bottom w:val="single" w:sz="6" w:space="0" w:color="auto"/>
              <w:right w:val="single" w:sz="6" w:space="0" w:color="auto"/>
            </w:tcBorders>
          </w:tcPr>
          <w:p w14:paraId="5DC4DAB7" w14:textId="77777777" w:rsidR="004840BE" w:rsidRPr="00ED77CA" w:rsidRDefault="004840BE" w:rsidP="00935259">
            <w:pPr>
              <w:autoSpaceDE w:val="0"/>
              <w:autoSpaceDN w:val="0"/>
              <w:adjustRightInd w:val="0"/>
              <w:spacing w:before="0" w:after="0"/>
              <w:rPr>
                <w:rFonts w:eastAsiaTheme="minorHAnsi" w:cs="Verdana"/>
                <w:sz w:val="19"/>
                <w:szCs w:val="19"/>
                <w:lang w:val="en-US" w:eastAsia="en-US"/>
              </w:rPr>
            </w:pPr>
            <w:r w:rsidRPr="00ED77CA">
              <w:rPr>
                <w:rFonts w:eastAsiaTheme="minorHAnsi" w:cs="Verdana"/>
                <w:sz w:val="19"/>
                <w:szCs w:val="19"/>
                <w:lang w:val="en-US" w:eastAsia="en-US"/>
              </w:rPr>
              <w:t xml:space="preserve">Since the acute toxicity of </w:t>
            </w:r>
            <w:proofErr w:type="spellStart"/>
            <w:r w:rsidRPr="00ED77CA">
              <w:rPr>
                <w:rFonts w:eastAsiaTheme="minorHAnsi" w:cs="Verdana"/>
                <w:sz w:val="19"/>
                <w:szCs w:val="19"/>
                <w:lang w:val="en-US" w:eastAsia="en-US"/>
              </w:rPr>
              <w:t>Termifilm</w:t>
            </w:r>
            <w:proofErr w:type="spellEnd"/>
            <w:r w:rsidRPr="00ED77CA">
              <w:rPr>
                <w:rFonts w:eastAsiaTheme="minorHAnsi" w:cs="Verdana"/>
                <w:sz w:val="19"/>
                <w:szCs w:val="19"/>
                <w:lang w:val="en-US" w:eastAsia="en-US"/>
              </w:rPr>
              <w:t xml:space="preserve"> Flex can be assessed on the basis of the properties of the ingredients, the performance of a study with the biocidal product is scientifically not justified. </w:t>
            </w:r>
          </w:p>
          <w:p w14:paraId="64077FF6" w14:textId="77777777" w:rsidR="004840BE" w:rsidRPr="00ED77CA" w:rsidRDefault="004840BE" w:rsidP="00935259">
            <w:pPr>
              <w:autoSpaceDE w:val="0"/>
              <w:autoSpaceDN w:val="0"/>
              <w:adjustRightInd w:val="0"/>
              <w:spacing w:before="0" w:after="0"/>
              <w:rPr>
                <w:rFonts w:eastAsiaTheme="minorHAnsi" w:cs="Verdana"/>
                <w:sz w:val="19"/>
                <w:szCs w:val="19"/>
                <w:lang w:val="en-US" w:eastAsia="en-US"/>
              </w:rPr>
            </w:pPr>
          </w:p>
          <w:p w14:paraId="0EC4E646" w14:textId="77777777" w:rsidR="004840BE" w:rsidRPr="00ED77CA" w:rsidRDefault="004840BE" w:rsidP="00935259">
            <w:pPr>
              <w:autoSpaceDE w:val="0"/>
              <w:autoSpaceDN w:val="0"/>
              <w:adjustRightInd w:val="0"/>
              <w:spacing w:before="0" w:after="0"/>
              <w:rPr>
                <w:rFonts w:eastAsia="Calibri"/>
                <w:lang w:eastAsia="en-US"/>
              </w:rPr>
            </w:pPr>
            <w:r w:rsidRPr="00ED77CA">
              <w:rPr>
                <w:rFonts w:eastAsiaTheme="minorHAnsi" w:cs="Verdana"/>
                <w:sz w:val="19"/>
                <w:szCs w:val="19"/>
                <w:lang w:val="en-US" w:eastAsia="en-US"/>
              </w:rPr>
              <w:t>There are valid data available on each of the components in the mixture sufficient to allow classification of the mixture according to the rules laid down in Regulation (EC) No 1272/2008 (CLP), and synergistic effects between any of the components are not expected.</w:t>
            </w:r>
          </w:p>
        </w:tc>
      </w:tr>
    </w:tbl>
    <w:p w14:paraId="532C5748" w14:textId="45BD5DAC" w:rsidR="00C574E1" w:rsidRPr="00ED77CA" w:rsidRDefault="00C574E1">
      <w:pPr>
        <w:spacing w:before="0" w:after="160" w:line="259" w:lineRule="auto"/>
        <w:rPr>
          <w:rFonts w:eastAsia="Calibri"/>
          <w:lang w:eastAsia="en-US"/>
        </w:rPr>
      </w:pPr>
    </w:p>
    <w:p w14:paraId="671D3973" w14:textId="77777777" w:rsidR="000F4416" w:rsidRPr="00ED77CA" w:rsidRDefault="000F4416" w:rsidP="00C574E1">
      <w:pPr>
        <w:pStyle w:val="Titre6"/>
        <w:numPr>
          <w:ilvl w:val="0"/>
          <w:numId w:val="14"/>
        </w:numPr>
        <w:rPr>
          <w:lang w:val="en-US"/>
        </w:rPr>
      </w:pPr>
      <w:bookmarkStart w:id="151" w:name="_Toc389729057"/>
      <w:r w:rsidRPr="00ED77CA">
        <w:rPr>
          <w:lang w:val="en-US"/>
        </w:rPr>
        <w:t>Acute toxicity by dermal route</w:t>
      </w:r>
      <w:bookmarkEnd w:id="151"/>
    </w:p>
    <w:p w14:paraId="6731D7E0" w14:textId="77777777" w:rsidR="000F4416" w:rsidRPr="00ED77CA" w:rsidRDefault="000F4416" w:rsidP="00C574E1">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0F4416" w:rsidRPr="00ED77CA" w14:paraId="1F147F94" w14:textId="77777777" w:rsidTr="004840B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E33AA2D" w14:textId="77777777" w:rsidR="000F4416" w:rsidRPr="00ED77CA" w:rsidRDefault="000F4416" w:rsidP="00C574E1">
            <w:pPr>
              <w:rPr>
                <w:rFonts w:eastAsia="Calibri"/>
                <w:b/>
                <w:lang w:eastAsia="en-US"/>
              </w:rPr>
            </w:pPr>
            <w:r w:rsidRPr="00ED77CA">
              <w:rPr>
                <w:rFonts w:eastAsia="Calibri"/>
                <w:b/>
                <w:lang w:eastAsia="en-US"/>
              </w:rPr>
              <w:t>Value used in the Risk Assessment – Acute dermal toxicity</w:t>
            </w:r>
          </w:p>
        </w:tc>
      </w:tr>
      <w:tr w:rsidR="004840BE" w:rsidRPr="00ED77CA" w14:paraId="37E5A7A6" w14:textId="77777777" w:rsidTr="004840BE">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06F14B9" w14:textId="77777777" w:rsidR="004840BE" w:rsidRPr="00ED77CA" w:rsidRDefault="004840BE" w:rsidP="00935259">
            <w:pPr>
              <w:rPr>
                <w:rFonts w:eastAsia="Calibri"/>
                <w:lang w:eastAsia="en-US"/>
              </w:rPr>
            </w:pPr>
            <w:r w:rsidRPr="00ED77CA">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707AF3BE" w14:textId="77777777" w:rsidR="004840BE" w:rsidRPr="00ED77CA" w:rsidRDefault="004840BE" w:rsidP="004840BE">
            <w:pPr>
              <w:rPr>
                <w:rFonts w:eastAsia="Calibri"/>
                <w:lang w:val="fr-FR" w:eastAsia="en-US"/>
              </w:rPr>
            </w:pPr>
            <w:r w:rsidRPr="00ED77CA">
              <w:rPr>
                <w:rFonts w:eastAsia="Calibri"/>
                <w:lang w:val="fr-FR" w:eastAsia="en-US"/>
              </w:rPr>
              <w:t xml:space="preserve">No acute </w:t>
            </w:r>
            <w:proofErr w:type="spellStart"/>
            <w:r w:rsidRPr="00ED77CA">
              <w:rPr>
                <w:rFonts w:eastAsia="Calibri"/>
                <w:lang w:val="fr-FR" w:eastAsia="en-US"/>
              </w:rPr>
              <w:t>dermal</w:t>
            </w:r>
            <w:proofErr w:type="spellEnd"/>
            <w:r w:rsidRPr="00ED77CA">
              <w:rPr>
                <w:rFonts w:eastAsia="Calibri"/>
                <w:lang w:val="fr-FR" w:eastAsia="en-US"/>
              </w:rPr>
              <w:t xml:space="preserve"> </w:t>
            </w:r>
            <w:proofErr w:type="spellStart"/>
            <w:r w:rsidRPr="00ED77CA">
              <w:rPr>
                <w:rFonts w:eastAsia="Calibri"/>
                <w:lang w:val="fr-FR" w:eastAsia="en-US"/>
              </w:rPr>
              <w:t>toxicity</w:t>
            </w:r>
            <w:proofErr w:type="spellEnd"/>
          </w:p>
        </w:tc>
      </w:tr>
      <w:tr w:rsidR="004840BE" w:rsidRPr="00ED77CA" w14:paraId="4824F41E" w14:textId="77777777" w:rsidTr="004840BE">
        <w:tc>
          <w:tcPr>
            <w:tcW w:w="1276" w:type="pct"/>
            <w:tcBorders>
              <w:top w:val="single" w:sz="6" w:space="0" w:color="auto"/>
              <w:left w:val="single" w:sz="4" w:space="0" w:color="auto"/>
              <w:bottom w:val="single" w:sz="6" w:space="0" w:color="auto"/>
              <w:right w:val="single" w:sz="6" w:space="0" w:color="auto"/>
            </w:tcBorders>
            <w:shd w:val="clear" w:color="auto" w:fill="auto"/>
          </w:tcPr>
          <w:p w14:paraId="005D6D3D" w14:textId="77777777" w:rsidR="004840BE" w:rsidRPr="00ED77CA" w:rsidRDefault="004840BE" w:rsidP="00935259">
            <w:pPr>
              <w:rPr>
                <w:rFonts w:eastAsia="Calibri"/>
                <w:lang w:eastAsia="en-US"/>
              </w:rPr>
            </w:pPr>
            <w:r w:rsidRPr="00ED77CA">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1B348026" w14:textId="77777777" w:rsidR="004840BE" w:rsidRPr="00ED77CA" w:rsidRDefault="004840BE" w:rsidP="00935259">
            <w:pPr>
              <w:rPr>
                <w:rFonts w:eastAsia="Calibri"/>
                <w:lang w:val="en-US" w:eastAsia="en-US"/>
              </w:rPr>
            </w:pPr>
            <w:r w:rsidRPr="00ED77CA">
              <w:rPr>
                <w:rFonts w:eastAsia="Calibri"/>
                <w:lang w:val="en-US" w:eastAsia="en-US"/>
              </w:rPr>
              <w:t>As the mixture itself has not been tested to determine its acute toxicity and as there is no data on similar mixtures to adequately characterize the hazards of the mixture, the classification of the mixture has to be done by using the bridging rules.</w:t>
            </w:r>
          </w:p>
        </w:tc>
      </w:tr>
      <w:tr w:rsidR="004840BE" w:rsidRPr="00ED77CA" w14:paraId="2E33692A" w14:textId="77777777" w:rsidTr="004840BE">
        <w:tc>
          <w:tcPr>
            <w:tcW w:w="1276" w:type="pct"/>
            <w:tcBorders>
              <w:top w:val="single" w:sz="6" w:space="0" w:color="auto"/>
              <w:left w:val="single" w:sz="4" w:space="0" w:color="auto"/>
              <w:bottom w:val="single" w:sz="6" w:space="0" w:color="auto"/>
              <w:right w:val="single" w:sz="6" w:space="0" w:color="auto"/>
            </w:tcBorders>
            <w:shd w:val="clear" w:color="auto" w:fill="auto"/>
          </w:tcPr>
          <w:p w14:paraId="4CB6019B" w14:textId="77777777" w:rsidR="004840BE" w:rsidRPr="00ED77CA" w:rsidRDefault="004840BE" w:rsidP="00935259">
            <w:pPr>
              <w:rPr>
                <w:rFonts w:eastAsia="Calibri"/>
                <w:lang w:eastAsia="en-US"/>
              </w:rPr>
            </w:pPr>
            <w:r w:rsidRPr="00ED77CA">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7D6887EC" w14:textId="77777777" w:rsidR="004840BE" w:rsidRPr="00ED77CA" w:rsidRDefault="004840BE" w:rsidP="00935259">
            <w:pPr>
              <w:rPr>
                <w:rFonts w:eastAsia="Calibri"/>
                <w:lang w:eastAsia="en-US"/>
              </w:rPr>
            </w:pPr>
            <w:r w:rsidRPr="00ED77CA">
              <w:rPr>
                <w:rFonts w:eastAsia="Calibri"/>
                <w:lang w:eastAsia="en-US"/>
              </w:rPr>
              <w:t>/</w:t>
            </w:r>
          </w:p>
        </w:tc>
      </w:tr>
    </w:tbl>
    <w:p w14:paraId="055630A0" w14:textId="77777777" w:rsidR="004840BE" w:rsidRPr="00ED77CA" w:rsidRDefault="004840BE" w:rsidP="004840BE">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4840BE" w:rsidRPr="00ED77CA" w14:paraId="0B6B8CAE" w14:textId="77777777" w:rsidTr="00935259">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6941EB9" w14:textId="77777777" w:rsidR="004840BE" w:rsidRPr="00ED77CA" w:rsidRDefault="004840BE" w:rsidP="00935259">
            <w:pPr>
              <w:rPr>
                <w:rFonts w:eastAsia="Calibri"/>
                <w:b/>
              </w:rPr>
            </w:pPr>
            <w:r w:rsidRPr="00ED77CA">
              <w:rPr>
                <w:rFonts w:eastAsia="Calibri"/>
                <w:b/>
              </w:rPr>
              <w:t>Data waiving</w:t>
            </w:r>
          </w:p>
        </w:tc>
      </w:tr>
      <w:tr w:rsidR="004840BE" w:rsidRPr="00ED77CA" w14:paraId="3AD60DF6" w14:textId="77777777" w:rsidTr="00935259">
        <w:tc>
          <w:tcPr>
            <w:tcW w:w="1048" w:type="pct"/>
            <w:tcBorders>
              <w:top w:val="single" w:sz="6" w:space="0" w:color="auto"/>
              <w:left w:val="single" w:sz="4" w:space="0" w:color="auto"/>
              <w:bottom w:val="single" w:sz="6" w:space="0" w:color="auto"/>
              <w:right w:val="single" w:sz="6" w:space="0" w:color="auto"/>
            </w:tcBorders>
            <w:shd w:val="clear" w:color="auto" w:fill="auto"/>
          </w:tcPr>
          <w:p w14:paraId="3800B126" w14:textId="77777777" w:rsidR="004840BE" w:rsidRPr="00ED77CA" w:rsidRDefault="004840BE" w:rsidP="00935259">
            <w:pPr>
              <w:rPr>
                <w:rFonts w:eastAsia="Calibri"/>
              </w:rPr>
            </w:pPr>
            <w:r w:rsidRPr="00ED77CA">
              <w:rPr>
                <w:rFonts w:eastAsia="Calibri"/>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0D98D2A7" w14:textId="77777777" w:rsidR="004840BE" w:rsidRPr="00ED77CA" w:rsidRDefault="004840BE" w:rsidP="00935259">
            <w:pPr>
              <w:rPr>
                <w:rFonts w:eastAsia="Calibri"/>
                <w:lang w:eastAsia="en-US"/>
              </w:rPr>
            </w:pPr>
            <w:r w:rsidRPr="00ED77CA">
              <w:rPr>
                <w:rFonts w:eastAsiaTheme="minorHAnsi" w:cs="Verdana"/>
                <w:sz w:val="19"/>
                <w:szCs w:val="19"/>
                <w:lang w:val="en-US" w:eastAsia="en-US"/>
              </w:rPr>
              <w:t>study scientifically not necessary</w:t>
            </w:r>
          </w:p>
        </w:tc>
      </w:tr>
      <w:tr w:rsidR="004840BE" w:rsidRPr="00ED77CA" w14:paraId="43033401" w14:textId="77777777" w:rsidTr="00935259">
        <w:tc>
          <w:tcPr>
            <w:tcW w:w="1048" w:type="pct"/>
            <w:tcBorders>
              <w:top w:val="single" w:sz="6" w:space="0" w:color="auto"/>
              <w:left w:val="single" w:sz="4" w:space="0" w:color="auto"/>
              <w:bottom w:val="single" w:sz="6" w:space="0" w:color="auto"/>
              <w:right w:val="single" w:sz="6" w:space="0" w:color="auto"/>
            </w:tcBorders>
            <w:shd w:val="clear" w:color="auto" w:fill="auto"/>
          </w:tcPr>
          <w:p w14:paraId="40E2602C" w14:textId="77777777" w:rsidR="004840BE" w:rsidRPr="00ED77CA" w:rsidRDefault="004840BE" w:rsidP="00935259">
            <w:pPr>
              <w:rPr>
                <w:rFonts w:eastAsia="Calibri"/>
              </w:rPr>
            </w:pPr>
            <w:r w:rsidRPr="00ED77CA">
              <w:rPr>
                <w:rFonts w:eastAsia="Calibri"/>
              </w:rPr>
              <w:t>Justification</w:t>
            </w:r>
          </w:p>
        </w:tc>
        <w:tc>
          <w:tcPr>
            <w:tcW w:w="3952" w:type="pct"/>
            <w:tcBorders>
              <w:top w:val="single" w:sz="6" w:space="0" w:color="auto"/>
              <w:left w:val="single" w:sz="6" w:space="0" w:color="auto"/>
              <w:bottom w:val="single" w:sz="6" w:space="0" w:color="auto"/>
              <w:right w:val="single" w:sz="6" w:space="0" w:color="auto"/>
            </w:tcBorders>
          </w:tcPr>
          <w:p w14:paraId="47904E9A" w14:textId="77777777" w:rsidR="004840BE" w:rsidRPr="00ED77CA" w:rsidRDefault="004840BE" w:rsidP="00935259">
            <w:pPr>
              <w:autoSpaceDE w:val="0"/>
              <w:autoSpaceDN w:val="0"/>
              <w:adjustRightInd w:val="0"/>
              <w:spacing w:before="0" w:after="0"/>
              <w:rPr>
                <w:rFonts w:eastAsiaTheme="minorHAnsi" w:cs="Verdana"/>
                <w:sz w:val="19"/>
                <w:szCs w:val="19"/>
                <w:lang w:val="en-US" w:eastAsia="en-US"/>
              </w:rPr>
            </w:pPr>
            <w:r w:rsidRPr="00ED77CA">
              <w:rPr>
                <w:rFonts w:eastAsiaTheme="minorHAnsi" w:cs="Verdana"/>
                <w:sz w:val="19"/>
                <w:szCs w:val="19"/>
                <w:lang w:val="en-US" w:eastAsia="en-US"/>
              </w:rPr>
              <w:t xml:space="preserve">Since the acute toxicity of </w:t>
            </w:r>
            <w:proofErr w:type="spellStart"/>
            <w:r w:rsidRPr="00ED77CA">
              <w:rPr>
                <w:rFonts w:eastAsiaTheme="minorHAnsi" w:cs="Verdana"/>
                <w:sz w:val="19"/>
                <w:szCs w:val="19"/>
                <w:lang w:val="en-US" w:eastAsia="en-US"/>
              </w:rPr>
              <w:t>Termifilm</w:t>
            </w:r>
            <w:proofErr w:type="spellEnd"/>
            <w:r w:rsidRPr="00ED77CA">
              <w:rPr>
                <w:rFonts w:eastAsiaTheme="minorHAnsi" w:cs="Verdana"/>
                <w:sz w:val="19"/>
                <w:szCs w:val="19"/>
                <w:lang w:val="en-US" w:eastAsia="en-US"/>
              </w:rPr>
              <w:t xml:space="preserve"> Flex can be assessed on the basis of the properties of the ingredients, the performance of a study with the biocidal product is scientifically not justified. </w:t>
            </w:r>
          </w:p>
          <w:p w14:paraId="062442E4" w14:textId="77777777" w:rsidR="004840BE" w:rsidRPr="00ED77CA" w:rsidRDefault="004840BE" w:rsidP="00935259">
            <w:pPr>
              <w:autoSpaceDE w:val="0"/>
              <w:autoSpaceDN w:val="0"/>
              <w:adjustRightInd w:val="0"/>
              <w:spacing w:before="0" w:after="0"/>
              <w:rPr>
                <w:rFonts w:eastAsiaTheme="minorHAnsi" w:cs="Verdana"/>
                <w:sz w:val="19"/>
                <w:szCs w:val="19"/>
                <w:lang w:val="en-US" w:eastAsia="en-US"/>
              </w:rPr>
            </w:pPr>
          </w:p>
          <w:p w14:paraId="3826C93E" w14:textId="77777777" w:rsidR="004840BE" w:rsidRPr="00ED77CA" w:rsidRDefault="004840BE" w:rsidP="00935259">
            <w:pPr>
              <w:autoSpaceDE w:val="0"/>
              <w:autoSpaceDN w:val="0"/>
              <w:adjustRightInd w:val="0"/>
              <w:spacing w:before="0" w:after="0"/>
              <w:rPr>
                <w:rFonts w:eastAsia="Calibri"/>
                <w:lang w:eastAsia="en-US"/>
              </w:rPr>
            </w:pPr>
            <w:r w:rsidRPr="00ED77CA">
              <w:rPr>
                <w:rFonts w:eastAsiaTheme="minorHAnsi" w:cs="Verdana"/>
                <w:sz w:val="19"/>
                <w:szCs w:val="19"/>
                <w:lang w:val="en-US" w:eastAsia="en-US"/>
              </w:rPr>
              <w:t>There are valid data available on each of the components in the mixture sufficient to allow classification of the mixture according to the rules laid down in Regulation (EC) No 1272/2008 (CLP), and synergistic effects between any of the components are not expected.</w:t>
            </w:r>
          </w:p>
        </w:tc>
      </w:tr>
    </w:tbl>
    <w:p w14:paraId="6CEED417" w14:textId="77777777" w:rsidR="000F4416" w:rsidRPr="00ED77CA" w:rsidRDefault="000F4416" w:rsidP="00C574E1">
      <w:pPr>
        <w:rPr>
          <w:rFonts w:eastAsia="Calibri"/>
          <w:lang w:eastAsia="en-US"/>
        </w:rPr>
      </w:pPr>
    </w:p>
    <w:p w14:paraId="65892F48" w14:textId="0CBF777D" w:rsidR="00EF0FF2" w:rsidRPr="00ED77CA" w:rsidRDefault="00EF62E4" w:rsidP="008459ED">
      <w:pPr>
        <w:pStyle w:val="Titre5"/>
      </w:pPr>
      <w:r w:rsidRPr="00ED77CA">
        <w:t xml:space="preserve"> </w:t>
      </w:r>
      <w:bookmarkStart w:id="152" w:name="_Toc509567920"/>
      <w:r w:rsidR="008459ED" w:rsidRPr="00ED77CA">
        <w:t>Information on dermal absorption</w:t>
      </w:r>
      <w:bookmarkEnd w:id="152"/>
    </w:p>
    <w:p w14:paraId="5AE7D4E4" w14:textId="77777777" w:rsidR="008459ED" w:rsidRPr="00ED77CA" w:rsidRDefault="008459ED" w:rsidP="008F144D">
      <w:pPr>
        <w:rPr>
          <w:rFonts w:eastAsia="Calibri"/>
          <w:lang w:eastAsia="en-US"/>
        </w:rPr>
      </w:pPr>
    </w:p>
    <w:p w14:paraId="71CD6616" w14:textId="77777777" w:rsidR="002975A6" w:rsidRPr="002038B8" w:rsidRDefault="002975A6" w:rsidP="002975A6">
      <w:pPr>
        <w:jc w:val="both"/>
        <w:rPr>
          <w:iCs/>
          <w:lang w:eastAsia="en-US"/>
        </w:rPr>
      </w:pPr>
      <w:r w:rsidRPr="002038B8">
        <w:rPr>
          <w:iCs/>
        </w:rPr>
        <w:t>No dermal absorption studies with the biocidal product have been performed.</w:t>
      </w:r>
    </w:p>
    <w:p w14:paraId="6FD2601C" w14:textId="167981F3" w:rsidR="002975A6" w:rsidRPr="002038B8" w:rsidRDefault="002975A6" w:rsidP="002975A6">
      <w:pPr>
        <w:pStyle w:val="Commentaire"/>
        <w:jc w:val="both"/>
      </w:pPr>
      <w:r w:rsidRPr="002038B8">
        <w:rPr>
          <w:lang w:val="en-US"/>
        </w:rPr>
        <w:t xml:space="preserve">The BE CA proposes a default dermal absorption of </w:t>
      </w:r>
      <w:r>
        <w:rPr>
          <w:lang w:val="en-US"/>
        </w:rPr>
        <w:t>10</w:t>
      </w:r>
      <w:r w:rsidRPr="002038B8">
        <w:rPr>
          <w:lang w:val="en-US"/>
        </w:rPr>
        <w:t xml:space="preserve">%. </w:t>
      </w:r>
      <w:r>
        <w:rPr>
          <w:lang w:val="en-US"/>
        </w:rPr>
        <w:t>That</w:t>
      </w:r>
      <w:r w:rsidRPr="002038B8">
        <w:rPr>
          <w:lang w:val="en-US"/>
        </w:rPr>
        <w:t xml:space="preserve"> value will be used in the risk assessment of the product </w:t>
      </w:r>
      <w:r w:rsidR="00372BA3">
        <w:rPr>
          <w:lang w:val="en-US"/>
        </w:rPr>
        <w:t>TERMIFILM FLEX</w:t>
      </w:r>
      <w:r w:rsidRPr="002038B8">
        <w:rPr>
          <w:lang w:val="en-US"/>
        </w:rPr>
        <w:t xml:space="preserve">. </w:t>
      </w:r>
    </w:p>
    <w:p w14:paraId="74BE17C4" w14:textId="77777777" w:rsidR="002975A6" w:rsidRPr="007729AD" w:rsidRDefault="002975A6" w:rsidP="002975A6">
      <w:pPr>
        <w:spacing w:line="260" w:lineRule="atLeast"/>
        <w:jc w:val="both"/>
        <w:rPr>
          <w:rFonts w:eastAsia="Calibri"/>
          <w:highlight w:val="red"/>
          <w:lang w:eastAsia="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09"/>
        <w:gridCol w:w="6486"/>
      </w:tblGrid>
      <w:tr w:rsidR="002975A6" w:rsidRPr="007729AD" w14:paraId="6C128252" w14:textId="77777777" w:rsidTr="007C267B">
        <w:trPr>
          <w:trHeight w:val="147"/>
        </w:trPr>
        <w:tc>
          <w:tcPr>
            <w:tcW w:w="8295" w:type="dxa"/>
            <w:gridSpan w:val="2"/>
            <w:tcBorders>
              <w:top w:val="single" w:sz="4" w:space="0" w:color="auto"/>
              <w:left w:val="single" w:sz="4" w:space="0" w:color="auto"/>
              <w:bottom w:val="single" w:sz="6" w:space="0" w:color="auto"/>
              <w:right w:val="single" w:sz="6" w:space="0" w:color="auto"/>
            </w:tcBorders>
            <w:shd w:val="clear" w:color="auto" w:fill="CCFFCC"/>
          </w:tcPr>
          <w:p w14:paraId="3BA2B550" w14:textId="77777777" w:rsidR="002975A6" w:rsidRPr="007729AD" w:rsidRDefault="002975A6" w:rsidP="007C267B">
            <w:pPr>
              <w:spacing w:line="260" w:lineRule="atLeast"/>
              <w:rPr>
                <w:rFonts w:eastAsia="Calibri"/>
                <w:b/>
                <w:bCs/>
                <w:lang w:eastAsia="en-US"/>
              </w:rPr>
            </w:pPr>
            <w:r w:rsidRPr="007729AD">
              <w:rPr>
                <w:rFonts w:eastAsia="Calibri"/>
                <w:b/>
                <w:bCs/>
                <w:lang w:eastAsia="en-US"/>
              </w:rPr>
              <w:lastRenderedPageBreak/>
              <w:t>Value(s) used in the Risk Assessment – Dermal absorption</w:t>
            </w:r>
          </w:p>
        </w:tc>
      </w:tr>
      <w:tr w:rsidR="002975A6" w:rsidRPr="007729AD" w14:paraId="4AC73075" w14:textId="77777777" w:rsidTr="007C267B">
        <w:trPr>
          <w:trHeight w:val="283"/>
        </w:trPr>
        <w:tc>
          <w:tcPr>
            <w:tcW w:w="1809" w:type="dxa"/>
            <w:tcBorders>
              <w:top w:val="single" w:sz="6" w:space="0" w:color="auto"/>
              <w:left w:val="single" w:sz="4" w:space="0" w:color="auto"/>
              <w:bottom w:val="single" w:sz="6" w:space="0" w:color="auto"/>
              <w:right w:val="single" w:sz="6" w:space="0" w:color="auto"/>
            </w:tcBorders>
            <w:shd w:val="clear" w:color="auto" w:fill="auto"/>
          </w:tcPr>
          <w:p w14:paraId="1D1E6FD7" w14:textId="77777777" w:rsidR="002975A6" w:rsidRPr="007729AD" w:rsidRDefault="002975A6" w:rsidP="007C267B">
            <w:pPr>
              <w:spacing w:line="260" w:lineRule="atLeast"/>
              <w:rPr>
                <w:rFonts w:eastAsia="Calibri"/>
                <w:lang w:eastAsia="en-US"/>
              </w:rPr>
            </w:pPr>
            <w:r w:rsidRPr="007729AD">
              <w:rPr>
                <w:rFonts w:eastAsia="Calibri"/>
                <w:lang w:eastAsia="en-US"/>
              </w:rPr>
              <w:t>Substance</w:t>
            </w:r>
          </w:p>
        </w:tc>
        <w:tc>
          <w:tcPr>
            <w:tcW w:w="6486" w:type="dxa"/>
            <w:tcBorders>
              <w:top w:val="single" w:sz="6" w:space="0" w:color="auto"/>
              <w:left w:val="single" w:sz="6" w:space="0" w:color="auto"/>
              <w:bottom w:val="single" w:sz="6" w:space="0" w:color="auto"/>
              <w:right w:val="single" w:sz="6" w:space="0" w:color="auto"/>
            </w:tcBorders>
          </w:tcPr>
          <w:p w14:paraId="33B53BE3" w14:textId="77777777" w:rsidR="002975A6" w:rsidRPr="007729AD" w:rsidRDefault="002975A6" w:rsidP="007C267B">
            <w:pPr>
              <w:jc w:val="center"/>
              <w:rPr>
                <w:lang w:eastAsia="en-US"/>
              </w:rPr>
            </w:pPr>
            <w:r w:rsidRPr="007729AD">
              <w:t>Permethrin</w:t>
            </w:r>
          </w:p>
        </w:tc>
      </w:tr>
      <w:tr w:rsidR="002975A6" w:rsidRPr="00FD2055" w14:paraId="69FC100E" w14:textId="77777777" w:rsidTr="007C267B">
        <w:trPr>
          <w:trHeight w:val="147"/>
        </w:trPr>
        <w:tc>
          <w:tcPr>
            <w:tcW w:w="1809" w:type="dxa"/>
            <w:tcBorders>
              <w:top w:val="single" w:sz="6" w:space="0" w:color="auto"/>
              <w:left w:val="single" w:sz="4" w:space="0" w:color="auto"/>
              <w:bottom w:val="single" w:sz="6" w:space="0" w:color="auto"/>
              <w:right w:val="single" w:sz="6" w:space="0" w:color="auto"/>
            </w:tcBorders>
            <w:shd w:val="clear" w:color="auto" w:fill="auto"/>
          </w:tcPr>
          <w:p w14:paraId="569ACCCC" w14:textId="77777777" w:rsidR="002975A6" w:rsidRPr="007729AD" w:rsidRDefault="002975A6" w:rsidP="007C267B">
            <w:pPr>
              <w:spacing w:line="260" w:lineRule="atLeast"/>
              <w:rPr>
                <w:rFonts w:eastAsia="Calibri"/>
                <w:lang w:eastAsia="en-US"/>
              </w:rPr>
            </w:pPr>
            <w:r w:rsidRPr="007729AD">
              <w:rPr>
                <w:rFonts w:eastAsia="Calibri"/>
                <w:lang w:eastAsia="en-US"/>
              </w:rPr>
              <w:t>Value(s)</w:t>
            </w:r>
          </w:p>
        </w:tc>
        <w:tc>
          <w:tcPr>
            <w:tcW w:w="6486" w:type="dxa"/>
            <w:tcBorders>
              <w:top w:val="single" w:sz="6" w:space="0" w:color="auto"/>
              <w:left w:val="single" w:sz="6" w:space="0" w:color="auto"/>
              <w:bottom w:val="single" w:sz="6" w:space="0" w:color="auto"/>
              <w:right w:val="single" w:sz="6" w:space="0" w:color="auto"/>
            </w:tcBorders>
            <w:vAlign w:val="center"/>
          </w:tcPr>
          <w:p w14:paraId="0BAF9537" w14:textId="77777777" w:rsidR="002975A6" w:rsidRPr="007729AD" w:rsidRDefault="002975A6" w:rsidP="007C267B">
            <w:pPr>
              <w:spacing w:line="260" w:lineRule="atLeast"/>
              <w:jc w:val="center"/>
              <w:rPr>
                <w:rFonts w:eastAsia="Calibri"/>
                <w:lang w:eastAsia="en-US"/>
              </w:rPr>
            </w:pPr>
            <w:r w:rsidRPr="007729AD">
              <w:rPr>
                <w:rFonts w:eastAsia="Calibri"/>
                <w:lang w:eastAsia="en-US"/>
              </w:rPr>
              <w:t>10%</w:t>
            </w:r>
          </w:p>
        </w:tc>
      </w:tr>
    </w:tbl>
    <w:p w14:paraId="0600E851" w14:textId="77777777" w:rsidR="002975A6" w:rsidRDefault="002975A6" w:rsidP="002975A6">
      <w:pPr>
        <w:rPr>
          <w:lang w:eastAsia="en-US"/>
        </w:rPr>
      </w:pPr>
    </w:p>
    <w:p w14:paraId="6BDD2F3C" w14:textId="77777777" w:rsidR="002975A6" w:rsidRPr="008D2C85" w:rsidRDefault="002975A6" w:rsidP="002975A6">
      <w:pPr>
        <w:rPr>
          <w:lang w:eastAsia="en-US"/>
        </w:rPr>
      </w:pPr>
      <w:r>
        <w:rPr>
          <w:lang w:eastAsia="en-US"/>
        </w:rPr>
        <w:t>For more information, please refer to the confidential annex.</w:t>
      </w:r>
    </w:p>
    <w:p w14:paraId="3C27C682" w14:textId="46C9B361" w:rsidR="00957052" w:rsidRPr="00ED77CA" w:rsidRDefault="00957052">
      <w:pPr>
        <w:spacing w:before="0" w:after="160" w:line="259" w:lineRule="auto"/>
        <w:rPr>
          <w:lang w:eastAsia="en-US"/>
        </w:rPr>
      </w:pPr>
    </w:p>
    <w:p w14:paraId="5CF72C49" w14:textId="77777777" w:rsidR="00653427" w:rsidRPr="00ED77CA" w:rsidRDefault="00957052" w:rsidP="00957052">
      <w:pPr>
        <w:pStyle w:val="Titre5"/>
      </w:pPr>
      <w:bookmarkStart w:id="153" w:name="_Toc509567921"/>
      <w:r w:rsidRPr="00ED77CA">
        <w:t xml:space="preserve">Available toxicological data relating to </w:t>
      </w:r>
      <w:proofErr w:type="spellStart"/>
      <w:r w:rsidRPr="00ED77CA">
        <w:t>non active</w:t>
      </w:r>
      <w:proofErr w:type="spellEnd"/>
      <w:r w:rsidRPr="00ED77CA">
        <w:t xml:space="preserve"> substance(s) (i.e. substance(s) of concern)</w:t>
      </w:r>
      <w:bookmarkEnd w:id="153"/>
    </w:p>
    <w:p w14:paraId="116ADC2A" w14:textId="58D2D029" w:rsidR="00957052" w:rsidRPr="00ED77CA" w:rsidRDefault="00EF62E4" w:rsidP="00957052">
      <w:pPr>
        <w:pStyle w:val="Explanatorynotes"/>
        <w:rPr>
          <w:rFonts w:ascii="Verdana" w:eastAsia="Calibri" w:hAnsi="Verdana"/>
          <w:i w:val="0"/>
          <w:sz w:val="22"/>
          <w:szCs w:val="22"/>
          <w:lang w:eastAsia="en-US"/>
        </w:rPr>
      </w:pPr>
      <w:r w:rsidRPr="00ED77CA">
        <w:rPr>
          <w:rFonts w:ascii="Verdana" w:eastAsia="Calibri" w:hAnsi="Verdana"/>
          <w:i w:val="0"/>
          <w:sz w:val="22"/>
          <w:szCs w:val="22"/>
          <w:lang w:eastAsia="en-US"/>
        </w:rPr>
        <w:t>Not applicable</w:t>
      </w:r>
    </w:p>
    <w:p w14:paraId="4B8D0376" w14:textId="77777777" w:rsidR="00957052" w:rsidRPr="00ED77CA" w:rsidRDefault="00957052" w:rsidP="00957052">
      <w:pPr>
        <w:rPr>
          <w:lang w:eastAsia="en-US"/>
        </w:rPr>
      </w:pPr>
    </w:p>
    <w:p w14:paraId="7BCA954A" w14:textId="77777777" w:rsidR="00957052" w:rsidRPr="00ED77CA" w:rsidRDefault="00957052" w:rsidP="00957052">
      <w:pPr>
        <w:pStyle w:val="Titre5"/>
      </w:pPr>
      <w:bookmarkStart w:id="154" w:name="_Toc509567922"/>
      <w:r w:rsidRPr="00ED77CA">
        <w:t>Available toxicological data relating to a mixture</w:t>
      </w:r>
      <w:bookmarkEnd w:id="154"/>
    </w:p>
    <w:p w14:paraId="5E489000" w14:textId="77777777" w:rsidR="00EF62E4" w:rsidRPr="00ED77CA" w:rsidRDefault="00EF62E4" w:rsidP="00EF62E4">
      <w:pPr>
        <w:pStyle w:val="Explanatorynotes"/>
        <w:rPr>
          <w:rFonts w:ascii="Verdana" w:eastAsia="Calibri" w:hAnsi="Verdana"/>
          <w:i w:val="0"/>
          <w:sz w:val="22"/>
          <w:szCs w:val="22"/>
          <w:lang w:eastAsia="en-US"/>
        </w:rPr>
      </w:pPr>
      <w:r w:rsidRPr="00ED77CA">
        <w:rPr>
          <w:rFonts w:ascii="Verdana" w:eastAsia="Calibri" w:hAnsi="Verdana"/>
          <w:i w:val="0"/>
          <w:sz w:val="22"/>
          <w:szCs w:val="22"/>
          <w:lang w:eastAsia="en-US"/>
        </w:rPr>
        <w:t>Not applicable</w:t>
      </w:r>
    </w:p>
    <w:p w14:paraId="25CE2667" w14:textId="531B6D9A" w:rsidR="00957052" w:rsidRPr="00ED77CA" w:rsidRDefault="00957052" w:rsidP="00957052">
      <w:pPr>
        <w:pStyle w:val="Explanatorynotes"/>
        <w:rPr>
          <w:rFonts w:ascii="Verdana" w:eastAsia="Calibri" w:hAnsi="Verdana"/>
          <w:lang w:eastAsia="en-US"/>
        </w:rPr>
      </w:pPr>
    </w:p>
    <w:p w14:paraId="2852069B" w14:textId="77777777" w:rsidR="00957052" w:rsidRDefault="003249B1" w:rsidP="003249B1">
      <w:pPr>
        <w:pStyle w:val="Titre4"/>
        <w:rPr>
          <w:lang w:val="en-US"/>
        </w:rPr>
      </w:pPr>
      <w:bookmarkStart w:id="155" w:name="_Toc509567923"/>
      <w:r w:rsidRPr="00ED77CA">
        <w:rPr>
          <w:lang w:val="en-US"/>
        </w:rPr>
        <w:t>Exposure assessment</w:t>
      </w:r>
      <w:bookmarkEnd w:id="155"/>
    </w:p>
    <w:p w14:paraId="5A3CA900" w14:textId="77777777" w:rsidR="00234770" w:rsidRPr="00234770" w:rsidRDefault="00234770" w:rsidP="00234770">
      <w:pPr>
        <w:rPr>
          <w:lang w:val="en-US" w:eastAsia="en-US"/>
        </w:rPr>
      </w:pPr>
    </w:p>
    <w:p w14:paraId="06B63A7A" w14:textId="7E68ADEB" w:rsidR="002975A6" w:rsidRPr="002975A6" w:rsidRDefault="00234770" w:rsidP="007C267B">
      <w:pPr>
        <w:jc w:val="both"/>
        <w:rPr>
          <w:lang w:val="en-US" w:eastAsia="en-US"/>
        </w:rPr>
      </w:pPr>
      <w:r>
        <w:rPr>
          <w:lang w:val="en-US" w:eastAsia="en-US"/>
        </w:rPr>
        <w:t>TERMIFILM FLEX is a treated article impregnated with solution of permethrin. Final concentration of permethrin in the product is 1.6%</w:t>
      </w:r>
      <w:r w:rsidR="00900376">
        <w:rPr>
          <w:lang w:val="en-US" w:eastAsia="en-US"/>
        </w:rPr>
        <w:t xml:space="preserve"> w/w (corresponding to 3.8 g/m²)</w:t>
      </w:r>
      <w:r>
        <w:rPr>
          <w:lang w:val="en-US" w:eastAsia="en-US"/>
        </w:rPr>
        <w:t>.</w:t>
      </w:r>
    </w:p>
    <w:p w14:paraId="7E0F761E" w14:textId="77777777" w:rsidR="006F2452" w:rsidRPr="00ED77CA" w:rsidRDefault="006F2452" w:rsidP="006F2452">
      <w:pPr>
        <w:pStyle w:val="Titre5"/>
        <w:numPr>
          <w:ilvl w:val="0"/>
          <w:numId w:val="0"/>
        </w:numPr>
      </w:pPr>
      <w:bookmarkStart w:id="156" w:name="_Toc509567924"/>
      <w:r w:rsidRPr="00ED77CA">
        <w:t>Identification of main paths of human exposure towards active substance(s) and substances of concern from its use in biocidal product</w:t>
      </w:r>
      <w:bookmarkEnd w:id="156"/>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2"/>
        <w:gridCol w:w="1139"/>
        <w:gridCol w:w="1404"/>
        <w:gridCol w:w="1439"/>
        <w:gridCol w:w="1188"/>
        <w:gridCol w:w="1379"/>
        <w:gridCol w:w="853"/>
        <w:gridCol w:w="782"/>
      </w:tblGrid>
      <w:tr w:rsidR="006F2452" w:rsidRPr="00ED77CA" w14:paraId="77C0FD9A" w14:textId="77777777" w:rsidTr="00C82D5E">
        <w:trPr>
          <w:tblHeader/>
        </w:trPr>
        <w:tc>
          <w:tcPr>
            <w:tcW w:w="5000" w:type="pct"/>
            <w:gridSpan w:val="8"/>
            <w:shd w:val="clear" w:color="auto" w:fill="FFFFCC"/>
          </w:tcPr>
          <w:p w14:paraId="32335E9A" w14:textId="77777777" w:rsidR="006F2452" w:rsidRPr="00ED77CA" w:rsidRDefault="006F2452" w:rsidP="006F2452">
            <w:pPr>
              <w:pStyle w:val="Standaard-Tabellen"/>
              <w:jc w:val="center"/>
              <w:rPr>
                <w:rFonts w:eastAsia="Calibri"/>
                <w:b/>
              </w:rPr>
            </w:pPr>
            <w:r w:rsidRPr="00ED77CA">
              <w:rPr>
                <w:rFonts w:eastAsia="Calibri"/>
                <w:b/>
              </w:rPr>
              <w:t>Summary table: relevant paths of human exposure</w:t>
            </w:r>
          </w:p>
        </w:tc>
      </w:tr>
      <w:tr w:rsidR="006F2452" w:rsidRPr="00ED77CA" w14:paraId="7C1F235A" w14:textId="77777777" w:rsidTr="006F2452">
        <w:trPr>
          <w:tblHeader/>
        </w:trPr>
        <w:tc>
          <w:tcPr>
            <w:tcW w:w="645" w:type="pct"/>
            <w:vMerge w:val="restart"/>
            <w:shd w:val="clear" w:color="auto" w:fill="BFBFBF" w:themeFill="background1" w:themeFillShade="BF"/>
            <w:tcMar>
              <w:top w:w="57" w:type="dxa"/>
              <w:bottom w:w="57" w:type="dxa"/>
            </w:tcMar>
            <w:vAlign w:val="center"/>
          </w:tcPr>
          <w:p w14:paraId="41CDFDF9" w14:textId="77777777" w:rsidR="006F2452" w:rsidRPr="00ED77CA" w:rsidRDefault="006F2452" w:rsidP="006F2452">
            <w:pPr>
              <w:pStyle w:val="Standaard-Tabellen"/>
              <w:rPr>
                <w:rFonts w:eastAsia="Calibri"/>
                <w:b/>
              </w:rPr>
            </w:pPr>
            <w:r w:rsidRPr="00ED77CA">
              <w:rPr>
                <w:rFonts w:eastAsia="Calibri"/>
                <w:b/>
              </w:rPr>
              <w:t>Exposure path</w:t>
            </w:r>
          </w:p>
        </w:tc>
        <w:tc>
          <w:tcPr>
            <w:tcW w:w="2119" w:type="pct"/>
            <w:gridSpan w:val="3"/>
            <w:shd w:val="clear" w:color="auto" w:fill="BFBFBF" w:themeFill="background1" w:themeFillShade="BF"/>
            <w:tcMar>
              <w:top w:w="57" w:type="dxa"/>
              <w:bottom w:w="57" w:type="dxa"/>
            </w:tcMar>
            <w:vAlign w:val="center"/>
          </w:tcPr>
          <w:p w14:paraId="16950B35" w14:textId="77777777" w:rsidR="006F2452" w:rsidRPr="00ED77CA" w:rsidRDefault="006F2452" w:rsidP="006F2452">
            <w:pPr>
              <w:pStyle w:val="Standaard-Tabellen"/>
              <w:rPr>
                <w:rFonts w:eastAsia="Calibri"/>
                <w:b/>
              </w:rPr>
            </w:pPr>
            <w:r w:rsidRPr="00ED77CA">
              <w:rPr>
                <w:rFonts w:eastAsia="Calibri"/>
                <w:b/>
              </w:rPr>
              <w:t xml:space="preserve">Primary (direct) exposure </w:t>
            </w:r>
          </w:p>
        </w:tc>
        <w:tc>
          <w:tcPr>
            <w:tcW w:w="2236" w:type="pct"/>
            <w:gridSpan w:val="4"/>
            <w:shd w:val="clear" w:color="auto" w:fill="BFBFBF" w:themeFill="background1" w:themeFillShade="BF"/>
          </w:tcPr>
          <w:p w14:paraId="6EDBAA3F" w14:textId="77777777" w:rsidR="006F2452" w:rsidRPr="00ED77CA" w:rsidRDefault="006F2452" w:rsidP="006F2452">
            <w:pPr>
              <w:pStyle w:val="Standaard-Tabellen"/>
              <w:rPr>
                <w:rFonts w:eastAsia="Calibri"/>
                <w:b/>
              </w:rPr>
            </w:pPr>
            <w:r w:rsidRPr="00ED77CA">
              <w:rPr>
                <w:rFonts w:eastAsia="Calibri"/>
                <w:b/>
              </w:rPr>
              <w:t xml:space="preserve">Secondary (indirect) exposure </w:t>
            </w:r>
          </w:p>
        </w:tc>
      </w:tr>
      <w:tr w:rsidR="006F2452" w:rsidRPr="00ED77CA" w14:paraId="6B0BC5CA" w14:textId="77777777" w:rsidTr="006F2452">
        <w:trPr>
          <w:tblHeader/>
        </w:trPr>
        <w:tc>
          <w:tcPr>
            <w:tcW w:w="645" w:type="pct"/>
            <w:vMerge/>
            <w:shd w:val="clear" w:color="auto" w:fill="BFBFBF" w:themeFill="background1" w:themeFillShade="BF"/>
            <w:tcMar>
              <w:top w:w="57" w:type="dxa"/>
              <w:bottom w:w="57" w:type="dxa"/>
            </w:tcMar>
          </w:tcPr>
          <w:p w14:paraId="519C2643" w14:textId="77777777" w:rsidR="006F2452" w:rsidRPr="00ED77CA" w:rsidRDefault="006F2452" w:rsidP="006F2452">
            <w:pPr>
              <w:pStyle w:val="Standaard-Tabellen"/>
              <w:rPr>
                <w:rFonts w:eastAsia="Calibri"/>
                <w:b/>
              </w:rPr>
            </w:pPr>
          </w:p>
        </w:tc>
        <w:tc>
          <w:tcPr>
            <w:tcW w:w="606" w:type="pct"/>
            <w:shd w:val="clear" w:color="auto" w:fill="BFBFBF" w:themeFill="background1" w:themeFillShade="BF"/>
            <w:tcMar>
              <w:top w:w="57" w:type="dxa"/>
              <w:bottom w:w="57" w:type="dxa"/>
            </w:tcMar>
          </w:tcPr>
          <w:p w14:paraId="6E74A7D6" w14:textId="77777777" w:rsidR="006F2452" w:rsidRPr="00ED77CA" w:rsidRDefault="006F2452" w:rsidP="006F2452">
            <w:pPr>
              <w:pStyle w:val="Standaard-Tabellen"/>
              <w:rPr>
                <w:rFonts w:eastAsia="Calibri"/>
                <w:b/>
              </w:rPr>
            </w:pPr>
            <w:r w:rsidRPr="00ED77CA">
              <w:rPr>
                <w:rFonts w:eastAsia="Calibri"/>
                <w:b/>
              </w:rPr>
              <w:t>Industrial use</w:t>
            </w:r>
          </w:p>
        </w:tc>
        <w:tc>
          <w:tcPr>
            <w:tcW w:w="747" w:type="pct"/>
            <w:shd w:val="clear" w:color="auto" w:fill="BFBFBF" w:themeFill="background1" w:themeFillShade="BF"/>
            <w:tcMar>
              <w:top w:w="57" w:type="dxa"/>
              <w:bottom w:w="57" w:type="dxa"/>
            </w:tcMar>
          </w:tcPr>
          <w:p w14:paraId="0C57B23C" w14:textId="77777777" w:rsidR="006F2452" w:rsidRPr="00ED77CA" w:rsidRDefault="006F2452" w:rsidP="006F2452">
            <w:pPr>
              <w:pStyle w:val="Standaard-Tabellen"/>
              <w:rPr>
                <w:rFonts w:eastAsia="Calibri"/>
                <w:b/>
              </w:rPr>
            </w:pPr>
            <w:r w:rsidRPr="00ED77CA">
              <w:rPr>
                <w:rFonts w:eastAsia="Calibri"/>
                <w:b/>
              </w:rPr>
              <w:t>Professional use</w:t>
            </w:r>
          </w:p>
        </w:tc>
        <w:tc>
          <w:tcPr>
            <w:tcW w:w="766" w:type="pct"/>
            <w:shd w:val="clear" w:color="auto" w:fill="BFBFBF" w:themeFill="background1" w:themeFillShade="BF"/>
            <w:tcMar>
              <w:top w:w="57" w:type="dxa"/>
              <w:bottom w:w="57" w:type="dxa"/>
            </w:tcMar>
          </w:tcPr>
          <w:p w14:paraId="1B5D5415" w14:textId="77777777" w:rsidR="006F2452" w:rsidRPr="00ED77CA" w:rsidRDefault="006F2452" w:rsidP="006F2452">
            <w:pPr>
              <w:pStyle w:val="Standaard-Tabellen"/>
              <w:rPr>
                <w:rFonts w:eastAsia="Calibri"/>
                <w:b/>
              </w:rPr>
            </w:pPr>
            <w:r w:rsidRPr="00ED77CA">
              <w:rPr>
                <w:rFonts w:eastAsia="Calibri"/>
                <w:b/>
              </w:rPr>
              <w:t>Non-professional use</w:t>
            </w:r>
          </w:p>
        </w:tc>
        <w:tc>
          <w:tcPr>
            <w:tcW w:w="632" w:type="pct"/>
            <w:shd w:val="clear" w:color="auto" w:fill="BFBFBF" w:themeFill="background1" w:themeFillShade="BF"/>
          </w:tcPr>
          <w:p w14:paraId="666F6A84" w14:textId="77777777" w:rsidR="006F2452" w:rsidRPr="00ED77CA" w:rsidRDefault="006F2452" w:rsidP="006F2452">
            <w:pPr>
              <w:pStyle w:val="Standaard-Tabellen"/>
              <w:rPr>
                <w:rFonts w:eastAsia="Calibri"/>
                <w:b/>
              </w:rPr>
            </w:pPr>
            <w:r w:rsidRPr="00ED77CA">
              <w:rPr>
                <w:rFonts w:eastAsia="Calibri"/>
                <w:b/>
              </w:rPr>
              <w:t>Industrial use</w:t>
            </w:r>
          </w:p>
        </w:tc>
        <w:tc>
          <w:tcPr>
            <w:tcW w:w="734" w:type="pct"/>
            <w:shd w:val="clear" w:color="auto" w:fill="BFBFBF" w:themeFill="background1" w:themeFillShade="BF"/>
          </w:tcPr>
          <w:p w14:paraId="5B562F54" w14:textId="77777777" w:rsidR="006F2452" w:rsidRPr="00ED77CA" w:rsidRDefault="006F2452" w:rsidP="006F2452">
            <w:pPr>
              <w:pStyle w:val="Standaard-Tabellen"/>
              <w:rPr>
                <w:rFonts w:eastAsia="Calibri"/>
                <w:b/>
              </w:rPr>
            </w:pPr>
            <w:r w:rsidRPr="00ED77CA">
              <w:rPr>
                <w:rFonts w:eastAsia="Calibri"/>
                <w:b/>
              </w:rPr>
              <w:t>Professional use</w:t>
            </w:r>
          </w:p>
        </w:tc>
        <w:tc>
          <w:tcPr>
            <w:tcW w:w="454" w:type="pct"/>
            <w:shd w:val="clear" w:color="auto" w:fill="BFBFBF" w:themeFill="background1" w:themeFillShade="BF"/>
          </w:tcPr>
          <w:p w14:paraId="1462A081" w14:textId="77777777" w:rsidR="006F2452" w:rsidRPr="00ED77CA" w:rsidRDefault="006F2452" w:rsidP="006F2452">
            <w:pPr>
              <w:pStyle w:val="Standaard-Tabellen"/>
              <w:rPr>
                <w:rFonts w:eastAsia="Calibri"/>
                <w:b/>
              </w:rPr>
            </w:pPr>
            <w:r w:rsidRPr="00ED77CA">
              <w:rPr>
                <w:rFonts w:eastAsia="Calibri"/>
                <w:b/>
              </w:rPr>
              <w:t>General public</w:t>
            </w:r>
          </w:p>
        </w:tc>
        <w:tc>
          <w:tcPr>
            <w:tcW w:w="416" w:type="pct"/>
            <w:shd w:val="clear" w:color="auto" w:fill="BFBFBF" w:themeFill="background1" w:themeFillShade="BF"/>
          </w:tcPr>
          <w:p w14:paraId="26B4396D" w14:textId="77777777" w:rsidR="006F2452" w:rsidRPr="00ED77CA" w:rsidRDefault="006F2452" w:rsidP="006F2452">
            <w:pPr>
              <w:pStyle w:val="Standaard-Tabellen"/>
              <w:rPr>
                <w:rFonts w:eastAsia="Calibri"/>
                <w:b/>
              </w:rPr>
            </w:pPr>
            <w:r w:rsidRPr="00ED77CA">
              <w:rPr>
                <w:rFonts w:eastAsia="Calibri"/>
                <w:b/>
              </w:rPr>
              <w:t>Via food</w:t>
            </w:r>
          </w:p>
        </w:tc>
      </w:tr>
      <w:tr w:rsidR="00C36F14" w:rsidRPr="00ED77CA" w14:paraId="2232856B" w14:textId="77777777" w:rsidTr="00C82D5E">
        <w:trPr>
          <w:tblHeader/>
        </w:trPr>
        <w:tc>
          <w:tcPr>
            <w:tcW w:w="645" w:type="pct"/>
            <w:shd w:val="clear" w:color="auto" w:fill="auto"/>
            <w:tcMar>
              <w:top w:w="57" w:type="dxa"/>
              <w:bottom w:w="57" w:type="dxa"/>
            </w:tcMar>
          </w:tcPr>
          <w:p w14:paraId="3DAFC341" w14:textId="77777777" w:rsidR="00C36F14" w:rsidRPr="00ED77CA" w:rsidRDefault="00C36F14" w:rsidP="00C36F14">
            <w:pPr>
              <w:pStyle w:val="Standaard-Tabellen"/>
              <w:rPr>
                <w:rFonts w:eastAsia="Calibri"/>
              </w:rPr>
            </w:pPr>
            <w:r w:rsidRPr="00ED77CA">
              <w:rPr>
                <w:rFonts w:eastAsia="Calibri"/>
              </w:rPr>
              <w:t>Inhalation</w:t>
            </w:r>
          </w:p>
        </w:tc>
        <w:tc>
          <w:tcPr>
            <w:tcW w:w="606" w:type="pct"/>
            <w:tcMar>
              <w:top w:w="57" w:type="dxa"/>
              <w:bottom w:w="57" w:type="dxa"/>
            </w:tcMar>
          </w:tcPr>
          <w:p w14:paraId="1AE26B9C" w14:textId="77777777" w:rsidR="00C36F14" w:rsidRPr="00ED77CA" w:rsidRDefault="00C36F14" w:rsidP="00C36F14">
            <w:pPr>
              <w:pStyle w:val="Standaard-Tabellen"/>
              <w:rPr>
                <w:rFonts w:eastAsia="Calibri"/>
              </w:rPr>
            </w:pPr>
            <w:proofErr w:type="spellStart"/>
            <w:r w:rsidRPr="00ED77CA">
              <w:rPr>
                <w:rFonts w:eastAsia="Calibri"/>
              </w:rPr>
              <w:t>n.a</w:t>
            </w:r>
            <w:proofErr w:type="spellEnd"/>
            <w:r w:rsidRPr="00ED77CA">
              <w:rPr>
                <w:rFonts w:eastAsia="Calibri"/>
              </w:rPr>
              <w:t>.</w:t>
            </w:r>
          </w:p>
        </w:tc>
        <w:tc>
          <w:tcPr>
            <w:tcW w:w="747" w:type="pct"/>
            <w:shd w:val="clear" w:color="auto" w:fill="auto"/>
            <w:tcMar>
              <w:top w:w="57" w:type="dxa"/>
              <w:bottom w:w="57" w:type="dxa"/>
            </w:tcMar>
          </w:tcPr>
          <w:p w14:paraId="7B46EEB9" w14:textId="77777777" w:rsidR="00C36F14" w:rsidRPr="00ED77CA" w:rsidRDefault="00C36F14" w:rsidP="00C36F14">
            <w:pPr>
              <w:pStyle w:val="Standaard-Tabellen"/>
              <w:rPr>
                <w:rFonts w:eastAsia="Calibri"/>
              </w:rPr>
            </w:pPr>
            <w:r w:rsidRPr="00ED77CA">
              <w:rPr>
                <w:rFonts w:eastAsia="Calibri"/>
              </w:rPr>
              <w:t>yes</w:t>
            </w:r>
          </w:p>
        </w:tc>
        <w:tc>
          <w:tcPr>
            <w:tcW w:w="766" w:type="pct"/>
            <w:shd w:val="clear" w:color="auto" w:fill="auto"/>
            <w:tcMar>
              <w:top w:w="57" w:type="dxa"/>
              <w:bottom w:w="57" w:type="dxa"/>
            </w:tcMar>
          </w:tcPr>
          <w:p w14:paraId="6B41321B" w14:textId="77777777" w:rsidR="00C36F14" w:rsidRPr="00ED77CA" w:rsidRDefault="00C36F14" w:rsidP="00C36F14">
            <w:pPr>
              <w:pStyle w:val="Standaard-Tabellen"/>
              <w:rPr>
                <w:rFonts w:eastAsia="Calibri"/>
              </w:rPr>
            </w:pPr>
            <w:proofErr w:type="spellStart"/>
            <w:r w:rsidRPr="00ED77CA">
              <w:rPr>
                <w:rFonts w:eastAsia="Calibri"/>
              </w:rPr>
              <w:t>n.a</w:t>
            </w:r>
            <w:proofErr w:type="spellEnd"/>
            <w:r w:rsidRPr="00ED77CA">
              <w:rPr>
                <w:rFonts w:eastAsia="Calibri"/>
              </w:rPr>
              <w:t>.</w:t>
            </w:r>
          </w:p>
        </w:tc>
        <w:tc>
          <w:tcPr>
            <w:tcW w:w="632" w:type="pct"/>
          </w:tcPr>
          <w:p w14:paraId="3F2C1C3C" w14:textId="77777777" w:rsidR="00C36F14" w:rsidRPr="00ED77CA" w:rsidRDefault="00C36F14" w:rsidP="00C36F14">
            <w:pPr>
              <w:pStyle w:val="Standaard-Tabellen"/>
              <w:rPr>
                <w:rFonts w:eastAsia="Calibri"/>
              </w:rPr>
            </w:pPr>
            <w:proofErr w:type="spellStart"/>
            <w:r w:rsidRPr="00ED77CA">
              <w:rPr>
                <w:rFonts w:eastAsia="Calibri"/>
              </w:rPr>
              <w:t>n.a</w:t>
            </w:r>
            <w:proofErr w:type="spellEnd"/>
            <w:r w:rsidRPr="00ED77CA">
              <w:rPr>
                <w:rFonts w:eastAsia="Calibri"/>
              </w:rPr>
              <w:t>.</w:t>
            </w:r>
          </w:p>
        </w:tc>
        <w:tc>
          <w:tcPr>
            <w:tcW w:w="734" w:type="pct"/>
          </w:tcPr>
          <w:p w14:paraId="1A440F54" w14:textId="1CFE5DD3" w:rsidR="00C36F14" w:rsidRPr="00ED77CA" w:rsidRDefault="00C36F14" w:rsidP="00C36F14">
            <w:pPr>
              <w:pStyle w:val="Standaard-Tabellen"/>
              <w:rPr>
                <w:rFonts w:eastAsia="Calibri"/>
              </w:rPr>
            </w:pPr>
            <w:proofErr w:type="spellStart"/>
            <w:r w:rsidRPr="00ED77CA">
              <w:rPr>
                <w:rFonts w:eastAsia="Calibri"/>
              </w:rPr>
              <w:t>n.a</w:t>
            </w:r>
            <w:proofErr w:type="spellEnd"/>
            <w:r w:rsidRPr="00ED77CA">
              <w:rPr>
                <w:rFonts w:eastAsia="Calibri"/>
              </w:rPr>
              <w:t>.</w:t>
            </w:r>
          </w:p>
        </w:tc>
        <w:tc>
          <w:tcPr>
            <w:tcW w:w="454" w:type="pct"/>
          </w:tcPr>
          <w:p w14:paraId="400CC1B6" w14:textId="77777777" w:rsidR="00C36F14" w:rsidRPr="00ED77CA" w:rsidRDefault="00C36F14" w:rsidP="00C36F14">
            <w:pPr>
              <w:pStyle w:val="Standaard-Tabellen"/>
              <w:rPr>
                <w:rFonts w:eastAsia="Calibri"/>
              </w:rPr>
            </w:pPr>
            <w:proofErr w:type="spellStart"/>
            <w:r w:rsidRPr="00ED77CA">
              <w:rPr>
                <w:rFonts w:eastAsia="Calibri"/>
              </w:rPr>
              <w:t>n.a</w:t>
            </w:r>
            <w:proofErr w:type="spellEnd"/>
            <w:r w:rsidRPr="00ED77CA">
              <w:rPr>
                <w:rFonts w:eastAsia="Calibri"/>
              </w:rPr>
              <w:t>.</w:t>
            </w:r>
          </w:p>
        </w:tc>
        <w:tc>
          <w:tcPr>
            <w:tcW w:w="416" w:type="pct"/>
          </w:tcPr>
          <w:p w14:paraId="447045CC" w14:textId="77777777" w:rsidR="00C36F14" w:rsidRPr="00ED77CA" w:rsidRDefault="00C36F14" w:rsidP="00C36F14">
            <w:pPr>
              <w:pStyle w:val="Standaard-Tabellen"/>
              <w:rPr>
                <w:rFonts w:eastAsia="Calibri"/>
              </w:rPr>
            </w:pPr>
            <w:proofErr w:type="spellStart"/>
            <w:r w:rsidRPr="00ED77CA">
              <w:rPr>
                <w:rFonts w:eastAsia="Calibri"/>
              </w:rPr>
              <w:t>n.a</w:t>
            </w:r>
            <w:proofErr w:type="spellEnd"/>
            <w:r w:rsidRPr="00ED77CA">
              <w:rPr>
                <w:rFonts w:eastAsia="Calibri"/>
              </w:rPr>
              <w:t>.</w:t>
            </w:r>
          </w:p>
        </w:tc>
      </w:tr>
      <w:tr w:rsidR="00C36F14" w:rsidRPr="00ED77CA" w14:paraId="5EABE10C" w14:textId="77777777" w:rsidTr="00C82D5E">
        <w:trPr>
          <w:tblHeader/>
        </w:trPr>
        <w:tc>
          <w:tcPr>
            <w:tcW w:w="645" w:type="pct"/>
            <w:shd w:val="clear" w:color="auto" w:fill="auto"/>
            <w:tcMar>
              <w:top w:w="57" w:type="dxa"/>
              <w:bottom w:w="57" w:type="dxa"/>
            </w:tcMar>
          </w:tcPr>
          <w:p w14:paraId="07351957" w14:textId="77777777" w:rsidR="00C36F14" w:rsidRPr="00ED77CA" w:rsidRDefault="00C36F14" w:rsidP="00C36F14">
            <w:pPr>
              <w:pStyle w:val="Standaard-Tabellen"/>
              <w:rPr>
                <w:rFonts w:eastAsia="Calibri"/>
              </w:rPr>
            </w:pPr>
            <w:r w:rsidRPr="00ED77CA">
              <w:rPr>
                <w:rFonts w:eastAsia="Calibri"/>
              </w:rPr>
              <w:t>Dermal</w:t>
            </w:r>
          </w:p>
        </w:tc>
        <w:tc>
          <w:tcPr>
            <w:tcW w:w="606" w:type="pct"/>
            <w:tcMar>
              <w:top w:w="57" w:type="dxa"/>
              <w:bottom w:w="57" w:type="dxa"/>
            </w:tcMar>
          </w:tcPr>
          <w:p w14:paraId="1B19CC50" w14:textId="77777777" w:rsidR="00C36F14" w:rsidRPr="00ED77CA" w:rsidRDefault="00C36F14" w:rsidP="00C36F14">
            <w:pPr>
              <w:pStyle w:val="Standaard-Tabellen"/>
              <w:rPr>
                <w:rFonts w:eastAsia="Calibri"/>
              </w:rPr>
            </w:pPr>
            <w:proofErr w:type="spellStart"/>
            <w:r w:rsidRPr="00ED77CA">
              <w:rPr>
                <w:rFonts w:eastAsia="Calibri"/>
              </w:rPr>
              <w:t>n.a</w:t>
            </w:r>
            <w:proofErr w:type="spellEnd"/>
            <w:r w:rsidRPr="00ED77CA">
              <w:rPr>
                <w:rFonts w:eastAsia="Calibri"/>
              </w:rPr>
              <w:t>.</w:t>
            </w:r>
          </w:p>
        </w:tc>
        <w:tc>
          <w:tcPr>
            <w:tcW w:w="747" w:type="pct"/>
            <w:shd w:val="clear" w:color="auto" w:fill="auto"/>
            <w:tcMar>
              <w:top w:w="57" w:type="dxa"/>
              <w:bottom w:w="57" w:type="dxa"/>
            </w:tcMar>
          </w:tcPr>
          <w:p w14:paraId="47BFEB42" w14:textId="77777777" w:rsidR="00C36F14" w:rsidRPr="00ED77CA" w:rsidRDefault="00C36F14" w:rsidP="00C36F14">
            <w:pPr>
              <w:pStyle w:val="Standaard-Tabellen"/>
              <w:rPr>
                <w:rFonts w:eastAsia="Calibri"/>
              </w:rPr>
            </w:pPr>
            <w:r w:rsidRPr="00ED77CA">
              <w:rPr>
                <w:rFonts w:eastAsia="Calibri"/>
              </w:rPr>
              <w:t>yes</w:t>
            </w:r>
          </w:p>
        </w:tc>
        <w:tc>
          <w:tcPr>
            <w:tcW w:w="766" w:type="pct"/>
            <w:shd w:val="clear" w:color="auto" w:fill="auto"/>
            <w:tcMar>
              <w:top w:w="57" w:type="dxa"/>
              <w:bottom w:w="57" w:type="dxa"/>
            </w:tcMar>
          </w:tcPr>
          <w:p w14:paraId="28B126C8" w14:textId="77777777" w:rsidR="00C36F14" w:rsidRPr="00ED77CA" w:rsidRDefault="00C36F14" w:rsidP="00C36F14">
            <w:pPr>
              <w:pStyle w:val="Standaard-Tabellen"/>
              <w:rPr>
                <w:rFonts w:eastAsia="Calibri"/>
              </w:rPr>
            </w:pPr>
            <w:proofErr w:type="spellStart"/>
            <w:r w:rsidRPr="00ED77CA">
              <w:rPr>
                <w:rFonts w:eastAsia="Calibri"/>
              </w:rPr>
              <w:t>n.a</w:t>
            </w:r>
            <w:proofErr w:type="spellEnd"/>
            <w:r w:rsidRPr="00ED77CA">
              <w:rPr>
                <w:rFonts w:eastAsia="Calibri"/>
              </w:rPr>
              <w:t>.</w:t>
            </w:r>
          </w:p>
        </w:tc>
        <w:tc>
          <w:tcPr>
            <w:tcW w:w="632" w:type="pct"/>
          </w:tcPr>
          <w:p w14:paraId="2F299E66" w14:textId="77777777" w:rsidR="00C36F14" w:rsidRPr="00ED77CA" w:rsidRDefault="00C36F14" w:rsidP="00C36F14">
            <w:pPr>
              <w:pStyle w:val="Standaard-Tabellen"/>
              <w:rPr>
                <w:rFonts w:eastAsia="Calibri"/>
              </w:rPr>
            </w:pPr>
            <w:proofErr w:type="spellStart"/>
            <w:r w:rsidRPr="00ED77CA">
              <w:rPr>
                <w:rFonts w:eastAsia="Calibri"/>
              </w:rPr>
              <w:t>n.a</w:t>
            </w:r>
            <w:proofErr w:type="spellEnd"/>
            <w:r w:rsidRPr="00ED77CA">
              <w:rPr>
                <w:rFonts w:eastAsia="Calibri"/>
              </w:rPr>
              <w:t>.</w:t>
            </w:r>
          </w:p>
        </w:tc>
        <w:tc>
          <w:tcPr>
            <w:tcW w:w="734" w:type="pct"/>
          </w:tcPr>
          <w:p w14:paraId="6AAE7D6D" w14:textId="01F0B90F" w:rsidR="00C36F14" w:rsidRPr="00ED77CA" w:rsidRDefault="00C36F14" w:rsidP="00C36F14">
            <w:pPr>
              <w:pStyle w:val="Standaard-Tabellen"/>
              <w:rPr>
                <w:rFonts w:eastAsia="Calibri"/>
              </w:rPr>
            </w:pPr>
            <w:proofErr w:type="spellStart"/>
            <w:r w:rsidRPr="00ED77CA">
              <w:rPr>
                <w:rFonts w:eastAsia="Calibri"/>
              </w:rPr>
              <w:t>n.a</w:t>
            </w:r>
            <w:proofErr w:type="spellEnd"/>
            <w:r w:rsidRPr="00ED77CA">
              <w:rPr>
                <w:rFonts w:eastAsia="Calibri"/>
              </w:rPr>
              <w:t>.</w:t>
            </w:r>
          </w:p>
        </w:tc>
        <w:tc>
          <w:tcPr>
            <w:tcW w:w="454" w:type="pct"/>
          </w:tcPr>
          <w:p w14:paraId="430EBEA6" w14:textId="77777777" w:rsidR="00C36F14" w:rsidRPr="00ED77CA" w:rsidRDefault="00C36F14" w:rsidP="00C36F14">
            <w:pPr>
              <w:pStyle w:val="Standaard-Tabellen"/>
              <w:rPr>
                <w:rFonts w:eastAsia="Calibri"/>
              </w:rPr>
            </w:pPr>
            <w:proofErr w:type="spellStart"/>
            <w:r w:rsidRPr="00ED77CA">
              <w:rPr>
                <w:rFonts w:eastAsia="Calibri"/>
              </w:rPr>
              <w:t>n.a</w:t>
            </w:r>
            <w:proofErr w:type="spellEnd"/>
            <w:r w:rsidRPr="00ED77CA">
              <w:rPr>
                <w:rFonts w:eastAsia="Calibri"/>
              </w:rPr>
              <w:t>.</w:t>
            </w:r>
          </w:p>
        </w:tc>
        <w:tc>
          <w:tcPr>
            <w:tcW w:w="416" w:type="pct"/>
          </w:tcPr>
          <w:p w14:paraId="27B4D068" w14:textId="77777777" w:rsidR="00C36F14" w:rsidRPr="00ED77CA" w:rsidRDefault="00C36F14" w:rsidP="00C36F14">
            <w:pPr>
              <w:pStyle w:val="Standaard-Tabellen"/>
              <w:rPr>
                <w:rFonts w:eastAsia="Calibri"/>
              </w:rPr>
            </w:pPr>
            <w:proofErr w:type="spellStart"/>
            <w:r w:rsidRPr="00ED77CA">
              <w:rPr>
                <w:rFonts w:eastAsia="Calibri"/>
              </w:rPr>
              <w:t>n.a</w:t>
            </w:r>
            <w:proofErr w:type="spellEnd"/>
            <w:r w:rsidRPr="00ED77CA">
              <w:rPr>
                <w:rFonts w:eastAsia="Calibri"/>
              </w:rPr>
              <w:t>.</w:t>
            </w:r>
          </w:p>
        </w:tc>
      </w:tr>
      <w:tr w:rsidR="00C36F14" w:rsidRPr="00ED77CA" w14:paraId="5B8B965C" w14:textId="77777777" w:rsidTr="00C82D5E">
        <w:trPr>
          <w:tblHeader/>
        </w:trPr>
        <w:tc>
          <w:tcPr>
            <w:tcW w:w="645" w:type="pct"/>
            <w:shd w:val="clear" w:color="auto" w:fill="auto"/>
            <w:tcMar>
              <w:top w:w="57" w:type="dxa"/>
              <w:bottom w:w="57" w:type="dxa"/>
            </w:tcMar>
          </w:tcPr>
          <w:p w14:paraId="02E57D34" w14:textId="77777777" w:rsidR="00C36F14" w:rsidRPr="00ED77CA" w:rsidRDefault="00C36F14" w:rsidP="00C36F14">
            <w:pPr>
              <w:pStyle w:val="Standaard-Tabellen"/>
              <w:rPr>
                <w:rFonts w:eastAsia="Calibri"/>
              </w:rPr>
            </w:pPr>
            <w:r w:rsidRPr="00ED77CA">
              <w:rPr>
                <w:rFonts w:eastAsia="Calibri"/>
              </w:rPr>
              <w:t>Oral</w:t>
            </w:r>
          </w:p>
        </w:tc>
        <w:tc>
          <w:tcPr>
            <w:tcW w:w="606" w:type="pct"/>
            <w:tcMar>
              <w:top w:w="57" w:type="dxa"/>
              <w:bottom w:w="57" w:type="dxa"/>
            </w:tcMar>
          </w:tcPr>
          <w:p w14:paraId="3900E053" w14:textId="77777777" w:rsidR="00C36F14" w:rsidRPr="00ED77CA" w:rsidRDefault="00C36F14" w:rsidP="00C36F14">
            <w:pPr>
              <w:pStyle w:val="Standaard-Tabellen"/>
              <w:rPr>
                <w:rFonts w:eastAsia="Calibri"/>
              </w:rPr>
            </w:pPr>
            <w:proofErr w:type="spellStart"/>
            <w:r w:rsidRPr="00ED77CA">
              <w:rPr>
                <w:rFonts w:eastAsia="Calibri"/>
              </w:rPr>
              <w:t>n.a</w:t>
            </w:r>
            <w:proofErr w:type="spellEnd"/>
            <w:r w:rsidRPr="00ED77CA">
              <w:rPr>
                <w:rFonts w:eastAsia="Calibri"/>
              </w:rPr>
              <w:t>.</w:t>
            </w:r>
          </w:p>
        </w:tc>
        <w:tc>
          <w:tcPr>
            <w:tcW w:w="747" w:type="pct"/>
            <w:shd w:val="clear" w:color="auto" w:fill="auto"/>
            <w:tcMar>
              <w:top w:w="57" w:type="dxa"/>
              <w:bottom w:w="57" w:type="dxa"/>
            </w:tcMar>
          </w:tcPr>
          <w:p w14:paraId="71AA9EFA" w14:textId="77777777" w:rsidR="00C36F14" w:rsidRPr="00ED77CA" w:rsidRDefault="00C36F14" w:rsidP="00C36F14">
            <w:pPr>
              <w:pStyle w:val="Standaard-Tabellen"/>
              <w:rPr>
                <w:rFonts w:eastAsia="Calibri"/>
              </w:rPr>
            </w:pPr>
            <w:r w:rsidRPr="00ED77CA">
              <w:rPr>
                <w:rFonts w:eastAsia="Calibri"/>
              </w:rPr>
              <w:t>yes</w:t>
            </w:r>
          </w:p>
        </w:tc>
        <w:tc>
          <w:tcPr>
            <w:tcW w:w="766" w:type="pct"/>
            <w:shd w:val="clear" w:color="auto" w:fill="auto"/>
            <w:tcMar>
              <w:top w:w="57" w:type="dxa"/>
              <w:bottom w:w="57" w:type="dxa"/>
            </w:tcMar>
          </w:tcPr>
          <w:p w14:paraId="39A1D0F6" w14:textId="77777777" w:rsidR="00C36F14" w:rsidRPr="00ED77CA" w:rsidRDefault="00C36F14" w:rsidP="00C36F14">
            <w:pPr>
              <w:pStyle w:val="Standaard-Tabellen"/>
              <w:rPr>
                <w:rFonts w:eastAsia="Calibri"/>
              </w:rPr>
            </w:pPr>
            <w:proofErr w:type="spellStart"/>
            <w:r w:rsidRPr="00ED77CA">
              <w:rPr>
                <w:rFonts w:eastAsia="Calibri"/>
              </w:rPr>
              <w:t>n.a</w:t>
            </w:r>
            <w:proofErr w:type="spellEnd"/>
            <w:r w:rsidRPr="00ED77CA">
              <w:rPr>
                <w:rFonts w:eastAsia="Calibri"/>
              </w:rPr>
              <w:t>.</w:t>
            </w:r>
          </w:p>
        </w:tc>
        <w:tc>
          <w:tcPr>
            <w:tcW w:w="632" w:type="pct"/>
          </w:tcPr>
          <w:p w14:paraId="0FDA35D3" w14:textId="77777777" w:rsidR="00C36F14" w:rsidRPr="00ED77CA" w:rsidRDefault="00C36F14" w:rsidP="00C36F14">
            <w:pPr>
              <w:pStyle w:val="Standaard-Tabellen"/>
              <w:rPr>
                <w:rFonts w:eastAsia="Calibri"/>
              </w:rPr>
            </w:pPr>
            <w:proofErr w:type="spellStart"/>
            <w:r w:rsidRPr="00ED77CA">
              <w:rPr>
                <w:rFonts w:eastAsia="Calibri"/>
              </w:rPr>
              <w:t>n.a</w:t>
            </w:r>
            <w:proofErr w:type="spellEnd"/>
            <w:r w:rsidRPr="00ED77CA">
              <w:rPr>
                <w:rFonts w:eastAsia="Calibri"/>
              </w:rPr>
              <w:t>.</w:t>
            </w:r>
          </w:p>
        </w:tc>
        <w:tc>
          <w:tcPr>
            <w:tcW w:w="734" w:type="pct"/>
          </w:tcPr>
          <w:p w14:paraId="414FABEE" w14:textId="6B829364" w:rsidR="00C36F14" w:rsidRPr="00ED77CA" w:rsidRDefault="00C36F14" w:rsidP="00C36F14">
            <w:pPr>
              <w:pStyle w:val="Standaard-Tabellen"/>
              <w:rPr>
                <w:rFonts w:eastAsia="Calibri"/>
              </w:rPr>
            </w:pPr>
            <w:proofErr w:type="spellStart"/>
            <w:r w:rsidRPr="00ED77CA">
              <w:rPr>
                <w:rFonts w:eastAsia="Calibri"/>
              </w:rPr>
              <w:t>n.a</w:t>
            </w:r>
            <w:proofErr w:type="spellEnd"/>
            <w:r w:rsidRPr="00ED77CA">
              <w:rPr>
                <w:rFonts w:eastAsia="Calibri"/>
              </w:rPr>
              <w:t>.</w:t>
            </w:r>
          </w:p>
        </w:tc>
        <w:tc>
          <w:tcPr>
            <w:tcW w:w="454" w:type="pct"/>
          </w:tcPr>
          <w:p w14:paraId="28839FDB" w14:textId="77777777" w:rsidR="00C36F14" w:rsidRPr="00ED77CA" w:rsidRDefault="00C36F14" w:rsidP="00C36F14">
            <w:pPr>
              <w:pStyle w:val="Standaard-Tabellen"/>
              <w:rPr>
                <w:rFonts w:eastAsia="Calibri"/>
              </w:rPr>
            </w:pPr>
            <w:proofErr w:type="spellStart"/>
            <w:r w:rsidRPr="00ED77CA">
              <w:rPr>
                <w:rFonts w:eastAsia="Calibri"/>
              </w:rPr>
              <w:t>n.a</w:t>
            </w:r>
            <w:proofErr w:type="spellEnd"/>
            <w:r w:rsidRPr="00ED77CA">
              <w:rPr>
                <w:rFonts w:eastAsia="Calibri"/>
              </w:rPr>
              <w:t>.</w:t>
            </w:r>
          </w:p>
        </w:tc>
        <w:tc>
          <w:tcPr>
            <w:tcW w:w="416" w:type="pct"/>
          </w:tcPr>
          <w:p w14:paraId="5C985898" w14:textId="77777777" w:rsidR="00C36F14" w:rsidRPr="00ED77CA" w:rsidRDefault="00C36F14" w:rsidP="00C36F14">
            <w:pPr>
              <w:pStyle w:val="Standaard-Tabellen"/>
              <w:rPr>
                <w:rFonts w:eastAsia="Calibri"/>
              </w:rPr>
            </w:pPr>
            <w:proofErr w:type="spellStart"/>
            <w:r w:rsidRPr="00ED77CA">
              <w:rPr>
                <w:rFonts w:eastAsia="Calibri"/>
              </w:rPr>
              <w:t>n.a</w:t>
            </w:r>
            <w:proofErr w:type="spellEnd"/>
            <w:r w:rsidRPr="00ED77CA">
              <w:rPr>
                <w:rFonts w:eastAsia="Calibri"/>
              </w:rPr>
              <w:t>.</w:t>
            </w:r>
          </w:p>
        </w:tc>
      </w:tr>
    </w:tbl>
    <w:p w14:paraId="15142AC8" w14:textId="77777777" w:rsidR="006F2452" w:rsidRPr="00ED77CA" w:rsidRDefault="006F2452" w:rsidP="006F2452">
      <w:pPr>
        <w:pStyle w:val="Explanatorynotes"/>
        <w:rPr>
          <w:rFonts w:ascii="Verdana" w:eastAsia="Calibri" w:hAnsi="Verdana"/>
          <w:lang w:eastAsia="en-US"/>
        </w:rPr>
      </w:pPr>
    </w:p>
    <w:p w14:paraId="141CA999" w14:textId="77777777" w:rsidR="006F2452" w:rsidRPr="00ED77CA" w:rsidRDefault="006F2452" w:rsidP="006F2452">
      <w:pPr>
        <w:pStyle w:val="Titre5"/>
        <w:numPr>
          <w:ilvl w:val="0"/>
          <w:numId w:val="15"/>
        </w:numPr>
      </w:pPr>
      <w:bookmarkStart w:id="157" w:name="_Toc367976935"/>
      <w:bookmarkStart w:id="158" w:name="_Toc387138973"/>
      <w:bookmarkStart w:id="159" w:name="_Toc387142780"/>
      <w:bookmarkStart w:id="160" w:name="_Toc387146344"/>
      <w:bookmarkStart w:id="161" w:name="_Toc389729063"/>
      <w:bookmarkStart w:id="162" w:name="_Toc403472765"/>
      <w:bookmarkStart w:id="163" w:name="_Toc509567925"/>
      <w:r w:rsidRPr="00ED77CA">
        <w:t>List of scenarios</w:t>
      </w:r>
      <w:bookmarkEnd w:id="157"/>
      <w:bookmarkEnd w:id="158"/>
      <w:bookmarkEnd w:id="159"/>
      <w:bookmarkEnd w:id="160"/>
      <w:bookmarkEnd w:id="161"/>
      <w:bookmarkEnd w:id="162"/>
      <w:bookmarkEnd w:id="163"/>
    </w:p>
    <w:p w14:paraId="2AA303A9" w14:textId="77777777" w:rsidR="006F2452" w:rsidRPr="00ED77CA" w:rsidRDefault="006F2452" w:rsidP="006F2452">
      <w:pPr>
        <w:rPr>
          <w:rFonts w:eastAsia="Calibri"/>
          <w:lang w:eastAsia="en-US"/>
        </w:rPr>
      </w:pPr>
    </w:p>
    <w:p w14:paraId="4AD04342" w14:textId="77777777" w:rsidR="00626A7E" w:rsidRPr="00ED77CA" w:rsidRDefault="00626A7E" w:rsidP="007C267B">
      <w:pPr>
        <w:jc w:val="both"/>
        <w:rPr>
          <w:rFonts w:eastAsia="Calibri"/>
          <w:lang w:eastAsia="en-US"/>
        </w:rPr>
      </w:pPr>
      <w:r w:rsidRPr="00ED77CA">
        <w:rPr>
          <w:rFonts w:eastAsia="Calibri"/>
          <w:lang w:eastAsia="en-US"/>
        </w:rPr>
        <w:t>Process description:</w:t>
      </w:r>
    </w:p>
    <w:p w14:paraId="32B12527" w14:textId="77777777" w:rsidR="00626A7E" w:rsidRPr="00ED77CA" w:rsidRDefault="00626A7E" w:rsidP="007C267B">
      <w:pPr>
        <w:autoSpaceDE w:val="0"/>
        <w:autoSpaceDN w:val="0"/>
        <w:adjustRightInd w:val="0"/>
        <w:spacing w:before="0" w:after="0"/>
        <w:jc w:val="both"/>
        <w:rPr>
          <w:rFonts w:eastAsiaTheme="minorHAnsi" w:cs="Tahoma"/>
          <w:color w:val="000000"/>
          <w:lang w:val="en-US" w:eastAsia="en-US"/>
        </w:rPr>
      </w:pPr>
      <w:r w:rsidRPr="00ED77CA">
        <w:rPr>
          <w:rFonts w:eastAsiaTheme="minorHAnsi" w:cs="Tahoma"/>
          <w:color w:val="000000"/>
          <w:lang w:val="en-US" w:eastAsia="en-US"/>
        </w:rPr>
        <w:t xml:space="preserve">TERMIFILM FLEX is a chemical-physical barrier for the preventive protection of new building against termites. </w:t>
      </w:r>
    </w:p>
    <w:p w14:paraId="50EB0B67" w14:textId="77777777" w:rsidR="00626A7E" w:rsidRPr="00ED77CA" w:rsidRDefault="00626A7E" w:rsidP="007C267B">
      <w:pPr>
        <w:autoSpaceDE w:val="0"/>
        <w:autoSpaceDN w:val="0"/>
        <w:adjustRightInd w:val="0"/>
        <w:spacing w:before="0" w:after="0"/>
        <w:jc w:val="both"/>
        <w:rPr>
          <w:rFonts w:eastAsiaTheme="minorHAnsi" w:cs="Tahoma"/>
          <w:color w:val="000000"/>
          <w:lang w:val="en-US" w:eastAsia="en-US"/>
        </w:rPr>
      </w:pPr>
      <w:r w:rsidRPr="00ED77CA">
        <w:rPr>
          <w:rFonts w:eastAsiaTheme="minorHAnsi" w:cs="Tahoma"/>
          <w:color w:val="000000"/>
          <w:lang w:val="en-US" w:eastAsia="en-US"/>
        </w:rPr>
        <w:t xml:space="preserve">TERMIFLM FLEX is a polyester </w:t>
      </w:r>
      <w:proofErr w:type="spellStart"/>
      <w:r w:rsidRPr="00ED77CA">
        <w:rPr>
          <w:rFonts w:eastAsiaTheme="minorHAnsi" w:cs="Tahoma"/>
          <w:color w:val="000000"/>
          <w:lang w:val="en-US" w:eastAsia="en-US"/>
        </w:rPr>
        <w:t>fibre</w:t>
      </w:r>
      <w:proofErr w:type="spellEnd"/>
      <w:r w:rsidRPr="00ED77CA">
        <w:rPr>
          <w:rFonts w:eastAsiaTheme="minorHAnsi" w:cs="Tahoma"/>
          <w:color w:val="000000"/>
          <w:lang w:val="en-US" w:eastAsia="en-US"/>
        </w:rPr>
        <w:t xml:space="preserve"> with a fine mesh coated with a PVC resins containing 1,6% w/w. </w:t>
      </w:r>
    </w:p>
    <w:p w14:paraId="64215E22" w14:textId="77777777" w:rsidR="00626A7E" w:rsidRDefault="00626A7E" w:rsidP="007C267B">
      <w:pPr>
        <w:autoSpaceDE w:val="0"/>
        <w:autoSpaceDN w:val="0"/>
        <w:adjustRightInd w:val="0"/>
        <w:spacing w:before="0" w:after="0"/>
        <w:jc w:val="both"/>
        <w:rPr>
          <w:rFonts w:eastAsiaTheme="minorHAnsi" w:cs="Tahoma"/>
          <w:color w:val="000000"/>
          <w:lang w:val="en-US" w:eastAsia="en-US"/>
        </w:rPr>
      </w:pPr>
      <w:r w:rsidRPr="00ED77CA">
        <w:rPr>
          <w:rFonts w:eastAsiaTheme="minorHAnsi" w:cs="Tahoma"/>
          <w:color w:val="000000"/>
          <w:lang w:val="en-US" w:eastAsia="en-US"/>
        </w:rPr>
        <w:t xml:space="preserve">The </w:t>
      </w:r>
      <w:proofErr w:type="spellStart"/>
      <w:r w:rsidRPr="00ED77CA">
        <w:rPr>
          <w:rFonts w:eastAsiaTheme="minorHAnsi" w:cs="Tahoma"/>
          <w:color w:val="000000"/>
          <w:lang w:val="en-US" w:eastAsia="en-US"/>
        </w:rPr>
        <w:t>colour</w:t>
      </w:r>
      <w:proofErr w:type="spellEnd"/>
      <w:r w:rsidRPr="00ED77CA">
        <w:rPr>
          <w:rFonts w:eastAsiaTheme="minorHAnsi" w:cs="Tahoma"/>
          <w:color w:val="000000"/>
          <w:lang w:val="en-US" w:eastAsia="en-US"/>
        </w:rPr>
        <w:t xml:space="preserve"> of TERMIFILM FLEX is green. </w:t>
      </w:r>
    </w:p>
    <w:p w14:paraId="2C94006E" w14:textId="77777777" w:rsidR="005003B8" w:rsidRPr="00ED77CA" w:rsidRDefault="005003B8" w:rsidP="007C267B">
      <w:pPr>
        <w:autoSpaceDE w:val="0"/>
        <w:autoSpaceDN w:val="0"/>
        <w:adjustRightInd w:val="0"/>
        <w:spacing w:before="0" w:after="0"/>
        <w:jc w:val="both"/>
        <w:rPr>
          <w:rFonts w:eastAsiaTheme="minorHAnsi" w:cs="Tahoma"/>
          <w:color w:val="000000"/>
          <w:lang w:val="en-US" w:eastAsia="en-US"/>
        </w:rPr>
      </w:pPr>
    </w:p>
    <w:p w14:paraId="4A25F0CF" w14:textId="77777777" w:rsidR="005003B8" w:rsidRPr="00867EE9" w:rsidRDefault="005003B8" w:rsidP="005003B8">
      <w:pPr>
        <w:contextualSpacing/>
        <w:jc w:val="both"/>
        <w:rPr>
          <w:rFonts w:eastAsia="Calibri"/>
          <w:lang w:eastAsia="en-US"/>
        </w:rPr>
      </w:pPr>
      <w:r w:rsidRPr="00867EE9">
        <w:rPr>
          <w:rFonts w:eastAsia="Calibri"/>
          <w:szCs w:val="18"/>
        </w:rPr>
        <w:t>For more details, please see the confidential version of the PAR</w:t>
      </w:r>
      <w:r>
        <w:rPr>
          <w:rFonts w:eastAsia="Calibri"/>
          <w:szCs w:val="18"/>
        </w:rPr>
        <w:t>.</w:t>
      </w:r>
    </w:p>
    <w:p w14:paraId="01DDCAC6" w14:textId="44E13D86" w:rsidR="00626A7E" w:rsidRPr="00ED77CA" w:rsidRDefault="00626A7E" w:rsidP="00626A7E">
      <w:pPr>
        <w:rPr>
          <w:rFonts w:eastAsia="Calibri"/>
          <w:lang w:eastAsia="en-US"/>
        </w:rPr>
      </w:pPr>
    </w:p>
    <w:p w14:paraId="1FC3740E" w14:textId="77777777" w:rsidR="00626A7E" w:rsidRPr="00ED77CA" w:rsidRDefault="00626A7E" w:rsidP="006F2452">
      <w:pPr>
        <w:rPr>
          <w:rFonts w:eastAsia="Calibr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2"/>
        <w:gridCol w:w="1139"/>
        <w:gridCol w:w="5521"/>
        <w:gridCol w:w="1684"/>
      </w:tblGrid>
      <w:tr w:rsidR="006F2452" w:rsidRPr="00ED77CA" w14:paraId="6F56E2C5" w14:textId="77777777" w:rsidTr="00C82D5E">
        <w:trPr>
          <w:tblHeader/>
        </w:trPr>
        <w:tc>
          <w:tcPr>
            <w:tcW w:w="5000" w:type="pct"/>
            <w:gridSpan w:val="4"/>
            <w:shd w:val="clear" w:color="auto" w:fill="FFFFCC"/>
          </w:tcPr>
          <w:p w14:paraId="28480E3C" w14:textId="77777777" w:rsidR="006F2452" w:rsidRPr="00ED77CA" w:rsidRDefault="006F2452" w:rsidP="006F2452">
            <w:pPr>
              <w:pStyle w:val="Standaard-Tabellen"/>
              <w:jc w:val="center"/>
              <w:rPr>
                <w:rFonts w:eastAsia="Calibri"/>
                <w:b/>
              </w:rPr>
            </w:pPr>
            <w:r w:rsidRPr="00ED77CA">
              <w:rPr>
                <w:rFonts w:eastAsia="Calibri"/>
                <w:b/>
              </w:rPr>
              <w:lastRenderedPageBreak/>
              <w:t>Summary table: scenarios</w:t>
            </w:r>
          </w:p>
        </w:tc>
      </w:tr>
      <w:tr w:rsidR="006F2452" w:rsidRPr="00ED77CA" w14:paraId="246071AF" w14:textId="77777777" w:rsidTr="006F2452">
        <w:trPr>
          <w:tblHeader/>
        </w:trPr>
        <w:tc>
          <w:tcPr>
            <w:tcW w:w="560" w:type="pct"/>
            <w:shd w:val="clear" w:color="auto" w:fill="BFBFBF" w:themeFill="background1" w:themeFillShade="BF"/>
            <w:tcMar>
              <w:top w:w="57" w:type="dxa"/>
              <w:bottom w:w="57" w:type="dxa"/>
            </w:tcMar>
          </w:tcPr>
          <w:p w14:paraId="73468AA3" w14:textId="77777777" w:rsidR="006F2452" w:rsidRPr="00ED77CA" w:rsidRDefault="006F2452" w:rsidP="006F2452">
            <w:pPr>
              <w:pStyle w:val="Standaard-Tabellen"/>
              <w:rPr>
                <w:rFonts w:eastAsia="Calibri"/>
                <w:b/>
              </w:rPr>
            </w:pPr>
            <w:r w:rsidRPr="00ED77CA">
              <w:rPr>
                <w:rFonts w:eastAsia="Calibri"/>
                <w:b/>
              </w:rPr>
              <w:t>Scenario number</w:t>
            </w:r>
          </w:p>
        </w:tc>
        <w:tc>
          <w:tcPr>
            <w:tcW w:w="606" w:type="pct"/>
            <w:shd w:val="clear" w:color="auto" w:fill="BFBFBF" w:themeFill="background1" w:themeFillShade="BF"/>
            <w:tcMar>
              <w:top w:w="57" w:type="dxa"/>
              <w:bottom w:w="57" w:type="dxa"/>
            </w:tcMar>
          </w:tcPr>
          <w:p w14:paraId="74417EC8" w14:textId="77777777" w:rsidR="006F2452" w:rsidRPr="00ED77CA" w:rsidRDefault="006F2452" w:rsidP="006F2452">
            <w:pPr>
              <w:pStyle w:val="Standaard-Tabellen"/>
              <w:rPr>
                <w:rFonts w:eastAsia="Calibri"/>
                <w:b/>
              </w:rPr>
            </w:pPr>
            <w:r w:rsidRPr="00ED77CA">
              <w:rPr>
                <w:rFonts w:eastAsia="Calibri"/>
                <w:b/>
              </w:rPr>
              <w:t>Scenario</w:t>
            </w:r>
          </w:p>
          <w:p w14:paraId="0FA9AA55" w14:textId="77777777" w:rsidR="006F2452" w:rsidRPr="00ED77CA" w:rsidRDefault="006F2452" w:rsidP="006F2452">
            <w:pPr>
              <w:pStyle w:val="Standaard-Tabellen"/>
              <w:rPr>
                <w:rFonts w:eastAsia="Calibri"/>
              </w:rPr>
            </w:pPr>
            <w:r w:rsidRPr="00ED77CA">
              <w:rPr>
                <w:rFonts w:eastAsia="Calibri"/>
              </w:rPr>
              <w:t>(e.g. mixing/ loading)</w:t>
            </w:r>
          </w:p>
        </w:tc>
        <w:tc>
          <w:tcPr>
            <w:tcW w:w="2938" w:type="pct"/>
            <w:shd w:val="clear" w:color="auto" w:fill="BFBFBF" w:themeFill="background1" w:themeFillShade="BF"/>
            <w:tcMar>
              <w:top w:w="57" w:type="dxa"/>
              <w:bottom w:w="57" w:type="dxa"/>
            </w:tcMar>
          </w:tcPr>
          <w:p w14:paraId="7AF8331A" w14:textId="77777777" w:rsidR="006F2452" w:rsidRPr="00ED77CA" w:rsidRDefault="006F2452" w:rsidP="006F2452">
            <w:pPr>
              <w:pStyle w:val="Standaard-Tabellen"/>
              <w:rPr>
                <w:rFonts w:eastAsia="Calibri"/>
                <w:b/>
              </w:rPr>
            </w:pPr>
            <w:r w:rsidRPr="00ED77CA">
              <w:rPr>
                <w:rFonts w:eastAsia="Calibri"/>
                <w:b/>
              </w:rPr>
              <w:t xml:space="preserve">Primary or secondary exposure </w:t>
            </w:r>
          </w:p>
          <w:p w14:paraId="1ECD5D71" w14:textId="77777777" w:rsidR="006F2452" w:rsidRPr="00ED77CA" w:rsidRDefault="006F2452" w:rsidP="006F2452">
            <w:pPr>
              <w:pStyle w:val="Standaard-Tabellen"/>
              <w:rPr>
                <w:rFonts w:eastAsia="Calibri"/>
                <w:b/>
              </w:rPr>
            </w:pPr>
            <w:r w:rsidRPr="00ED77CA">
              <w:rPr>
                <w:rFonts w:eastAsia="Calibri"/>
                <w:b/>
              </w:rPr>
              <w:t>Description of scenario</w:t>
            </w:r>
          </w:p>
        </w:tc>
        <w:tc>
          <w:tcPr>
            <w:tcW w:w="896" w:type="pct"/>
            <w:shd w:val="clear" w:color="auto" w:fill="BFBFBF" w:themeFill="background1" w:themeFillShade="BF"/>
            <w:tcMar>
              <w:top w:w="57" w:type="dxa"/>
              <w:bottom w:w="57" w:type="dxa"/>
            </w:tcMar>
          </w:tcPr>
          <w:p w14:paraId="4786683B" w14:textId="77777777" w:rsidR="006F2452" w:rsidRPr="00ED77CA" w:rsidRDefault="006F2452" w:rsidP="006F2452">
            <w:pPr>
              <w:pStyle w:val="Standaard-Tabellen"/>
              <w:rPr>
                <w:rFonts w:eastAsia="Calibri"/>
                <w:b/>
              </w:rPr>
            </w:pPr>
            <w:r w:rsidRPr="00ED77CA">
              <w:rPr>
                <w:rFonts w:eastAsia="Calibri"/>
                <w:b/>
              </w:rPr>
              <w:t>Exposed group</w:t>
            </w:r>
          </w:p>
          <w:p w14:paraId="0A597169" w14:textId="77777777" w:rsidR="006F2452" w:rsidRPr="00ED77CA" w:rsidRDefault="006F2452" w:rsidP="006F2452">
            <w:pPr>
              <w:pStyle w:val="Standaard-Tabellen"/>
              <w:rPr>
                <w:rFonts w:eastAsia="Calibri"/>
              </w:rPr>
            </w:pPr>
            <w:r w:rsidRPr="00ED77CA">
              <w:rPr>
                <w:rFonts w:eastAsia="Calibri"/>
              </w:rPr>
              <w:t>(e.g. professionals, non-professionals, bystanders)</w:t>
            </w:r>
          </w:p>
        </w:tc>
      </w:tr>
      <w:tr w:rsidR="006F2452" w:rsidRPr="00ED77CA" w14:paraId="2EF3EFDD" w14:textId="77777777" w:rsidTr="00C82D5E">
        <w:trPr>
          <w:tblHeader/>
        </w:trPr>
        <w:tc>
          <w:tcPr>
            <w:tcW w:w="560" w:type="pct"/>
            <w:tcMar>
              <w:top w:w="57" w:type="dxa"/>
              <w:bottom w:w="57" w:type="dxa"/>
            </w:tcMar>
          </w:tcPr>
          <w:p w14:paraId="22F60451" w14:textId="77777777" w:rsidR="006F2452" w:rsidRPr="00ED77CA" w:rsidRDefault="006F2452" w:rsidP="006F2452">
            <w:pPr>
              <w:pStyle w:val="Standaard-Tabellen"/>
              <w:rPr>
                <w:rFonts w:eastAsia="Calibri"/>
              </w:rPr>
            </w:pPr>
            <w:r w:rsidRPr="00ED77CA">
              <w:rPr>
                <w:rFonts w:eastAsia="Calibri"/>
              </w:rPr>
              <w:t>1.</w:t>
            </w:r>
          </w:p>
        </w:tc>
        <w:tc>
          <w:tcPr>
            <w:tcW w:w="606" w:type="pct"/>
            <w:shd w:val="clear" w:color="auto" w:fill="auto"/>
            <w:tcMar>
              <w:top w:w="57" w:type="dxa"/>
              <w:bottom w:w="57" w:type="dxa"/>
            </w:tcMar>
          </w:tcPr>
          <w:p w14:paraId="531064AD" w14:textId="77777777" w:rsidR="006F2452" w:rsidRPr="00ED77CA" w:rsidRDefault="009D2396" w:rsidP="006F2452">
            <w:pPr>
              <w:pStyle w:val="Standaard-Tabellen"/>
              <w:rPr>
                <w:rFonts w:eastAsia="Calibri"/>
              </w:rPr>
            </w:pPr>
            <w:r w:rsidRPr="00ED77CA">
              <w:rPr>
                <w:rFonts w:eastAsia="Calibri"/>
              </w:rPr>
              <w:t>Adult handling</w:t>
            </w:r>
          </w:p>
        </w:tc>
        <w:tc>
          <w:tcPr>
            <w:tcW w:w="2938" w:type="pct"/>
            <w:tcMar>
              <w:top w:w="57" w:type="dxa"/>
              <w:bottom w:w="57" w:type="dxa"/>
            </w:tcMar>
          </w:tcPr>
          <w:p w14:paraId="36F3251A" w14:textId="77777777" w:rsidR="006F2452" w:rsidRPr="00ED77CA" w:rsidRDefault="009D2396" w:rsidP="006F2452">
            <w:pPr>
              <w:pStyle w:val="Standaard-Tabellen"/>
              <w:rPr>
                <w:rFonts w:eastAsia="Calibri"/>
              </w:rPr>
            </w:pPr>
            <w:r w:rsidRPr="00ED77CA">
              <w:rPr>
                <w:rFonts w:eastAsia="Calibri"/>
              </w:rPr>
              <w:t>Primary exposure</w:t>
            </w:r>
          </w:p>
        </w:tc>
        <w:tc>
          <w:tcPr>
            <w:tcW w:w="896" w:type="pct"/>
            <w:shd w:val="clear" w:color="auto" w:fill="auto"/>
            <w:tcMar>
              <w:top w:w="57" w:type="dxa"/>
              <w:bottom w:w="57" w:type="dxa"/>
            </w:tcMar>
          </w:tcPr>
          <w:p w14:paraId="28E331A3" w14:textId="77777777" w:rsidR="006F2452" w:rsidRPr="00ED77CA" w:rsidRDefault="009D2396" w:rsidP="006F2452">
            <w:pPr>
              <w:pStyle w:val="Standaard-Tabellen"/>
              <w:rPr>
                <w:rFonts w:eastAsia="Calibri"/>
              </w:rPr>
            </w:pPr>
            <w:r w:rsidRPr="00ED77CA">
              <w:rPr>
                <w:rFonts w:eastAsia="Calibri"/>
              </w:rPr>
              <w:t>professionals</w:t>
            </w:r>
          </w:p>
        </w:tc>
      </w:tr>
    </w:tbl>
    <w:p w14:paraId="5F45CD38" w14:textId="77777777" w:rsidR="00626A7E" w:rsidRPr="00ED77CA" w:rsidRDefault="00626A7E">
      <w:pPr>
        <w:spacing w:before="0" w:after="160" w:line="259" w:lineRule="auto"/>
        <w:rPr>
          <w:rFonts w:eastAsia="Calibri"/>
          <w:lang w:eastAsia="en-US"/>
        </w:rPr>
      </w:pPr>
    </w:p>
    <w:p w14:paraId="13DED8AE" w14:textId="235DA4D0" w:rsidR="00C442A7" w:rsidRPr="00ED77CA" w:rsidRDefault="00626A7E" w:rsidP="007C267B">
      <w:pPr>
        <w:spacing w:before="0" w:after="160" w:line="259" w:lineRule="auto"/>
        <w:jc w:val="both"/>
        <w:rPr>
          <w:rFonts w:eastAsia="Calibri"/>
          <w:lang w:eastAsia="en-US"/>
        </w:rPr>
      </w:pPr>
      <w:r w:rsidRPr="00ED77CA">
        <w:rPr>
          <w:rFonts w:eastAsia="Calibri"/>
          <w:lang w:eastAsia="en-US"/>
        </w:rPr>
        <w:t>No secondary exposure since the product will be below a concrete slab and/or buried. According to the method of application, during its service life it will not be accessible to people.</w:t>
      </w:r>
    </w:p>
    <w:p w14:paraId="5A8888B1" w14:textId="77777777" w:rsidR="00016813" w:rsidRPr="00ED77CA" w:rsidRDefault="00016813">
      <w:pPr>
        <w:spacing w:before="0" w:after="160" w:line="259" w:lineRule="auto"/>
        <w:rPr>
          <w:rFonts w:eastAsia="Calibri"/>
          <w:lang w:eastAsia="en-US"/>
        </w:rPr>
      </w:pPr>
    </w:p>
    <w:p w14:paraId="672B3DEF" w14:textId="77777777" w:rsidR="003249B1" w:rsidRPr="00ED77CA" w:rsidRDefault="004D4659" w:rsidP="004D4659">
      <w:pPr>
        <w:pStyle w:val="Titre5"/>
      </w:pPr>
      <w:bookmarkStart w:id="164" w:name="_Toc509567926"/>
      <w:r w:rsidRPr="00ED77CA">
        <w:t>Industrial exposure</w:t>
      </w:r>
      <w:bookmarkEnd w:id="164"/>
    </w:p>
    <w:p w14:paraId="00F3F8E8" w14:textId="41D66180" w:rsidR="00C442A7" w:rsidRPr="00ED77CA" w:rsidRDefault="00016813">
      <w:pPr>
        <w:spacing w:before="0" w:after="160" w:line="259" w:lineRule="auto"/>
        <w:rPr>
          <w:lang w:val="en-US" w:eastAsia="en-US"/>
        </w:rPr>
      </w:pPr>
      <w:r w:rsidRPr="00ED77CA">
        <w:rPr>
          <w:lang w:val="en-US" w:eastAsia="en-US"/>
        </w:rPr>
        <w:t>Not applicable</w:t>
      </w:r>
    </w:p>
    <w:p w14:paraId="2BD8CC21" w14:textId="77777777" w:rsidR="00016813" w:rsidRPr="00ED77CA" w:rsidRDefault="00016813">
      <w:pPr>
        <w:spacing w:before="0" w:after="160" w:line="259" w:lineRule="auto"/>
        <w:rPr>
          <w:lang w:val="en-US" w:eastAsia="en-US"/>
        </w:rPr>
      </w:pPr>
    </w:p>
    <w:p w14:paraId="2AA09228" w14:textId="77777777" w:rsidR="00C442A7" w:rsidRDefault="00C442A7" w:rsidP="00C442A7">
      <w:pPr>
        <w:pStyle w:val="Titre5"/>
      </w:pPr>
      <w:bookmarkStart w:id="165" w:name="_Toc509567927"/>
      <w:r w:rsidRPr="00ED77CA">
        <w:t>Professional exposure</w:t>
      </w:r>
      <w:bookmarkEnd w:id="165"/>
    </w:p>
    <w:p w14:paraId="5C9AD6E3" w14:textId="77777777" w:rsidR="007C267B" w:rsidRPr="007C267B" w:rsidRDefault="007C267B" w:rsidP="007C267B">
      <w:pPr>
        <w:rPr>
          <w:lang w:val="en-US" w:eastAsia="en-US"/>
        </w:rPr>
      </w:pPr>
    </w:p>
    <w:p w14:paraId="6D13D302" w14:textId="77777777" w:rsidR="00C442A7" w:rsidRPr="00ED77CA" w:rsidRDefault="00C442A7" w:rsidP="00C442A7">
      <w:pPr>
        <w:pStyle w:val="Titre6"/>
        <w:rPr>
          <w:lang w:val="en-US"/>
        </w:rPr>
      </w:pPr>
      <w:r w:rsidRPr="00ED77CA">
        <w:rPr>
          <w:lang w:val="en-US"/>
        </w:rPr>
        <w:t>Scenario [</w:t>
      </w:r>
      <w:r w:rsidR="009D2396" w:rsidRPr="00ED77CA">
        <w:rPr>
          <w:lang w:val="en-US"/>
        </w:rPr>
        <w:t>1</w:t>
      </w:r>
      <w:r w:rsidRPr="00ED77CA">
        <w:rPr>
          <w:lang w:val="en-US"/>
        </w:rPr>
        <w:t>]</w:t>
      </w:r>
      <w:r w:rsidR="00D15574" w:rsidRPr="00ED77CA">
        <w:rPr>
          <w:lang w:val="en-US"/>
        </w:rPr>
        <w:t xml:space="preserve">: Primary exposure by application of </w:t>
      </w:r>
      <w:proofErr w:type="spellStart"/>
      <w:r w:rsidR="00D15574" w:rsidRPr="00ED77CA">
        <w:rPr>
          <w:lang w:val="en-US"/>
        </w:rPr>
        <w:t>Termifilm</w:t>
      </w:r>
      <w:proofErr w:type="spellEnd"/>
      <w:r w:rsidR="00D15574" w:rsidRPr="00ED77CA">
        <w:rPr>
          <w:lang w:val="en-US"/>
        </w:rPr>
        <w:t xml:space="preserve"> flex by professionals</w:t>
      </w:r>
    </w:p>
    <w:p w14:paraId="2C92EE33" w14:textId="77777777" w:rsidR="00C442A7" w:rsidRPr="00ED77CA" w:rsidRDefault="00C442A7" w:rsidP="00C442A7">
      <w:pPr>
        <w:rPr>
          <w:rFonts w:eastAsia="Calibri"/>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3"/>
        <w:gridCol w:w="4389"/>
        <w:gridCol w:w="3134"/>
      </w:tblGrid>
      <w:tr w:rsidR="00C442A7" w:rsidRPr="00ED77CA" w14:paraId="03D873EA" w14:textId="77777777" w:rsidTr="00C82D5E">
        <w:trPr>
          <w:tblHeader/>
        </w:trPr>
        <w:tc>
          <w:tcPr>
            <w:tcW w:w="5000" w:type="pct"/>
            <w:gridSpan w:val="3"/>
            <w:shd w:val="clear" w:color="auto" w:fill="FFFFCC"/>
            <w:tcMar>
              <w:top w:w="57" w:type="dxa"/>
              <w:bottom w:w="57" w:type="dxa"/>
            </w:tcMar>
          </w:tcPr>
          <w:p w14:paraId="1BC8DD24" w14:textId="77777777" w:rsidR="00C442A7" w:rsidRPr="00ED77CA" w:rsidRDefault="00626A7E" w:rsidP="00C82D5E">
            <w:pPr>
              <w:pStyle w:val="Standaard-Tabellen"/>
              <w:jc w:val="center"/>
              <w:rPr>
                <w:rFonts w:eastAsia="Calibri"/>
                <w:b/>
              </w:rPr>
            </w:pPr>
            <w:r w:rsidRPr="00ED77CA">
              <w:rPr>
                <w:rFonts w:eastAsia="Calibri"/>
                <w:b/>
              </w:rPr>
              <w:t>Description of Scenario [1</w:t>
            </w:r>
            <w:r w:rsidR="00C442A7" w:rsidRPr="00ED77CA">
              <w:rPr>
                <w:rFonts w:eastAsia="Calibri"/>
                <w:b/>
              </w:rPr>
              <w:t>]</w:t>
            </w:r>
          </w:p>
        </w:tc>
      </w:tr>
      <w:tr w:rsidR="00C442A7" w:rsidRPr="00ED77CA" w14:paraId="2DB0D50E" w14:textId="77777777" w:rsidTr="00C82D5E">
        <w:trPr>
          <w:tblHeader/>
        </w:trPr>
        <w:tc>
          <w:tcPr>
            <w:tcW w:w="5000" w:type="pct"/>
            <w:gridSpan w:val="3"/>
            <w:shd w:val="clear" w:color="auto" w:fill="auto"/>
            <w:tcMar>
              <w:top w:w="57" w:type="dxa"/>
              <w:bottom w:w="57" w:type="dxa"/>
            </w:tcMar>
          </w:tcPr>
          <w:p w14:paraId="21E39693" w14:textId="77777777" w:rsidR="00626A7E" w:rsidRPr="00ED77CA" w:rsidRDefault="00626A7E" w:rsidP="00626A7E">
            <w:pPr>
              <w:autoSpaceDE w:val="0"/>
              <w:autoSpaceDN w:val="0"/>
              <w:adjustRightInd w:val="0"/>
              <w:spacing w:before="0" w:after="0"/>
              <w:rPr>
                <w:rFonts w:eastAsiaTheme="minorHAnsi" w:cs="Tahoma"/>
                <w:color w:val="000000"/>
                <w:sz w:val="22"/>
                <w:szCs w:val="22"/>
                <w:lang w:val="en-US" w:eastAsia="en-US"/>
              </w:rPr>
            </w:pPr>
            <w:r w:rsidRPr="00ED77CA">
              <w:rPr>
                <w:rFonts w:eastAsiaTheme="minorHAnsi" w:cs="Tahoma"/>
                <w:color w:val="000000"/>
                <w:sz w:val="22"/>
                <w:szCs w:val="22"/>
                <w:lang w:val="en-US" w:eastAsia="en-US"/>
              </w:rPr>
              <w:t>Mainly hands and body will be able to be in contact with the film during manipulation of TERMIFILM FLEX</w:t>
            </w:r>
          </w:p>
          <w:p w14:paraId="33145294" w14:textId="77777777" w:rsidR="009D2396" w:rsidRPr="00ED77CA" w:rsidRDefault="00626A7E" w:rsidP="009D2396">
            <w:pPr>
              <w:pStyle w:val="Explanatorynotes"/>
              <w:rPr>
                <w:rFonts w:ascii="Verdana" w:eastAsia="Calibri" w:hAnsi="Verdana"/>
              </w:rPr>
            </w:pPr>
            <w:r w:rsidRPr="00ED77CA">
              <w:rPr>
                <w:rFonts w:ascii="Verdana" w:eastAsia="Calibri" w:hAnsi="Verdana"/>
              </w:rPr>
              <w:t xml:space="preserve">Adult Handling Treated Timber – Acute Exposure. </w:t>
            </w:r>
            <w:proofErr w:type="spellStart"/>
            <w:r w:rsidRPr="00ED77CA">
              <w:rPr>
                <w:rFonts w:ascii="Verdana" w:eastAsia="Calibri" w:hAnsi="Verdana"/>
              </w:rPr>
              <w:t>TNsG</w:t>
            </w:r>
            <w:proofErr w:type="spellEnd"/>
            <w:r w:rsidRPr="00ED77CA">
              <w:rPr>
                <w:rFonts w:ascii="Verdana" w:eastAsia="Calibri" w:hAnsi="Verdana"/>
              </w:rPr>
              <w:t xml:space="preserve"> Part 3, (2002) p. 50</w:t>
            </w:r>
          </w:p>
        </w:tc>
      </w:tr>
      <w:tr w:rsidR="00C442A7" w:rsidRPr="00ED77CA" w14:paraId="4BCE5E29" w14:textId="77777777" w:rsidTr="00C82D5E">
        <w:trPr>
          <w:tblHeader/>
        </w:trPr>
        <w:tc>
          <w:tcPr>
            <w:tcW w:w="967" w:type="pct"/>
            <w:shd w:val="clear" w:color="auto" w:fill="auto"/>
            <w:tcMar>
              <w:top w:w="57" w:type="dxa"/>
              <w:bottom w:w="57" w:type="dxa"/>
            </w:tcMar>
          </w:tcPr>
          <w:p w14:paraId="73EA3307" w14:textId="77777777" w:rsidR="00C442A7" w:rsidRPr="00ED77CA" w:rsidRDefault="00C442A7" w:rsidP="00C82D5E">
            <w:pPr>
              <w:pStyle w:val="Standaard-Tabellen"/>
              <w:rPr>
                <w:rFonts w:eastAsia="Calibri"/>
              </w:rPr>
            </w:pPr>
          </w:p>
        </w:tc>
        <w:tc>
          <w:tcPr>
            <w:tcW w:w="2353" w:type="pct"/>
            <w:shd w:val="clear" w:color="auto" w:fill="auto"/>
            <w:tcMar>
              <w:top w:w="57" w:type="dxa"/>
              <w:bottom w:w="57" w:type="dxa"/>
            </w:tcMar>
          </w:tcPr>
          <w:p w14:paraId="7AB4958A" w14:textId="77777777" w:rsidR="00C442A7" w:rsidRPr="00ED77CA" w:rsidRDefault="00C442A7" w:rsidP="00C82D5E">
            <w:pPr>
              <w:pStyle w:val="Standaard-Tabellen"/>
              <w:rPr>
                <w:rFonts w:eastAsia="Calibri"/>
              </w:rPr>
            </w:pPr>
            <w:r w:rsidRPr="00ED77CA">
              <w:rPr>
                <w:rFonts w:eastAsia="Calibri"/>
              </w:rPr>
              <w:t>Parameters</w:t>
            </w:r>
          </w:p>
        </w:tc>
        <w:tc>
          <w:tcPr>
            <w:tcW w:w="1680" w:type="pct"/>
            <w:shd w:val="clear" w:color="auto" w:fill="auto"/>
            <w:tcMar>
              <w:top w:w="57" w:type="dxa"/>
              <w:bottom w:w="57" w:type="dxa"/>
            </w:tcMar>
          </w:tcPr>
          <w:p w14:paraId="7CD9D507" w14:textId="77777777" w:rsidR="00C442A7" w:rsidRPr="00ED77CA" w:rsidRDefault="00C442A7" w:rsidP="00C82D5E">
            <w:pPr>
              <w:pStyle w:val="Standaard-Tabellen"/>
              <w:rPr>
                <w:rFonts w:eastAsia="Calibri"/>
              </w:rPr>
            </w:pPr>
            <w:r w:rsidRPr="00ED77CA">
              <w:rPr>
                <w:rFonts w:eastAsia="Calibri"/>
              </w:rPr>
              <w:t>Value</w:t>
            </w:r>
          </w:p>
        </w:tc>
      </w:tr>
      <w:tr w:rsidR="00D15574" w:rsidRPr="00ED77CA" w14:paraId="6E6C4DA8" w14:textId="77777777" w:rsidTr="00C82D5E">
        <w:trPr>
          <w:tblHeader/>
        </w:trPr>
        <w:tc>
          <w:tcPr>
            <w:tcW w:w="967" w:type="pct"/>
            <w:vMerge w:val="restart"/>
            <w:tcMar>
              <w:top w:w="57" w:type="dxa"/>
              <w:bottom w:w="57" w:type="dxa"/>
            </w:tcMar>
          </w:tcPr>
          <w:p w14:paraId="46FF2508" w14:textId="77777777" w:rsidR="00D15574" w:rsidRPr="003B2866" w:rsidRDefault="00D15574" w:rsidP="00C82D5E">
            <w:pPr>
              <w:pStyle w:val="Standaard-Tabellen"/>
              <w:rPr>
                <w:rFonts w:eastAsia="Calibri"/>
              </w:rPr>
            </w:pPr>
            <w:r w:rsidRPr="003B2866">
              <w:rPr>
                <w:rFonts w:eastAsia="Calibri"/>
              </w:rPr>
              <w:t>Tier 1</w:t>
            </w:r>
          </w:p>
        </w:tc>
        <w:tc>
          <w:tcPr>
            <w:tcW w:w="2353" w:type="pct"/>
            <w:shd w:val="clear" w:color="auto" w:fill="auto"/>
            <w:tcMar>
              <w:top w:w="57" w:type="dxa"/>
              <w:bottom w:w="57" w:type="dxa"/>
            </w:tcMar>
          </w:tcPr>
          <w:p w14:paraId="453C9174" w14:textId="77777777" w:rsidR="00D15574" w:rsidRPr="003B2866" w:rsidRDefault="00D15574" w:rsidP="006F677E">
            <w:pPr>
              <w:pStyle w:val="Standaard-Tabellen"/>
              <w:rPr>
                <w:rFonts w:eastAsia="Calibri"/>
              </w:rPr>
            </w:pPr>
            <w:r w:rsidRPr="003B2866">
              <w:rPr>
                <w:rFonts w:eastAsia="Calibri"/>
              </w:rPr>
              <w:t xml:space="preserve">weight fraction of </w:t>
            </w:r>
            <w:proofErr w:type="spellStart"/>
            <w:r w:rsidRPr="003B2866">
              <w:rPr>
                <w:rFonts w:eastAsia="Calibri"/>
              </w:rPr>
              <w:t>a.s</w:t>
            </w:r>
            <w:proofErr w:type="spellEnd"/>
            <w:r w:rsidRPr="003B2866">
              <w:rPr>
                <w:rFonts w:eastAsia="Calibri"/>
              </w:rPr>
              <w:t>. in product</w:t>
            </w:r>
            <w:r w:rsidRPr="003B2866">
              <w:rPr>
                <w:rFonts w:eastAsia="Calibri"/>
                <w:vertAlign w:val="superscript"/>
              </w:rPr>
              <w:t>1</w:t>
            </w:r>
            <w:r w:rsidRPr="003B2866">
              <w:rPr>
                <w:rFonts w:eastAsia="Calibri"/>
              </w:rPr>
              <w:tab/>
            </w:r>
          </w:p>
          <w:p w14:paraId="3FA4D80C" w14:textId="77777777" w:rsidR="00D15574" w:rsidRPr="003B2866" w:rsidRDefault="00D15574" w:rsidP="006F677E">
            <w:pPr>
              <w:pStyle w:val="Standaard-Tabellen"/>
              <w:rPr>
                <w:rFonts w:eastAsia="Calibri"/>
                <w:b/>
              </w:rPr>
            </w:pPr>
            <w:proofErr w:type="spellStart"/>
            <w:r w:rsidRPr="003B2866">
              <w:rPr>
                <w:rFonts w:eastAsia="Calibri"/>
                <w:b/>
              </w:rPr>
              <w:t>Wf</w:t>
            </w:r>
            <w:proofErr w:type="spellEnd"/>
          </w:p>
        </w:tc>
        <w:tc>
          <w:tcPr>
            <w:tcW w:w="1680" w:type="pct"/>
            <w:shd w:val="clear" w:color="auto" w:fill="auto"/>
            <w:tcMar>
              <w:top w:w="57" w:type="dxa"/>
              <w:bottom w:w="57" w:type="dxa"/>
            </w:tcMar>
          </w:tcPr>
          <w:p w14:paraId="32011416" w14:textId="77777777" w:rsidR="00D15574" w:rsidRPr="003B2866" w:rsidRDefault="00D15574" w:rsidP="00C82D5E">
            <w:pPr>
              <w:pStyle w:val="Standaard-Tabellen"/>
              <w:rPr>
                <w:rFonts w:eastAsia="Calibri"/>
              </w:rPr>
            </w:pPr>
            <w:r w:rsidRPr="003B2866">
              <w:rPr>
                <w:rFonts w:eastAsia="Calibri"/>
              </w:rPr>
              <w:t>3.8 g/m²</w:t>
            </w:r>
          </w:p>
        </w:tc>
      </w:tr>
      <w:tr w:rsidR="00D15574" w:rsidRPr="00ED77CA" w14:paraId="699EB6C7" w14:textId="77777777" w:rsidTr="00C82D5E">
        <w:trPr>
          <w:tblHeader/>
        </w:trPr>
        <w:tc>
          <w:tcPr>
            <w:tcW w:w="967" w:type="pct"/>
            <w:vMerge/>
            <w:tcMar>
              <w:top w:w="57" w:type="dxa"/>
              <w:bottom w:w="57" w:type="dxa"/>
            </w:tcMar>
          </w:tcPr>
          <w:p w14:paraId="4BEC12AD" w14:textId="77777777" w:rsidR="00D15574" w:rsidRPr="003B2866" w:rsidRDefault="00D15574" w:rsidP="00C82D5E">
            <w:pPr>
              <w:pStyle w:val="Standaard-Tabellen"/>
              <w:rPr>
                <w:rFonts w:eastAsia="Calibri"/>
              </w:rPr>
            </w:pPr>
          </w:p>
        </w:tc>
        <w:tc>
          <w:tcPr>
            <w:tcW w:w="2353" w:type="pct"/>
            <w:shd w:val="clear" w:color="auto" w:fill="auto"/>
            <w:tcMar>
              <w:top w:w="57" w:type="dxa"/>
              <w:bottom w:w="57" w:type="dxa"/>
            </w:tcMar>
          </w:tcPr>
          <w:p w14:paraId="3A955F60" w14:textId="77777777" w:rsidR="00D15574" w:rsidRPr="003B2866" w:rsidRDefault="00D15574" w:rsidP="006F677E">
            <w:pPr>
              <w:pStyle w:val="Standaard-Tabellen"/>
              <w:rPr>
                <w:rFonts w:eastAsia="Calibri"/>
                <w:vertAlign w:val="superscript"/>
              </w:rPr>
            </w:pPr>
            <w:r w:rsidRPr="003B2866">
              <w:rPr>
                <w:rFonts w:eastAsia="Calibri"/>
              </w:rPr>
              <w:t>Hands surface contact</w:t>
            </w:r>
            <w:r w:rsidRPr="003B2866">
              <w:rPr>
                <w:rFonts w:eastAsia="Calibri"/>
                <w:vertAlign w:val="superscript"/>
              </w:rPr>
              <w:t>2</w:t>
            </w:r>
          </w:p>
          <w:p w14:paraId="0F78A844" w14:textId="77777777" w:rsidR="00D15574" w:rsidRPr="003B2866" w:rsidRDefault="00D15574" w:rsidP="006F677E">
            <w:pPr>
              <w:pStyle w:val="Standaard-Tabellen"/>
              <w:rPr>
                <w:rFonts w:eastAsia="Calibri"/>
                <w:b/>
              </w:rPr>
            </w:pPr>
            <w:r w:rsidRPr="003B2866">
              <w:rPr>
                <w:rFonts w:eastAsia="Calibri"/>
                <w:b/>
              </w:rPr>
              <w:t>H</w:t>
            </w:r>
          </w:p>
        </w:tc>
        <w:tc>
          <w:tcPr>
            <w:tcW w:w="1680" w:type="pct"/>
            <w:shd w:val="clear" w:color="auto" w:fill="auto"/>
            <w:tcMar>
              <w:top w:w="57" w:type="dxa"/>
              <w:bottom w:w="57" w:type="dxa"/>
            </w:tcMar>
          </w:tcPr>
          <w:p w14:paraId="22DBE9A2" w14:textId="77777777" w:rsidR="00D15574" w:rsidRPr="003B2866" w:rsidRDefault="00D15574" w:rsidP="00C82D5E">
            <w:pPr>
              <w:pStyle w:val="Standaard-Tabellen"/>
              <w:rPr>
                <w:rFonts w:eastAsia="Calibri"/>
              </w:rPr>
            </w:pPr>
            <w:r w:rsidRPr="003B2866">
              <w:rPr>
                <w:rFonts w:eastAsia="Calibri"/>
              </w:rPr>
              <w:t>820 cm²</w:t>
            </w:r>
          </w:p>
        </w:tc>
      </w:tr>
      <w:tr w:rsidR="00120F50" w:rsidRPr="00ED77CA" w14:paraId="45AD339A" w14:textId="77777777" w:rsidTr="00C82D5E">
        <w:trPr>
          <w:tblHeader/>
        </w:trPr>
        <w:tc>
          <w:tcPr>
            <w:tcW w:w="967" w:type="pct"/>
            <w:vMerge/>
            <w:tcMar>
              <w:top w:w="57" w:type="dxa"/>
              <w:bottom w:w="57" w:type="dxa"/>
            </w:tcMar>
          </w:tcPr>
          <w:p w14:paraId="761599B5" w14:textId="77777777" w:rsidR="00120F50" w:rsidRPr="003B2866" w:rsidRDefault="00120F50" w:rsidP="00C82D5E">
            <w:pPr>
              <w:pStyle w:val="Standaard-Tabellen"/>
              <w:rPr>
                <w:rFonts w:eastAsia="Calibri"/>
              </w:rPr>
            </w:pPr>
          </w:p>
        </w:tc>
        <w:tc>
          <w:tcPr>
            <w:tcW w:w="2353" w:type="pct"/>
            <w:shd w:val="clear" w:color="auto" w:fill="auto"/>
            <w:tcMar>
              <w:top w:w="57" w:type="dxa"/>
              <w:bottom w:w="57" w:type="dxa"/>
            </w:tcMar>
          </w:tcPr>
          <w:p w14:paraId="33295602" w14:textId="77777777" w:rsidR="00120F50" w:rsidRPr="003B2866" w:rsidRDefault="00120F50" w:rsidP="006F677E">
            <w:pPr>
              <w:pStyle w:val="Standaard-Tabellen"/>
              <w:rPr>
                <w:rFonts w:eastAsia="Calibri"/>
                <w:vertAlign w:val="superscript"/>
              </w:rPr>
            </w:pPr>
            <w:r w:rsidRPr="003B2866">
              <w:rPr>
                <w:rFonts w:eastAsia="Calibri"/>
              </w:rPr>
              <w:t>Lower legs surface contact</w:t>
            </w:r>
            <w:r w:rsidRPr="003B2866">
              <w:rPr>
                <w:rFonts w:eastAsia="Calibri"/>
                <w:vertAlign w:val="superscript"/>
              </w:rPr>
              <w:t>2</w:t>
            </w:r>
          </w:p>
          <w:p w14:paraId="35B6A8F8" w14:textId="53D559DA" w:rsidR="00120F50" w:rsidRPr="003B2866" w:rsidRDefault="00120F50" w:rsidP="006F677E">
            <w:pPr>
              <w:pStyle w:val="Standaard-Tabellen"/>
              <w:rPr>
                <w:rFonts w:eastAsia="Calibri"/>
                <w:b/>
              </w:rPr>
            </w:pPr>
            <w:r w:rsidRPr="003B2866">
              <w:rPr>
                <w:rFonts w:eastAsia="Calibri"/>
                <w:b/>
              </w:rPr>
              <w:t>L</w:t>
            </w:r>
          </w:p>
        </w:tc>
        <w:tc>
          <w:tcPr>
            <w:tcW w:w="1680" w:type="pct"/>
            <w:shd w:val="clear" w:color="auto" w:fill="auto"/>
            <w:tcMar>
              <w:top w:w="57" w:type="dxa"/>
              <w:bottom w:w="57" w:type="dxa"/>
            </w:tcMar>
          </w:tcPr>
          <w:p w14:paraId="3B7D0172" w14:textId="315C8D14" w:rsidR="00120F50" w:rsidRPr="003B2866" w:rsidRDefault="00120F50" w:rsidP="00C82D5E">
            <w:pPr>
              <w:pStyle w:val="Standaard-Tabellen"/>
              <w:rPr>
                <w:rFonts w:eastAsia="Calibri"/>
                <w:vertAlign w:val="superscript"/>
              </w:rPr>
            </w:pPr>
            <w:r w:rsidRPr="003B2866">
              <w:rPr>
                <w:rFonts w:eastAsia="Calibri"/>
              </w:rPr>
              <w:t>2132 cm</w:t>
            </w:r>
            <w:r w:rsidRPr="003B2866">
              <w:rPr>
                <w:rFonts w:eastAsia="Calibri"/>
                <w:vertAlign w:val="superscript"/>
              </w:rPr>
              <w:t>2</w:t>
            </w:r>
          </w:p>
        </w:tc>
      </w:tr>
      <w:tr w:rsidR="00D15574" w:rsidRPr="00ED77CA" w14:paraId="3C1680C6" w14:textId="77777777" w:rsidTr="00C82D5E">
        <w:trPr>
          <w:tblHeader/>
        </w:trPr>
        <w:tc>
          <w:tcPr>
            <w:tcW w:w="967" w:type="pct"/>
            <w:vMerge/>
            <w:tcMar>
              <w:top w:w="57" w:type="dxa"/>
              <w:bottom w:w="57" w:type="dxa"/>
            </w:tcMar>
          </w:tcPr>
          <w:p w14:paraId="08D6E2B6" w14:textId="77777777" w:rsidR="00D15574" w:rsidRPr="003B2866" w:rsidRDefault="00D15574" w:rsidP="00C82D5E">
            <w:pPr>
              <w:pStyle w:val="Standaard-Tabellen"/>
              <w:rPr>
                <w:rFonts w:eastAsia="Calibri"/>
              </w:rPr>
            </w:pPr>
          </w:p>
        </w:tc>
        <w:tc>
          <w:tcPr>
            <w:tcW w:w="2353" w:type="pct"/>
            <w:shd w:val="clear" w:color="auto" w:fill="auto"/>
            <w:tcMar>
              <w:top w:w="57" w:type="dxa"/>
              <w:bottom w:w="57" w:type="dxa"/>
            </w:tcMar>
          </w:tcPr>
          <w:p w14:paraId="36C4219B" w14:textId="77777777" w:rsidR="00D15574" w:rsidRPr="003B2866" w:rsidRDefault="00D15574" w:rsidP="006F677E">
            <w:pPr>
              <w:pStyle w:val="Standaard-Tabellen"/>
              <w:rPr>
                <w:rFonts w:eastAsia="Calibri"/>
              </w:rPr>
            </w:pPr>
            <w:r w:rsidRPr="003B2866">
              <w:rPr>
                <w:rFonts w:eastAsia="Calibri"/>
              </w:rPr>
              <w:t>Number of contacts per day</w:t>
            </w:r>
            <w:r w:rsidRPr="003B2866">
              <w:rPr>
                <w:rFonts w:eastAsia="Calibri"/>
                <w:vertAlign w:val="superscript"/>
              </w:rPr>
              <w:t>3</w:t>
            </w:r>
            <w:r w:rsidRPr="003B2866">
              <w:rPr>
                <w:rFonts w:eastAsia="Calibri"/>
              </w:rPr>
              <w:t xml:space="preserve"> </w:t>
            </w:r>
          </w:p>
        </w:tc>
        <w:tc>
          <w:tcPr>
            <w:tcW w:w="1680" w:type="pct"/>
            <w:shd w:val="clear" w:color="auto" w:fill="auto"/>
            <w:tcMar>
              <w:top w:w="57" w:type="dxa"/>
              <w:bottom w:w="57" w:type="dxa"/>
            </w:tcMar>
          </w:tcPr>
          <w:p w14:paraId="1D4A07B6" w14:textId="77777777" w:rsidR="00D15574" w:rsidRPr="003B2866" w:rsidRDefault="00D15574" w:rsidP="00C82D5E">
            <w:pPr>
              <w:pStyle w:val="Standaard-Tabellen"/>
              <w:rPr>
                <w:rFonts w:eastAsia="Calibri"/>
              </w:rPr>
            </w:pPr>
            <w:r w:rsidRPr="003B2866">
              <w:rPr>
                <w:rFonts w:eastAsia="Calibri"/>
              </w:rPr>
              <w:t>100</w:t>
            </w:r>
          </w:p>
        </w:tc>
      </w:tr>
      <w:tr w:rsidR="00D15574" w:rsidRPr="00ED77CA" w14:paraId="0B04CEFA" w14:textId="77777777" w:rsidTr="00C82D5E">
        <w:trPr>
          <w:tblHeader/>
        </w:trPr>
        <w:tc>
          <w:tcPr>
            <w:tcW w:w="967" w:type="pct"/>
            <w:vMerge/>
            <w:tcMar>
              <w:top w:w="57" w:type="dxa"/>
              <w:bottom w:w="57" w:type="dxa"/>
            </w:tcMar>
          </w:tcPr>
          <w:p w14:paraId="4656F37C" w14:textId="77777777" w:rsidR="00D15574" w:rsidRPr="003B2866" w:rsidRDefault="00D15574" w:rsidP="00C82D5E">
            <w:pPr>
              <w:pStyle w:val="Standaard-Tabellen"/>
              <w:rPr>
                <w:rFonts w:eastAsia="Calibri"/>
              </w:rPr>
            </w:pPr>
          </w:p>
        </w:tc>
        <w:tc>
          <w:tcPr>
            <w:tcW w:w="2353" w:type="pct"/>
            <w:shd w:val="clear" w:color="auto" w:fill="auto"/>
            <w:tcMar>
              <w:top w:w="57" w:type="dxa"/>
              <w:bottom w:w="57" w:type="dxa"/>
            </w:tcMar>
          </w:tcPr>
          <w:p w14:paraId="10C7C7CC" w14:textId="77777777" w:rsidR="00D15574" w:rsidRPr="003B2866" w:rsidRDefault="00D15574" w:rsidP="006F677E">
            <w:pPr>
              <w:pStyle w:val="Standaard-Tabellen"/>
              <w:rPr>
                <w:rFonts w:eastAsia="Calibri"/>
              </w:rPr>
            </w:pPr>
            <w:r w:rsidRPr="003B2866">
              <w:rPr>
                <w:rFonts w:eastAsia="Calibri"/>
              </w:rPr>
              <w:t>Dermal absorption</w:t>
            </w:r>
          </w:p>
        </w:tc>
        <w:tc>
          <w:tcPr>
            <w:tcW w:w="1680" w:type="pct"/>
            <w:shd w:val="clear" w:color="auto" w:fill="auto"/>
            <w:tcMar>
              <w:top w:w="57" w:type="dxa"/>
              <w:bottom w:w="57" w:type="dxa"/>
            </w:tcMar>
          </w:tcPr>
          <w:p w14:paraId="5B48983A" w14:textId="06AF3086" w:rsidR="00D15574" w:rsidRPr="003B2866" w:rsidRDefault="00A65FFE" w:rsidP="00C82D5E">
            <w:pPr>
              <w:pStyle w:val="Standaard-Tabellen"/>
              <w:rPr>
                <w:rFonts w:eastAsia="Calibri"/>
              </w:rPr>
            </w:pPr>
            <w:r w:rsidRPr="003B2866">
              <w:rPr>
                <w:rFonts w:eastAsia="Calibri"/>
              </w:rPr>
              <w:t>10</w:t>
            </w:r>
            <w:r w:rsidR="00D15574" w:rsidRPr="003B2866">
              <w:rPr>
                <w:rFonts w:eastAsia="Calibri"/>
              </w:rPr>
              <w:t>%</w:t>
            </w:r>
          </w:p>
        </w:tc>
      </w:tr>
      <w:tr w:rsidR="00D15574" w:rsidRPr="00ED77CA" w14:paraId="3B9596A6" w14:textId="77777777" w:rsidTr="00C82D5E">
        <w:trPr>
          <w:tblHeader/>
        </w:trPr>
        <w:tc>
          <w:tcPr>
            <w:tcW w:w="967" w:type="pct"/>
            <w:vMerge/>
            <w:tcMar>
              <w:top w:w="57" w:type="dxa"/>
              <w:bottom w:w="57" w:type="dxa"/>
            </w:tcMar>
          </w:tcPr>
          <w:p w14:paraId="5285017E" w14:textId="77777777" w:rsidR="00D15574" w:rsidRPr="003B2866" w:rsidRDefault="00D15574" w:rsidP="00C82D5E">
            <w:pPr>
              <w:pStyle w:val="Standaard-Tabellen"/>
              <w:rPr>
                <w:rFonts w:eastAsia="Calibri"/>
              </w:rPr>
            </w:pPr>
          </w:p>
        </w:tc>
        <w:tc>
          <w:tcPr>
            <w:tcW w:w="2353" w:type="pct"/>
            <w:shd w:val="clear" w:color="auto" w:fill="auto"/>
            <w:tcMar>
              <w:top w:w="57" w:type="dxa"/>
              <w:bottom w:w="57" w:type="dxa"/>
            </w:tcMar>
          </w:tcPr>
          <w:p w14:paraId="53973336" w14:textId="77777777" w:rsidR="00D15574" w:rsidRPr="003B2866" w:rsidRDefault="00D15574" w:rsidP="00D15574">
            <w:pPr>
              <w:pStyle w:val="Standaard-Tabellen"/>
              <w:rPr>
                <w:rFonts w:eastAsia="Calibri"/>
                <w:vertAlign w:val="superscript"/>
              </w:rPr>
            </w:pPr>
            <w:r w:rsidRPr="003B2866">
              <w:rPr>
                <w:rFonts w:eastAsia="Calibri"/>
              </w:rPr>
              <w:t>Transfer coefficient (</w:t>
            </w:r>
            <w:proofErr w:type="spellStart"/>
            <w:r w:rsidRPr="003B2866">
              <w:rPr>
                <w:rFonts w:eastAsia="Calibri"/>
              </w:rPr>
              <w:t>Termifilm</w:t>
            </w:r>
            <w:proofErr w:type="spellEnd"/>
            <w:r w:rsidRPr="003B2866">
              <w:rPr>
                <w:rFonts w:eastAsia="Calibri"/>
              </w:rPr>
              <w:t xml:space="preserve"> Flex to hands)</w:t>
            </w:r>
            <w:r w:rsidRPr="003B2866">
              <w:rPr>
                <w:rFonts w:eastAsia="Calibri"/>
                <w:vertAlign w:val="superscript"/>
              </w:rPr>
              <w:t>4</w:t>
            </w:r>
          </w:p>
          <w:p w14:paraId="6A9482CB" w14:textId="77777777" w:rsidR="00D15574" w:rsidRPr="003B2866" w:rsidRDefault="00D15574" w:rsidP="00D15574">
            <w:pPr>
              <w:pStyle w:val="Standaard-Tabellen"/>
              <w:rPr>
                <w:rFonts w:eastAsia="Calibri"/>
                <w:b/>
              </w:rPr>
            </w:pPr>
            <w:proofErr w:type="spellStart"/>
            <w:r w:rsidRPr="003B2866">
              <w:rPr>
                <w:rFonts w:eastAsia="Calibri"/>
                <w:b/>
              </w:rPr>
              <w:t>Tf</w:t>
            </w:r>
            <w:proofErr w:type="spellEnd"/>
          </w:p>
        </w:tc>
        <w:tc>
          <w:tcPr>
            <w:tcW w:w="1680" w:type="pct"/>
            <w:shd w:val="clear" w:color="auto" w:fill="auto"/>
            <w:tcMar>
              <w:top w:w="57" w:type="dxa"/>
              <w:bottom w:w="57" w:type="dxa"/>
            </w:tcMar>
          </w:tcPr>
          <w:p w14:paraId="5E6AA054" w14:textId="24D8D841" w:rsidR="00D15574" w:rsidRPr="003B2866" w:rsidRDefault="00523786" w:rsidP="00C82D5E">
            <w:pPr>
              <w:pStyle w:val="Standaard-Tabellen"/>
              <w:rPr>
                <w:rFonts w:eastAsia="Calibri"/>
              </w:rPr>
            </w:pPr>
            <w:r w:rsidRPr="003B2866">
              <w:rPr>
                <w:rFonts w:eastAsia="Calibri"/>
              </w:rPr>
              <w:t>0.49</w:t>
            </w:r>
            <w:r w:rsidR="00D15574" w:rsidRPr="003B2866">
              <w:rPr>
                <w:rFonts w:eastAsia="Calibri"/>
              </w:rPr>
              <w:t>%</w:t>
            </w:r>
          </w:p>
        </w:tc>
      </w:tr>
      <w:tr w:rsidR="00815219" w:rsidRPr="00ED77CA" w14:paraId="2BDD5125" w14:textId="77777777" w:rsidTr="00C82D5E">
        <w:trPr>
          <w:tblHeader/>
        </w:trPr>
        <w:tc>
          <w:tcPr>
            <w:tcW w:w="967" w:type="pct"/>
            <w:tcMar>
              <w:top w:w="57" w:type="dxa"/>
              <w:bottom w:w="57" w:type="dxa"/>
            </w:tcMar>
          </w:tcPr>
          <w:p w14:paraId="3534F30F" w14:textId="1C5705D8" w:rsidR="00815219" w:rsidRPr="003B2866" w:rsidRDefault="00815219" w:rsidP="00815219">
            <w:pPr>
              <w:pStyle w:val="Standaard-Tabellen"/>
              <w:rPr>
                <w:rFonts w:eastAsia="Calibri"/>
              </w:rPr>
            </w:pPr>
            <w:r w:rsidRPr="00E9522F">
              <w:rPr>
                <w:rFonts w:eastAsia="Calibri"/>
              </w:rPr>
              <w:t>Tier 2</w:t>
            </w:r>
          </w:p>
        </w:tc>
        <w:tc>
          <w:tcPr>
            <w:tcW w:w="2353" w:type="pct"/>
            <w:shd w:val="clear" w:color="auto" w:fill="auto"/>
            <w:tcMar>
              <w:top w:w="57" w:type="dxa"/>
              <w:bottom w:w="57" w:type="dxa"/>
            </w:tcMar>
          </w:tcPr>
          <w:p w14:paraId="1990331D" w14:textId="77777777" w:rsidR="00815219" w:rsidRPr="00E9522F" w:rsidRDefault="00815219" w:rsidP="00815219">
            <w:pPr>
              <w:pStyle w:val="Standaard-Tabellen"/>
              <w:rPr>
                <w:rFonts w:eastAsia="Calibri"/>
              </w:rPr>
            </w:pPr>
            <w:r w:rsidRPr="00E9522F">
              <w:rPr>
                <w:rFonts w:eastAsia="Calibri"/>
              </w:rPr>
              <w:t>Gloves</w:t>
            </w:r>
          </w:p>
          <w:p w14:paraId="4B5D5952" w14:textId="655F2C7B" w:rsidR="00815219" w:rsidRPr="003B2866" w:rsidRDefault="00815219" w:rsidP="00815219">
            <w:pPr>
              <w:pStyle w:val="Standaard-Tabellen"/>
              <w:rPr>
                <w:rFonts w:eastAsia="Calibri"/>
              </w:rPr>
            </w:pPr>
          </w:p>
        </w:tc>
        <w:tc>
          <w:tcPr>
            <w:tcW w:w="1680" w:type="pct"/>
            <w:shd w:val="clear" w:color="auto" w:fill="auto"/>
            <w:tcMar>
              <w:top w:w="57" w:type="dxa"/>
              <w:bottom w:w="57" w:type="dxa"/>
            </w:tcMar>
          </w:tcPr>
          <w:p w14:paraId="31363D3E" w14:textId="77777777" w:rsidR="00815219" w:rsidRPr="00E9522F" w:rsidRDefault="00815219" w:rsidP="00815219">
            <w:pPr>
              <w:pStyle w:val="Standaard-Tabellen"/>
              <w:rPr>
                <w:rFonts w:eastAsia="Calibri"/>
              </w:rPr>
            </w:pPr>
            <w:r w:rsidRPr="00E9522F">
              <w:rPr>
                <w:rFonts w:eastAsia="Calibri"/>
              </w:rPr>
              <w:t>10%</w:t>
            </w:r>
          </w:p>
          <w:p w14:paraId="57387495" w14:textId="4BBF3F31" w:rsidR="00815219" w:rsidRPr="003B2866" w:rsidRDefault="00815219" w:rsidP="00815219">
            <w:pPr>
              <w:pStyle w:val="Standaard-Tabellen"/>
              <w:rPr>
                <w:rFonts w:eastAsia="Calibri"/>
              </w:rPr>
            </w:pPr>
          </w:p>
        </w:tc>
      </w:tr>
    </w:tbl>
    <w:p w14:paraId="4583CB48" w14:textId="77777777" w:rsidR="00C442A7" w:rsidRPr="00ED77CA" w:rsidRDefault="006F677E" w:rsidP="007C267B">
      <w:pPr>
        <w:jc w:val="both"/>
        <w:rPr>
          <w:rFonts w:eastAsia="Calibri" w:cs="Tahoma"/>
          <w:sz w:val="18"/>
          <w:szCs w:val="18"/>
          <w:lang w:eastAsia="en-US"/>
        </w:rPr>
      </w:pPr>
      <w:r w:rsidRPr="00ED77CA">
        <w:rPr>
          <w:rFonts w:eastAsia="Calibri" w:cs="Tahoma"/>
          <w:sz w:val="18"/>
          <w:szCs w:val="18"/>
          <w:vertAlign w:val="superscript"/>
          <w:lang w:eastAsia="en-US"/>
        </w:rPr>
        <w:t>1</w:t>
      </w:r>
      <w:r w:rsidRPr="00ED77CA">
        <w:rPr>
          <w:rFonts w:eastAsia="Calibri" w:cs="Tahoma"/>
          <w:sz w:val="18"/>
          <w:szCs w:val="18"/>
          <w:lang w:eastAsia="en-US"/>
        </w:rPr>
        <w:t>producer data</w:t>
      </w:r>
    </w:p>
    <w:p w14:paraId="6C1A6E4F" w14:textId="77777777" w:rsidR="006F677E" w:rsidRPr="00ED77CA" w:rsidRDefault="006F677E" w:rsidP="007C267B">
      <w:pPr>
        <w:pStyle w:val="Default"/>
        <w:jc w:val="both"/>
        <w:rPr>
          <w:rFonts w:ascii="Verdana" w:eastAsiaTheme="minorHAnsi" w:hAnsi="Verdana" w:cs="Tahoma"/>
          <w:sz w:val="18"/>
          <w:szCs w:val="18"/>
          <w:lang w:val="en-US" w:eastAsia="en-US"/>
        </w:rPr>
      </w:pPr>
      <w:r w:rsidRPr="00ED77CA">
        <w:rPr>
          <w:rFonts w:ascii="Verdana" w:eastAsia="Calibri" w:hAnsi="Verdana" w:cs="Tahoma"/>
          <w:sz w:val="18"/>
          <w:szCs w:val="18"/>
          <w:vertAlign w:val="superscript"/>
          <w:lang w:eastAsia="en-US"/>
        </w:rPr>
        <w:t>2</w:t>
      </w:r>
      <w:r w:rsidRPr="00ED77CA">
        <w:rPr>
          <w:rFonts w:ascii="Verdana" w:eastAsiaTheme="minorHAnsi" w:hAnsi="Verdana" w:cs="Tahoma"/>
          <w:sz w:val="18"/>
          <w:szCs w:val="18"/>
          <w:lang w:val="en-US" w:eastAsia="en-US"/>
        </w:rPr>
        <w:t xml:space="preserve">HEEG opinion 17 – Default Human factor values for use in exposure </w:t>
      </w:r>
      <w:proofErr w:type="spellStart"/>
      <w:r w:rsidRPr="00ED77CA">
        <w:rPr>
          <w:rFonts w:ascii="Verdana" w:eastAsiaTheme="minorHAnsi" w:hAnsi="Verdana" w:cs="Tahoma"/>
          <w:sz w:val="18"/>
          <w:szCs w:val="18"/>
          <w:lang w:val="en-US" w:eastAsia="en-US"/>
        </w:rPr>
        <w:t>assesments</w:t>
      </w:r>
      <w:proofErr w:type="spellEnd"/>
      <w:r w:rsidRPr="00ED77CA">
        <w:rPr>
          <w:rFonts w:ascii="Verdana" w:eastAsiaTheme="minorHAnsi" w:hAnsi="Verdana" w:cs="Tahoma"/>
          <w:sz w:val="18"/>
          <w:szCs w:val="18"/>
          <w:lang w:val="en-US" w:eastAsia="en-US"/>
        </w:rPr>
        <w:t xml:space="preserve"> for biocidal products </w:t>
      </w:r>
    </w:p>
    <w:p w14:paraId="4D06AEC8" w14:textId="77777777" w:rsidR="006F677E" w:rsidRPr="00ED77CA" w:rsidRDefault="006F677E" w:rsidP="007C267B">
      <w:pPr>
        <w:pStyle w:val="Default"/>
        <w:jc w:val="both"/>
        <w:rPr>
          <w:rFonts w:ascii="Verdana" w:eastAsiaTheme="minorHAnsi" w:hAnsi="Verdana" w:cs="Tahoma"/>
          <w:sz w:val="18"/>
          <w:szCs w:val="18"/>
          <w:lang w:val="en-US" w:eastAsia="en-US"/>
        </w:rPr>
      </w:pPr>
      <w:r w:rsidRPr="00ED77CA">
        <w:rPr>
          <w:rFonts w:ascii="Verdana" w:eastAsia="Calibri" w:hAnsi="Verdana" w:cs="Tahoma"/>
          <w:sz w:val="18"/>
          <w:szCs w:val="18"/>
          <w:vertAlign w:val="superscript"/>
          <w:lang w:val="en-US" w:eastAsia="en-US"/>
        </w:rPr>
        <w:t>3</w:t>
      </w:r>
      <w:r w:rsidRPr="00ED77CA">
        <w:rPr>
          <w:rFonts w:ascii="Verdana" w:eastAsia="Calibri" w:hAnsi="Verdana" w:cs="Tahoma"/>
          <w:sz w:val="18"/>
          <w:szCs w:val="18"/>
          <w:lang w:val="en-US" w:eastAsia="en-US"/>
        </w:rPr>
        <w:t>CAR permethrin PT8</w:t>
      </w:r>
      <w:r w:rsidRPr="00ED77CA">
        <w:rPr>
          <w:rFonts w:ascii="Verdana" w:eastAsiaTheme="minorHAnsi" w:hAnsi="Verdana" w:cs="Tahoma"/>
          <w:sz w:val="18"/>
          <w:szCs w:val="18"/>
          <w:lang w:val="en-US" w:eastAsia="en-US"/>
        </w:rPr>
        <w:t xml:space="preserve"> </w:t>
      </w:r>
    </w:p>
    <w:p w14:paraId="59E4421A" w14:textId="24C8C75F" w:rsidR="005003B8" w:rsidRPr="00867EE9" w:rsidRDefault="00D15574" w:rsidP="005003B8">
      <w:pPr>
        <w:contextualSpacing/>
        <w:jc w:val="both"/>
        <w:rPr>
          <w:rFonts w:eastAsia="Calibri"/>
          <w:lang w:eastAsia="en-US"/>
        </w:rPr>
      </w:pPr>
      <w:r w:rsidRPr="00ED77CA">
        <w:rPr>
          <w:rFonts w:eastAsia="Calibri" w:cs="Tahoma"/>
          <w:sz w:val="18"/>
          <w:szCs w:val="18"/>
          <w:vertAlign w:val="superscript"/>
          <w:lang w:val="en-US" w:eastAsia="en-US"/>
        </w:rPr>
        <w:t>4</w:t>
      </w:r>
      <w:r w:rsidR="005003B8" w:rsidRPr="005003B8">
        <w:rPr>
          <w:rFonts w:eastAsia="Calibri"/>
          <w:szCs w:val="18"/>
        </w:rPr>
        <w:t xml:space="preserve"> </w:t>
      </w:r>
      <w:r w:rsidR="005003B8" w:rsidRPr="00867EE9">
        <w:rPr>
          <w:rFonts w:eastAsia="Calibri"/>
          <w:szCs w:val="18"/>
        </w:rPr>
        <w:t>For more details, please see the confidential version of the PAR</w:t>
      </w:r>
      <w:r w:rsidR="005003B8">
        <w:rPr>
          <w:rFonts w:eastAsia="Calibri"/>
          <w:szCs w:val="18"/>
        </w:rPr>
        <w:t>.</w:t>
      </w:r>
    </w:p>
    <w:p w14:paraId="0E3B9113" w14:textId="7A604281" w:rsidR="006F677E" w:rsidRPr="005003B8" w:rsidRDefault="006F677E" w:rsidP="005003B8">
      <w:pPr>
        <w:pStyle w:val="Default"/>
        <w:jc w:val="both"/>
        <w:rPr>
          <w:rFonts w:eastAsia="Calibri"/>
          <w:lang w:eastAsia="en-US"/>
        </w:rPr>
      </w:pPr>
    </w:p>
    <w:p w14:paraId="1E392C7E" w14:textId="77777777" w:rsidR="006F677E" w:rsidRPr="00ED77CA" w:rsidRDefault="006F677E" w:rsidP="00C442A7">
      <w:pPr>
        <w:rPr>
          <w:rFonts w:eastAsia="Calibri"/>
          <w:lang w:val="en-US" w:eastAsia="en-US"/>
        </w:rPr>
      </w:pPr>
    </w:p>
    <w:p w14:paraId="126CA628" w14:textId="77777777" w:rsidR="00C442A7" w:rsidRPr="00ED77CA" w:rsidRDefault="00C442A7" w:rsidP="00C442A7">
      <w:pPr>
        <w:pStyle w:val="Titre7"/>
        <w:rPr>
          <w:lang w:val="en-US"/>
        </w:rPr>
      </w:pPr>
      <w:r w:rsidRPr="00ED77CA">
        <w:rPr>
          <w:lang w:val="en-US"/>
        </w:rPr>
        <w:lastRenderedPageBreak/>
        <w:t>Calculations for scenario [</w:t>
      </w:r>
      <w:r w:rsidR="00D15574" w:rsidRPr="00ED77CA">
        <w:rPr>
          <w:lang w:val="en-US"/>
        </w:rPr>
        <w:t>1</w:t>
      </w:r>
      <w:r w:rsidRPr="00ED77CA">
        <w:rPr>
          <w:lang w:val="en-US"/>
        </w:rPr>
        <w:t>]</w:t>
      </w:r>
    </w:p>
    <w:p w14:paraId="6D2F11D6" w14:textId="77777777" w:rsidR="00C442A7" w:rsidRPr="00ED77CA" w:rsidRDefault="00C442A7" w:rsidP="00C442A7">
      <w:pPr>
        <w:rPr>
          <w:rFonts w:eastAsia="Calibri"/>
          <w:lang w:eastAsia="en-US"/>
        </w:rPr>
      </w:pPr>
    </w:p>
    <w:p w14:paraId="41CC3F9E" w14:textId="11ACF46B" w:rsidR="00D15574" w:rsidRPr="00ED77CA" w:rsidRDefault="00D15574" w:rsidP="00C442A7">
      <w:pPr>
        <w:rPr>
          <w:rFonts w:eastAsia="Calibri"/>
          <w:lang w:eastAsia="en-US"/>
        </w:rPr>
      </w:pPr>
      <w:r w:rsidRPr="00ED77CA">
        <w:rPr>
          <w:rFonts w:eastAsia="Calibri"/>
          <w:lang w:eastAsia="en-US"/>
        </w:rPr>
        <w:t xml:space="preserve">Total exposure = </w:t>
      </w:r>
      <w:proofErr w:type="spellStart"/>
      <w:r w:rsidRPr="00ED77CA">
        <w:rPr>
          <w:rFonts w:eastAsia="Calibri"/>
          <w:lang w:eastAsia="en-US"/>
        </w:rPr>
        <w:t>Wf</w:t>
      </w:r>
      <w:proofErr w:type="spellEnd"/>
      <w:r w:rsidRPr="00ED77CA">
        <w:rPr>
          <w:rFonts w:eastAsia="Calibri"/>
          <w:lang w:eastAsia="en-US"/>
        </w:rPr>
        <w:t xml:space="preserve"> * </w:t>
      </w:r>
      <w:r w:rsidR="00120F50" w:rsidRPr="00ED77CA">
        <w:rPr>
          <w:rFonts w:eastAsia="Calibri"/>
          <w:lang w:eastAsia="en-US"/>
        </w:rPr>
        <w:t>(</w:t>
      </w:r>
      <w:r w:rsidRPr="00ED77CA">
        <w:rPr>
          <w:rFonts w:eastAsia="Calibri"/>
          <w:lang w:eastAsia="en-US"/>
        </w:rPr>
        <w:t>H</w:t>
      </w:r>
      <w:r w:rsidR="00120F50" w:rsidRPr="00ED77CA">
        <w:rPr>
          <w:rFonts w:eastAsia="Calibri"/>
          <w:lang w:eastAsia="en-US"/>
        </w:rPr>
        <w:t>+L)</w:t>
      </w:r>
      <w:r w:rsidRPr="00ED77CA">
        <w:rPr>
          <w:rFonts w:eastAsia="Calibri"/>
          <w:lang w:eastAsia="en-US"/>
        </w:rPr>
        <w:t xml:space="preserve"> * 100 * </w:t>
      </w:r>
      <w:r w:rsidR="00E537EF" w:rsidRPr="00ED77CA">
        <w:rPr>
          <w:rFonts w:eastAsia="Calibri"/>
          <w:lang w:eastAsia="en-US"/>
        </w:rPr>
        <w:t>dermal absorption</w:t>
      </w:r>
      <w:r w:rsidRPr="00ED77CA">
        <w:rPr>
          <w:rFonts w:eastAsia="Calibri"/>
          <w:lang w:eastAsia="en-US"/>
        </w:rPr>
        <w:t xml:space="preserve"> *</w:t>
      </w:r>
      <w:proofErr w:type="spellStart"/>
      <w:r w:rsidRPr="00ED77CA">
        <w:rPr>
          <w:rFonts w:eastAsia="Calibri"/>
          <w:lang w:eastAsia="en-US"/>
        </w:rPr>
        <w:t>Tf</w:t>
      </w:r>
      <w:proofErr w:type="spellEnd"/>
      <w:r w:rsidRPr="00ED77CA">
        <w:rPr>
          <w:rFonts w:eastAsia="Calibri"/>
          <w:lang w:eastAsia="en-US"/>
        </w:rPr>
        <w:t xml:space="preserve"> * mitigation gloves</w:t>
      </w:r>
    </w:p>
    <w:p w14:paraId="53B17A6C" w14:textId="77777777" w:rsidR="00D15574" w:rsidRPr="00ED77CA" w:rsidRDefault="00D15574" w:rsidP="00C442A7">
      <w:pPr>
        <w:rPr>
          <w:rFonts w:eastAsia="Calibr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77"/>
        <w:gridCol w:w="1318"/>
        <w:gridCol w:w="1682"/>
        <w:gridCol w:w="1701"/>
        <w:gridCol w:w="1703"/>
        <w:gridCol w:w="1915"/>
      </w:tblGrid>
      <w:tr w:rsidR="00C442A7" w:rsidRPr="00ED77CA" w14:paraId="077C5828" w14:textId="77777777" w:rsidTr="00815219">
        <w:tc>
          <w:tcPr>
            <w:tcW w:w="5000" w:type="pct"/>
            <w:gridSpan w:val="6"/>
            <w:shd w:val="clear" w:color="auto" w:fill="FFFFCC"/>
          </w:tcPr>
          <w:p w14:paraId="5AB25BE5" w14:textId="77777777" w:rsidR="00C442A7" w:rsidRPr="00ED77CA" w:rsidRDefault="00C442A7" w:rsidP="00C82D5E">
            <w:pPr>
              <w:pStyle w:val="Standaard-Tabellen"/>
              <w:jc w:val="center"/>
              <w:rPr>
                <w:rFonts w:eastAsia="Calibri"/>
                <w:b/>
              </w:rPr>
            </w:pPr>
            <w:r w:rsidRPr="00ED77CA">
              <w:rPr>
                <w:rFonts w:eastAsia="Calibri"/>
                <w:b/>
              </w:rPr>
              <w:t>Summary table: estimated exposure from industrial uses</w:t>
            </w:r>
          </w:p>
        </w:tc>
      </w:tr>
      <w:tr w:rsidR="00C442A7" w:rsidRPr="00ED77CA" w14:paraId="65ED5D0A" w14:textId="77777777" w:rsidTr="00815219">
        <w:tc>
          <w:tcPr>
            <w:tcW w:w="573" w:type="pct"/>
            <w:shd w:val="clear" w:color="auto" w:fill="BFBFBF" w:themeFill="background1" w:themeFillShade="BF"/>
          </w:tcPr>
          <w:p w14:paraId="484EA297" w14:textId="77777777" w:rsidR="00C442A7" w:rsidRPr="00ED77CA" w:rsidRDefault="00C442A7" w:rsidP="00C82D5E">
            <w:pPr>
              <w:pStyle w:val="Standaard-Tabellen"/>
              <w:rPr>
                <w:rFonts w:eastAsia="Calibri"/>
                <w:b/>
              </w:rPr>
            </w:pPr>
            <w:r w:rsidRPr="00ED77CA">
              <w:rPr>
                <w:rFonts w:eastAsia="Calibri"/>
                <w:b/>
              </w:rPr>
              <w:t>Exposure scenario</w:t>
            </w:r>
          </w:p>
        </w:tc>
        <w:tc>
          <w:tcPr>
            <w:tcW w:w="702" w:type="pct"/>
            <w:shd w:val="clear" w:color="auto" w:fill="BFBFBF" w:themeFill="background1" w:themeFillShade="BF"/>
          </w:tcPr>
          <w:p w14:paraId="0BC04D35" w14:textId="77777777" w:rsidR="00C442A7" w:rsidRPr="00ED77CA" w:rsidRDefault="00C442A7" w:rsidP="00C82D5E">
            <w:pPr>
              <w:pStyle w:val="Standaard-Tabellen"/>
              <w:rPr>
                <w:rFonts w:eastAsia="Calibri"/>
                <w:b/>
              </w:rPr>
            </w:pPr>
            <w:r w:rsidRPr="00ED77CA">
              <w:rPr>
                <w:rFonts w:eastAsia="Calibri"/>
                <w:b/>
              </w:rPr>
              <w:t>Tier/PPE</w:t>
            </w:r>
          </w:p>
        </w:tc>
        <w:tc>
          <w:tcPr>
            <w:tcW w:w="895" w:type="pct"/>
            <w:shd w:val="clear" w:color="auto" w:fill="BFBFBF" w:themeFill="background1" w:themeFillShade="BF"/>
          </w:tcPr>
          <w:p w14:paraId="6B5E8F44" w14:textId="77777777" w:rsidR="00C442A7" w:rsidRPr="00ED77CA" w:rsidRDefault="00C442A7" w:rsidP="00C82D5E">
            <w:pPr>
              <w:pStyle w:val="Standaard-Tabellen"/>
              <w:rPr>
                <w:rFonts w:eastAsia="Calibri"/>
                <w:b/>
              </w:rPr>
            </w:pPr>
            <w:r w:rsidRPr="00ED77CA">
              <w:rPr>
                <w:rFonts w:eastAsia="Calibri"/>
                <w:b/>
              </w:rPr>
              <w:t>Estimated inhalation uptake</w:t>
            </w:r>
          </w:p>
        </w:tc>
        <w:tc>
          <w:tcPr>
            <w:tcW w:w="905" w:type="pct"/>
            <w:shd w:val="clear" w:color="auto" w:fill="BFBFBF" w:themeFill="background1" w:themeFillShade="BF"/>
            <w:tcMar>
              <w:top w:w="57" w:type="dxa"/>
              <w:bottom w:w="57" w:type="dxa"/>
            </w:tcMar>
          </w:tcPr>
          <w:p w14:paraId="25AB1991" w14:textId="77777777" w:rsidR="00C442A7" w:rsidRPr="00ED77CA" w:rsidRDefault="00C442A7" w:rsidP="00C82D5E">
            <w:pPr>
              <w:pStyle w:val="Standaard-Tabellen"/>
              <w:rPr>
                <w:rFonts w:eastAsia="Calibri"/>
                <w:b/>
              </w:rPr>
            </w:pPr>
            <w:r w:rsidRPr="00ED77CA">
              <w:rPr>
                <w:rFonts w:eastAsia="Calibri"/>
                <w:b/>
              </w:rPr>
              <w:t>Estimated dermal uptake</w:t>
            </w:r>
          </w:p>
        </w:tc>
        <w:tc>
          <w:tcPr>
            <w:tcW w:w="906" w:type="pct"/>
            <w:shd w:val="clear" w:color="auto" w:fill="BFBFBF" w:themeFill="background1" w:themeFillShade="BF"/>
          </w:tcPr>
          <w:p w14:paraId="30009EE0" w14:textId="77777777" w:rsidR="00C442A7" w:rsidRPr="00ED77CA" w:rsidRDefault="00C442A7" w:rsidP="00C82D5E">
            <w:pPr>
              <w:pStyle w:val="Standaard-Tabellen"/>
              <w:rPr>
                <w:rFonts w:eastAsia="Calibri"/>
                <w:b/>
              </w:rPr>
            </w:pPr>
            <w:r w:rsidRPr="00ED77CA">
              <w:rPr>
                <w:rFonts w:eastAsia="Calibri"/>
                <w:b/>
              </w:rPr>
              <w:t>Estimated oral uptake</w:t>
            </w:r>
          </w:p>
        </w:tc>
        <w:tc>
          <w:tcPr>
            <w:tcW w:w="1019" w:type="pct"/>
            <w:shd w:val="clear" w:color="auto" w:fill="BFBFBF" w:themeFill="background1" w:themeFillShade="BF"/>
            <w:tcMar>
              <w:top w:w="57" w:type="dxa"/>
              <w:bottom w:w="57" w:type="dxa"/>
            </w:tcMar>
          </w:tcPr>
          <w:p w14:paraId="22DBD0FE" w14:textId="77777777" w:rsidR="00C442A7" w:rsidRPr="00ED77CA" w:rsidRDefault="00C442A7" w:rsidP="00C82D5E">
            <w:pPr>
              <w:pStyle w:val="Standaard-Tabellen"/>
              <w:rPr>
                <w:rFonts w:eastAsia="Calibri"/>
                <w:b/>
              </w:rPr>
            </w:pPr>
            <w:r w:rsidRPr="00ED77CA">
              <w:rPr>
                <w:rFonts w:eastAsia="Calibri"/>
                <w:b/>
              </w:rPr>
              <w:t>Estimated total uptake</w:t>
            </w:r>
          </w:p>
        </w:tc>
      </w:tr>
      <w:tr w:rsidR="00D15574" w:rsidRPr="00ED77CA" w14:paraId="6ED80E9E" w14:textId="77777777" w:rsidTr="00815219">
        <w:tc>
          <w:tcPr>
            <w:tcW w:w="573" w:type="pct"/>
            <w:shd w:val="clear" w:color="auto" w:fill="auto"/>
          </w:tcPr>
          <w:p w14:paraId="5E172E62" w14:textId="77777777" w:rsidR="00D15574" w:rsidRPr="00ED77CA" w:rsidRDefault="00D15574" w:rsidP="00D15574">
            <w:pPr>
              <w:pStyle w:val="Standaard-Tabellen"/>
              <w:rPr>
                <w:rFonts w:eastAsia="Calibri"/>
              </w:rPr>
            </w:pPr>
            <w:r w:rsidRPr="00ED77CA">
              <w:rPr>
                <w:rFonts w:eastAsia="Calibri"/>
              </w:rPr>
              <w:t>Scenario [1]</w:t>
            </w:r>
          </w:p>
        </w:tc>
        <w:tc>
          <w:tcPr>
            <w:tcW w:w="702" w:type="pct"/>
          </w:tcPr>
          <w:p w14:paraId="3A5B5911" w14:textId="77777777" w:rsidR="00D15574" w:rsidRPr="00ED77CA" w:rsidRDefault="00D15574" w:rsidP="00D15574">
            <w:pPr>
              <w:pStyle w:val="Standaard-Tabellen"/>
              <w:rPr>
                <w:rFonts w:eastAsia="Calibri"/>
              </w:rPr>
            </w:pPr>
            <w:r w:rsidRPr="00ED77CA">
              <w:rPr>
                <w:rFonts w:eastAsia="Calibri"/>
              </w:rPr>
              <w:t>1/ no PPE</w:t>
            </w:r>
          </w:p>
        </w:tc>
        <w:tc>
          <w:tcPr>
            <w:tcW w:w="895" w:type="pct"/>
          </w:tcPr>
          <w:p w14:paraId="5D74B77E" w14:textId="77777777" w:rsidR="00D15574" w:rsidRPr="00ED77CA" w:rsidRDefault="00D15574" w:rsidP="00D15574">
            <w:pPr>
              <w:pStyle w:val="Standaard-Tabellen"/>
              <w:rPr>
                <w:rFonts w:eastAsia="Calibri"/>
              </w:rPr>
            </w:pPr>
            <w:proofErr w:type="spellStart"/>
            <w:r w:rsidRPr="00ED77CA">
              <w:rPr>
                <w:rFonts w:eastAsia="Calibri"/>
              </w:rPr>
              <w:t>n.a</w:t>
            </w:r>
            <w:proofErr w:type="spellEnd"/>
            <w:r w:rsidRPr="00ED77CA">
              <w:rPr>
                <w:rFonts w:eastAsia="Calibri"/>
              </w:rPr>
              <w:t>.</w:t>
            </w:r>
          </w:p>
        </w:tc>
        <w:tc>
          <w:tcPr>
            <w:tcW w:w="905" w:type="pct"/>
            <w:shd w:val="clear" w:color="auto" w:fill="auto"/>
            <w:tcMar>
              <w:top w:w="57" w:type="dxa"/>
              <w:bottom w:w="57" w:type="dxa"/>
            </w:tcMar>
          </w:tcPr>
          <w:p w14:paraId="61B04034" w14:textId="02E82521" w:rsidR="00D15574" w:rsidRPr="00ED77CA" w:rsidRDefault="00523786">
            <w:pPr>
              <w:pStyle w:val="Standaard-Tabellen"/>
              <w:rPr>
                <w:rFonts w:eastAsia="Calibri"/>
              </w:rPr>
            </w:pPr>
            <w:r w:rsidRPr="00ED77CA">
              <w:rPr>
                <w:rFonts w:eastAsia="Calibri"/>
              </w:rPr>
              <w:t>0.</w:t>
            </w:r>
            <w:r w:rsidR="003B2866">
              <w:rPr>
                <w:rFonts w:eastAsia="Calibri"/>
              </w:rPr>
              <w:t>255</w:t>
            </w:r>
            <w:r w:rsidRPr="00ED77CA">
              <w:rPr>
                <w:rFonts w:eastAsia="Calibri"/>
              </w:rPr>
              <w:t xml:space="preserve"> </w:t>
            </w:r>
            <w:r w:rsidR="00D15574" w:rsidRPr="00ED77CA">
              <w:rPr>
                <w:rFonts w:eastAsia="Calibri"/>
              </w:rPr>
              <w:t xml:space="preserve">mg/kg </w:t>
            </w:r>
            <w:proofErr w:type="spellStart"/>
            <w:r w:rsidR="00D15574" w:rsidRPr="00ED77CA">
              <w:rPr>
                <w:rFonts w:eastAsia="Calibri"/>
              </w:rPr>
              <w:t>bw</w:t>
            </w:r>
            <w:proofErr w:type="spellEnd"/>
            <w:r w:rsidR="00D15574" w:rsidRPr="00ED77CA">
              <w:rPr>
                <w:rFonts w:eastAsia="Calibri"/>
              </w:rPr>
              <w:t xml:space="preserve"> /day</w:t>
            </w:r>
          </w:p>
        </w:tc>
        <w:tc>
          <w:tcPr>
            <w:tcW w:w="906" w:type="pct"/>
          </w:tcPr>
          <w:p w14:paraId="419BE627" w14:textId="77777777" w:rsidR="00D15574" w:rsidRPr="00ED77CA" w:rsidRDefault="00D15574" w:rsidP="00D15574">
            <w:pPr>
              <w:pStyle w:val="Standaard-Tabellen"/>
              <w:rPr>
                <w:rFonts w:eastAsia="Calibri"/>
              </w:rPr>
            </w:pPr>
            <w:proofErr w:type="spellStart"/>
            <w:r w:rsidRPr="00ED77CA">
              <w:rPr>
                <w:rFonts w:eastAsia="Calibri"/>
              </w:rPr>
              <w:t>n.a</w:t>
            </w:r>
            <w:proofErr w:type="spellEnd"/>
            <w:r w:rsidRPr="00ED77CA">
              <w:rPr>
                <w:rFonts w:eastAsia="Calibri"/>
              </w:rPr>
              <w:t>.</w:t>
            </w:r>
          </w:p>
        </w:tc>
        <w:tc>
          <w:tcPr>
            <w:tcW w:w="1019" w:type="pct"/>
            <w:shd w:val="clear" w:color="auto" w:fill="auto"/>
            <w:tcMar>
              <w:top w:w="57" w:type="dxa"/>
              <w:bottom w:w="57" w:type="dxa"/>
            </w:tcMar>
          </w:tcPr>
          <w:p w14:paraId="14D94927" w14:textId="1EE50CCD" w:rsidR="00D15574" w:rsidRPr="00ED77CA" w:rsidRDefault="00523786">
            <w:pPr>
              <w:pStyle w:val="Standaard-Tabellen"/>
              <w:rPr>
                <w:rFonts w:eastAsia="Calibri"/>
              </w:rPr>
            </w:pPr>
            <w:r w:rsidRPr="00ED77CA">
              <w:rPr>
                <w:rFonts w:eastAsia="Calibri"/>
              </w:rPr>
              <w:t>0.</w:t>
            </w:r>
            <w:r w:rsidR="00554DD9">
              <w:rPr>
                <w:rFonts w:eastAsia="Calibri"/>
              </w:rPr>
              <w:t>255</w:t>
            </w:r>
            <w:r w:rsidRPr="00ED77CA">
              <w:rPr>
                <w:rFonts w:eastAsia="Calibri"/>
              </w:rPr>
              <w:t xml:space="preserve"> </w:t>
            </w:r>
            <w:r w:rsidR="00D15574" w:rsidRPr="00ED77CA">
              <w:rPr>
                <w:rFonts w:eastAsia="Calibri"/>
              </w:rPr>
              <w:t xml:space="preserve">mg/kg </w:t>
            </w:r>
            <w:proofErr w:type="spellStart"/>
            <w:r w:rsidR="00D15574" w:rsidRPr="00ED77CA">
              <w:rPr>
                <w:rFonts w:eastAsia="Calibri"/>
              </w:rPr>
              <w:t>bw</w:t>
            </w:r>
            <w:proofErr w:type="spellEnd"/>
            <w:r w:rsidR="00D15574" w:rsidRPr="00ED77CA">
              <w:rPr>
                <w:rFonts w:eastAsia="Calibri"/>
              </w:rPr>
              <w:t xml:space="preserve"> /day</w:t>
            </w:r>
          </w:p>
        </w:tc>
      </w:tr>
      <w:tr w:rsidR="00815219" w:rsidRPr="00ED77CA" w14:paraId="05027A12" w14:textId="77777777" w:rsidTr="00815219">
        <w:tc>
          <w:tcPr>
            <w:tcW w:w="573" w:type="pct"/>
            <w:shd w:val="clear" w:color="auto" w:fill="auto"/>
          </w:tcPr>
          <w:p w14:paraId="25541EDE" w14:textId="48E748AE" w:rsidR="00815219" w:rsidRPr="003B2866" w:rsidRDefault="00815219" w:rsidP="00815219">
            <w:pPr>
              <w:pStyle w:val="Standaard-Tabellen"/>
              <w:rPr>
                <w:rFonts w:eastAsia="Calibri"/>
              </w:rPr>
            </w:pPr>
            <w:r w:rsidRPr="00E9522F">
              <w:rPr>
                <w:rFonts w:eastAsia="Calibri"/>
              </w:rPr>
              <w:t>Scenario [1]</w:t>
            </w:r>
          </w:p>
        </w:tc>
        <w:tc>
          <w:tcPr>
            <w:tcW w:w="702" w:type="pct"/>
          </w:tcPr>
          <w:p w14:paraId="2731041D" w14:textId="6BDC2096" w:rsidR="00815219" w:rsidRPr="003B2866" w:rsidRDefault="00815219" w:rsidP="00815219">
            <w:pPr>
              <w:pStyle w:val="Standaard-Tabellen"/>
              <w:rPr>
                <w:rFonts w:eastAsia="Calibri"/>
              </w:rPr>
            </w:pPr>
            <w:r w:rsidRPr="00E9522F">
              <w:rPr>
                <w:rFonts w:eastAsia="Calibri"/>
              </w:rPr>
              <w:t>2/gloves</w:t>
            </w:r>
          </w:p>
        </w:tc>
        <w:tc>
          <w:tcPr>
            <w:tcW w:w="895" w:type="pct"/>
          </w:tcPr>
          <w:p w14:paraId="1E77A1BB" w14:textId="76DB117A" w:rsidR="00815219" w:rsidRPr="003B2866" w:rsidRDefault="00815219" w:rsidP="00815219">
            <w:pPr>
              <w:pStyle w:val="Standaard-Tabellen"/>
              <w:rPr>
                <w:rFonts w:eastAsia="Calibri"/>
              </w:rPr>
            </w:pPr>
            <w:proofErr w:type="spellStart"/>
            <w:r w:rsidRPr="00E9522F">
              <w:rPr>
                <w:rFonts w:eastAsia="Calibri"/>
              </w:rPr>
              <w:t>n.a</w:t>
            </w:r>
            <w:proofErr w:type="spellEnd"/>
            <w:r w:rsidRPr="00E9522F">
              <w:rPr>
                <w:rFonts w:eastAsia="Calibri"/>
              </w:rPr>
              <w:t>.</w:t>
            </w:r>
          </w:p>
        </w:tc>
        <w:tc>
          <w:tcPr>
            <w:tcW w:w="905" w:type="pct"/>
            <w:shd w:val="clear" w:color="auto" w:fill="auto"/>
            <w:tcMar>
              <w:top w:w="57" w:type="dxa"/>
              <w:bottom w:w="57" w:type="dxa"/>
            </w:tcMar>
          </w:tcPr>
          <w:p w14:paraId="6E844A90" w14:textId="2516963B" w:rsidR="00815219" w:rsidRPr="003B2866" w:rsidRDefault="00815219">
            <w:pPr>
              <w:pStyle w:val="Standaard-Tabellen"/>
              <w:rPr>
                <w:rFonts w:eastAsia="Calibri"/>
              </w:rPr>
            </w:pPr>
            <w:r w:rsidRPr="00E9522F">
              <w:rPr>
                <w:rFonts w:eastAsia="Calibri"/>
              </w:rPr>
              <w:t>0.</w:t>
            </w:r>
            <w:r w:rsidR="003B2866" w:rsidRPr="00E9522F">
              <w:rPr>
                <w:rFonts w:eastAsia="Calibri"/>
              </w:rPr>
              <w:t>0255</w:t>
            </w:r>
            <w:r w:rsidRPr="00E9522F">
              <w:rPr>
                <w:rFonts w:eastAsia="Calibri"/>
              </w:rPr>
              <w:t xml:space="preserve"> mg/kg </w:t>
            </w:r>
            <w:proofErr w:type="spellStart"/>
            <w:r w:rsidRPr="00E9522F">
              <w:rPr>
                <w:rFonts w:eastAsia="Calibri"/>
              </w:rPr>
              <w:t>bw</w:t>
            </w:r>
            <w:proofErr w:type="spellEnd"/>
            <w:r w:rsidRPr="00E9522F">
              <w:rPr>
                <w:rFonts w:eastAsia="Calibri"/>
              </w:rPr>
              <w:t xml:space="preserve"> /day</w:t>
            </w:r>
          </w:p>
        </w:tc>
        <w:tc>
          <w:tcPr>
            <w:tcW w:w="906" w:type="pct"/>
          </w:tcPr>
          <w:p w14:paraId="642D6907" w14:textId="538B0C27" w:rsidR="00815219" w:rsidRPr="003B2866" w:rsidRDefault="00815219" w:rsidP="00815219">
            <w:pPr>
              <w:pStyle w:val="Standaard-Tabellen"/>
              <w:rPr>
                <w:rFonts w:eastAsia="Calibri"/>
              </w:rPr>
            </w:pPr>
            <w:proofErr w:type="spellStart"/>
            <w:r w:rsidRPr="00E9522F">
              <w:rPr>
                <w:rFonts w:eastAsia="Calibri"/>
              </w:rPr>
              <w:t>n.a</w:t>
            </w:r>
            <w:proofErr w:type="spellEnd"/>
            <w:r w:rsidRPr="00E9522F">
              <w:rPr>
                <w:rFonts w:eastAsia="Calibri"/>
              </w:rPr>
              <w:t>.</w:t>
            </w:r>
          </w:p>
        </w:tc>
        <w:tc>
          <w:tcPr>
            <w:tcW w:w="1019" w:type="pct"/>
            <w:shd w:val="clear" w:color="auto" w:fill="auto"/>
            <w:tcMar>
              <w:top w:w="57" w:type="dxa"/>
              <w:bottom w:w="57" w:type="dxa"/>
            </w:tcMar>
          </w:tcPr>
          <w:p w14:paraId="3D230EFB" w14:textId="01AEBD94" w:rsidR="00815219" w:rsidRPr="003B2866" w:rsidRDefault="00815219">
            <w:pPr>
              <w:pStyle w:val="Standaard-Tabellen"/>
              <w:rPr>
                <w:rFonts w:eastAsia="Calibri"/>
              </w:rPr>
            </w:pPr>
            <w:r w:rsidRPr="00E9522F">
              <w:rPr>
                <w:rFonts w:eastAsia="Calibri"/>
              </w:rPr>
              <w:t>0.</w:t>
            </w:r>
            <w:r w:rsidR="00554DD9" w:rsidRPr="00E9522F">
              <w:rPr>
                <w:rFonts w:eastAsia="Calibri"/>
              </w:rPr>
              <w:t>0255</w:t>
            </w:r>
            <w:r w:rsidRPr="00E9522F">
              <w:rPr>
                <w:rFonts w:eastAsia="Calibri"/>
              </w:rPr>
              <w:t xml:space="preserve"> mg/kg </w:t>
            </w:r>
            <w:proofErr w:type="spellStart"/>
            <w:r w:rsidRPr="00E9522F">
              <w:rPr>
                <w:rFonts w:eastAsia="Calibri"/>
              </w:rPr>
              <w:t>bw</w:t>
            </w:r>
            <w:proofErr w:type="spellEnd"/>
            <w:r w:rsidRPr="00E9522F">
              <w:rPr>
                <w:rFonts w:eastAsia="Calibri"/>
              </w:rPr>
              <w:t xml:space="preserve"> /day</w:t>
            </w:r>
          </w:p>
        </w:tc>
      </w:tr>
    </w:tbl>
    <w:p w14:paraId="68043AB6" w14:textId="77777777" w:rsidR="00C442A7" w:rsidRPr="00ED77CA" w:rsidRDefault="00C442A7" w:rsidP="00C442A7">
      <w:pPr>
        <w:rPr>
          <w:rFonts w:eastAsia="Calibri"/>
          <w:highlight w:val="cyan"/>
          <w:lang w:eastAsia="en-US"/>
        </w:rPr>
      </w:pPr>
    </w:p>
    <w:p w14:paraId="054D497D" w14:textId="77777777" w:rsidR="00D15574" w:rsidRPr="00ED77CA" w:rsidRDefault="00D15574" w:rsidP="00C442A7">
      <w:pPr>
        <w:spacing w:before="0" w:after="160" w:line="259" w:lineRule="auto"/>
        <w:rPr>
          <w:lang w:val="en-US" w:eastAsia="en-US"/>
        </w:rPr>
      </w:pPr>
    </w:p>
    <w:p w14:paraId="0108ED12" w14:textId="77777777" w:rsidR="00D15574" w:rsidRPr="00ED77CA" w:rsidRDefault="00D15574" w:rsidP="00D15574">
      <w:pPr>
        <w:pStyle w:val="Titre6"/>
        <w:rPr>
          <w:lang w:val="en-US"/>
        </w:rPr>
      </w:pPr>
      <w:r w:rsidRPr="00ED77CA">
        <w:rPr>
          <w:lang w:val="en-US"/>
        </w:rPr>
        <w:t xml:space="preserve">Scenario [2]: Primary exposure by application of </w:t>
      </w:r>
      <w:proofErr w:type="spellStart"/>
      <w:r w:rsidRPr="00ED77CA">
        <w:rPr>
          <w:lang w:val="en-US"/>
        </w:rPr>
        <w:t>Termifilm</w:t>
      </w:r>
      <w:proofErr w:type="spellEnd"/>
      <w:r w:rsidRPr="00ED77CA">
        <w:rPr>
          <w:lang w:val="en-US"/>
        </w:rPr>
        <w:t xml:space="preserve"> flex by professionals: reverse scenario</w:t>
      </w:r>
    </w:p>
    <w:p w14:paraId="4E7B88E8" w14:textId="77777777" w:rsidR="00D15574" w:rsidRPr="00ED77CA" w:rsidRDefault="00D15574" w:rsidP="00D15574">
      <w:pPr>
        <w:rPr>
          <w:rFonts w:eastAsia="Calibri"/>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3"/>
        <w:gridCol w:w="4389"/>
        <w:gridCol w:w="3134"/>
      </w:tblGrid>
      <w:tr w:rsidR="00D15574" w:rsidRPr="00ED77CA" w14:paraId="55DBE00C" w14:textId="77777777" w:rsidTr="004A4DBD">
        <w:trPr>
          <w:tblHeader/>
        </w:trPr>
        <w:tc>
          <w:tcPr>
            <w:tcW w:w="5000" w:type="pct"/>
            <w:gridSpan w:val="3"/>
            <w:shd w:val="clear" w:color="auto" w:fill="FFFFCC"/>
            <w:tcMar>
              <w:top w:w="57" w:type="dxa"/>
              <w:bottom w:w="57" w:type="dxa"/>
            </w:tcMar>
          </w:tcPr>
          <w:p w14:paraId="743FFD0D" w14:textId="77777777" w:rsidR="00D15574" w:rsidRPr="00ED77CA" w:rsidRDefault="00D15574" w:rsidP="005C754B">
            <w:pPr>
              <w:pStyle w:val="Standaard-Tabellen"/>
              <w:jc w:val="center"/>
              <w:rPr>
                <w:rFonts w:eastAsia="Calibri"/>
                <w:b/>
              </w:rPr>
            </w:pPr>
            <w:r w:rsidRPr="00ED77CA">
              <w:rPr>
                <w:rFonts w:eastAsia="Calibri"/>
                <w:b/>
              </w:rPr>
              <w:t>Description of Scenario [</w:t>
            </w:r>
            <w:r w:rsidR="005C754B" w:rsidRPr="00ED77CA">
              <w:rPr>
                <w:rFonts w:eastAsia="Calibri"/>
                <w:b/>
              </w:rPr>
              <w:t>2</w:t>
            </w:r>
            <w:r w:rsidRPr="00ED77CA">
              <w:rPr>
                <w:rFonts w:eastAsia="Calibri"/>
                <w:b/>
              </w:rPr>
              <w:t>]</w:t>
            </w:r>
          </w:p>
        </w:tc>
      </w:tr>
      <w:tr w:rsidR="00D15574" w:rsidRPr="00ED77CA" w14:paraId="3992BE50" w14:textId="77777777" w:rsidTr="004A4DBD">
        <w:trPr>
          <w:tblHeader/>
        </w:trPr>
        <w:tc>
          <w:tcPr>
            <w:tcW w:w="5000" w:type="pct"/>
            <w:gridSpan w:val="3"/>
            <w:shd w:val="clear" w:color="auto" w:fill="auto"/>
            <w:tcMar>
              <w:top w:w="57" w:type="dxa"/>
              <w:bottom w:w="57" w:type="dxa"/>
            </w:tcMar>
          </w:tcPr>
          <w:p w14:paraId="6F2EFDCE" w14:textId="77777777" w:rsidR="00D15574" w:rsidRPr="00ED77CA" w:rsidRDefault="00D15574" w:rsidP="004A4DBD">
            <w:pPr>
              <w:autoSpaceDE w:val="0"/>
              <w:autoSpaceDN w:val="0"/>
              <w:adjustRightInd w:val="0"/>
              <w:spacing w:before="0" w:after="0"/>
              <w:rPr>
                <w:rFonts w:eastAsiaTheme="minorHAnsi" w:cs="Tahoma"/>
                <w:color w:val="000000"/>
                <w:sz w:val="22"/>
                <w:szCs w:val="22"/>
                <w:lang w:val="en-US" w:eastAsia="en-US"/>
              </w:rPr>
            </w:pPr>
            <w:r w:rsidRPr="00ED77CA">
              <w:rPr>
                <w:rFonts w:eastAsiaTheme="minorHAnsi" w:cs="Tahoma"/>
                <w:color w:val="000000"/>
                <w:sz w:val="22"/>
                <w:szCs w:val="22"/>
                <w:lang w:val="en-US" w:eastAsia="en-US"/>
              </w:rPr>
              <w:t>Mainly hands and body will be able to be in contact with the film during manipulation of TERMIFILM FLEX</w:t>
            </w:r>
          </w:p>
          <w:p w14:paraId="78CBB2AE" w14:textId="77777777" w:rsidR="00D15574" w:rsidRPr="00ED77CA" w:rsidRDefault="00D15574" w:rsidP="004A4DBD">
            <w:pPr>
              <w:pStyle w:val="Explanatorynotes"/>
              <w:rPr>
                <w:rFonts w:ascii="Verdana" w:eastAsia="Calibri" w:hAnsi="Verdana"/>
              </w:rPr>
            </w:pPr>
            <w:r w:rsidRPr="00ED77CA">
              <w:rPr>
                <w:rFonts w:ascii="Verdana" w:eastAsia="Calibri" w:hAnsi="Verdana"/>
              </w:rPr>
              <w:t>Reverse scenario</w:t>
            </w:r>
          </w:p>
        </w:tc>
      </w:tr>
      <w:tr w:rsidR="00D15574" w:rsidRPr="00ED77CA" w14:paraId="506D00F1" w14:textId="77777777" w:rsidTr="004A4DBD">
        <w:trPr>
          <w:tblHeader/>
        </w:trPr>
        <w:tc>
          <w:tcPr>
            <w:tcW w:w="967" w:type="pct"/>
            <w:shd w:val="clear" w:color="auto" w:fill="auto"/>
            <w:tcMar>
              <w:top w:w="57" w:type="dxa"/>
              <w:bottom w:w="57" w:type="dxa"/>
            </w:tcMar>
          </w:tcPr>
          <w:p w14:paraId="4D9BDBB4" w14:textId="77777777" w:rsidR="00D15574" w:rsidRPr="00ED77CA" w:rsidRDefault="00D15574" w:rsidP="004A4DBD">
            <w:pPr>
              <w:pStyle w:val="Standaard-Tabellen"/>
              <w:rPr>
                <w:rFonts w:eastAsia="Calibri"/>
              </w:rPr>
            </w:pPr>
          </w:p>
        </w:tc>
        <w:tc>
          <w:tcPr>
            <w:tcW w:w="2353" w:type="pct"/>
            <w:shd w:val="clear" w:color="auto" w:fill="auto"/>
            <w:tcMar>
              <w:top w:w="57" w:type="dxa"/>
              <w:bottom w:w="57" w:type="dxa"/>
            </w:tcMar>
          </w:tcPr>
          <w:p w14:paraId="6F485DA8" w14:textId="77777777" w:rsidR="00D15574" w:rsidRPr="00ED77CA" w:rsidRDefault="00D15574" w:rsidP="004A4DBD">
            <w:pPr>
              <w:pStyle w:val="Standaard-Tabellen"/>
              <w:rPr>
                <w:rFonts w:eastAsia="Calibri"/>
              </w:rPr>
            </w:pPr>
            <w:r w:rsidRPr="00ED77CA">
              <w:rPr>
                <w:rFonts w:eastAsia="Calibri"/>
              </w:rPr>
              <w:t>Parameters</w:t>
            </w:r>
          </w:p>
        </w:tc>
        <w:tc>
          <w:tcPr>
            <w:tcW w:w="1680" w:type="pct"/>
            <w:shd w:val="clear" w:color="auto" w:fill="auto"/>
            <w:tcMar>
              <w:top w:w="57" w:type="dxa"/>
              <w:bottom w:w="57" w:type="dxa"/>
            </w:tcMar>
          </w:tcPr>
          <w:p w14:paraId="463DEAFF" w14:textId="77777777" w:rsidR="00D15574" w:rsidRPr="00ED77CA" w:rsidRDefault="00D15574" w:rsidP="004A4DBD">
            <w:pPr>
              <w:pStyle w:val="Standaard-Tabellen"/>
              <w:rPr>
                <w:rFonts w:eastAsia="Calibri"/>
              </w:rPr>
            </w:pPr>
            <w:r w:rsidRPr="00ED77CA">
              <w:rPr>
                <w:rFonts w:eastAsia="Calibri"/>
              </w:rPr>
              <w:t>Value</w:t>
            </w:r>
          </w:p>
        </w:tc>
      </w:tr>
      <w:tr w:rsidR="00D15574" w:rsidRPr="00ED77CA" w14:paraId="49124C0E" w14:textId="77777777" w:rsidTr="004A4DBD">
        <w:trPr>
          <w:tblHeader/>
        </w:trPr>
        <w:tc>
          <w:tcPr>
            <w:tcW w:w="967" w:type="pct"/>
            <w:vMerge w:val="restart"/>
            <w:tcMar>
              <w:top w:w="57" w:type="dxa"/>
              <w:bottom w:w="57" w:type="dxa"/>
            </w:tcMar>
          </w:tcPr>
          <w:p w14:paraId="00CA0242" w14:textId="77777777" w:rsidR="00D15574" w:rsidRPr="00ED77CA" w:rsidRDefault="00D15574" w:rsidP="004A4DBD">
            <w:pPr>
              <w:pStyle w:val="Standaard-Tabellen"/>
              <w:rPr>
                <w:rFonts w:eastAsia="Calibri"/>
              </w:rPr>
            </w:pPr>
            <w:r w:rsidRPr="00ED77CA">
              <w:rPr>
                <w:rFonts w:eastAsia="Calibri"/>
              </w:rPr>
              <w:t>Tier 1</w:t>
            </w:r>
          </w:p>
        </w:tc>
        <w:tc>
          <w:tcPr>
            <w:tcW w:w="2353" w:type="pct"/>
            <w:shd w:val="clear" w:color="auto" w:fill="auto"/>
            <w:tcMar>
              <w:top w:w="57" w:type="dxa"/>
              <w:bottom w:w="57" w:type="dxa"/>
            </w:tcMar>
          </w:tcPr>
          <w:p w14:paraId="60C5563F" w14:textId="77777777" w:rsidR="00D15574" w:rsidRPr="00ED77CA" w:rsidRDefault="00D15574" w:rsidP="004A4DBD">
            <w:pPr>
              <w:pStyle w:val="Standaard-Tabellen"/>
              <w:rPr>
                <w:rFonts w:eastAsia="Calibri"/>
              </w:rPr>
            </w:pPr>
            <w:r w:rsidRPr="00ED77CA">
              <w:rPr>
                <w:rFonts w:eastAsia="Calibri"/>
              </w:rPr>
              <w:t xml:space="preserve">weight fraction of </w:t>
            </w:r>
            <w:proofErr w:type="spellStart"/>
            <w:r w:rsidRPr="00ED77CA">
              <w:rPr>
                <w:rFonts w:eastAsia="Calibri"/>
              </w:rPr>
              <w:t>a.s</w:t>
            </w:r>
            <w:proofErr w:type="spellEnd"/>
            <w:r w:rsidRPr="00ED77CA">
              <w:rPr>
                <w:rFonts w:eastAsia="Calibri"/>
              </w:rPr>
              <w:t>. in product</w:t>
            </w:r>
            <w:r w:rsidRPr="00ED77CA">
              <w:rPr>
                <w:rFonts w:eastAsia="Calibri"/>
                <w:vertAlign w:val="superscript"/>
              </w:rPr>
              <w:t>1</w:t>
            </w:r>
            <w:r w:rsidRPr="00ED77CA">
              <w:rPr>
                <w:rFonts w:eastAsia="Calibri"/>
              </w:rPr>
              <w:tab/>
            </w:r>
          </w:p>
          <w:p w14:paraId="0D8A988A" w14:textId="77777777" w:rsidR="00D15574" w:rsidRPr="00ED77CA" w:rsidRDefault="00D15574" w:rsidP="004A4DBD">
            <w:pPr>
              <w:pStyle w:val="Standaard-Tabellen"/>
              <w:rPr>
                <w:rFonts w:eastAsia="Calibri"/>
                <w:b/>
              </w:rPr>
            </w:pPr>
            <w:proofErr w:type="spellStart"/>
            <w:r w:rsidRPr="00ED77CA">
              <w:rPr>
                <w:rFonts w:eastAsia="Calibri"/>
                <w:b/>
              </w:rPr>
              <w:t>Wf</w:t>
            </w:r>
            <w:proofErr w:type="spellEnd"/>
          </w:p>
        </w:tc>
        <w:tc>
          <w:tcPr>
            <w:tcW w:w="1680" w:type="pct"/>
            <w:shd w:val="clear" w:color="auto" w:fill="auto"/>
            <w:tcMar>
              <w:top w:w="57" w:type="dxa"/>
              <w:bottom w:w="57" w:type="dxa"/>
            </w:tcMar>
          </w:tcPr>
          <w:p w14:paraId="190AA96C" w14:textId="77777777" w:rsidR="00D15574" w:rsidRPr="00ED77CA" w:rsidRDefault="00D15574" w:rsidP="004A4DBD">
            <w:pPr>
              <w:pStyle w:val="Standaard-Tabellen"/>
              <w:rPr>
                <w:rFonts w:eastAsia="Calibri"/>
              </w:rPr>
            </w:pPr>
            <w:r w:rsidRPr="00ED77CA">
              <w:rPr>
                <w:rFonts w:eastAsia="Calibri"/>
              </w:rPr>
              <w:t>3.8 g/m²</w:t>
            </w:r>
          </w:p>
        </w:tc>
      </w:tr>
      <w:tr w:rsidR="00D15574" w:rsidRPr="00ED77CA" w14:paraId="4AD12925" w14:textId="77777777" w:rsidTr="004A4DBD">
        <w:trPr>
          <w:tblHeader/>
        </w:trPr>
        <w:tc>
          <w:tcPr>
            <w:tcW w:w="967" w:type="pct"/>
            <w:vMerge/>
            <w:tcMar>
              <w:top w:w="57" w:type="dxa"/>
              <w:bottom w:w="57" w:type="dxa"/>
            </w:tcMar>
          </w:tcPr>
          <w:p w14:paraId="5DFC9B49" w14:textId="77777777" w:rsidR="00D15574" w:rsidRPr="00ED77CA" w:rsidRDefault="00D15574" w:rsidP="004A4DBD">
            <w:pPr>
              <w:pStyle w:val="Standaard-Tabellen"/>
              <w:rPr>
                <w:rFonts w:eastAsia="Calibri"/>
              </w:rPr>
            </w:pPr>
          </w:p>
        </w:tc>
        <w:tc>
          <w:tcPr>
            <w:tcW w:w="2353" w:type="pct"/>
            <w:shd w:val="clear" w:color="auto" w:fill="auto"/>
            <w:tcMar>
              <w:top w:w="57" w:type="dxa"/>
              <w:bottom w:w="57" w:type="dxa"/>
            </w:tcMar>
          </w:tcPr>
          <w:p w14:paraId="3EDE366E" w14:textId="77777777" w:rsidR="00D15574" w:rsidRPr="00ED77CA" w:rsidRDefault="00D15574" w:rsidP="004A4DBD">
            <w:pPr>
              <w:pStyle w:val="Standaard-Tabellen"/>
              <w:rPr>
                <w:rFonts w:eastAsia="Calibri"/>
                <w:vertAlign w:val="superscript"/>
              </w:rPr>
            </w:pPr>
            <w:r w:rsidRPr="00ED77CA">
              <w:rPr>
                <w:rFonts w:eastAsia="Calibri"/>
              </w:rPr>
              <w:t>Hands surface contact</w:t>
            </w:r>
            <w:r w:rsidRPr="00ED77CA">
              <w:rPr>
                <w:rFonts w:eastAsia="Calibri"/>
                <w:vertAlign w:val="superscript"/>
              </w:rPr>
              <w:t>2</w:t>
            </w:r>
          </w:p>
          <w:p w14:paraId="6DDAFDEA" w14:textId="77777777" w:rsidR="00D15574" w:rsidRPr="00ED77CA" w:rsidRDefault="00D15574" w:rsidP="004A4DBD">
            <w:pPr>
              <w:pStyle w:val="Standaard-Tabellen"/>
              <w:rPr>
                <w:rFonts w:eastAsia="Calibri"/>
                <w:b/>
              </w:rPr>
            </w:pPr>
            <w:r w:rsidRPr="00ED77CA">
              <w:rPr>
                <w:rFonts w:eastAsia="Calibri"/>
                <w:b/>
              </w:rPr>
              <w:t>H</w:t>
            </w:r>
          </w:p>
        </w:tc>
        <w:tc>
          <w:tcPr>
            <w:tcW w:w="1680" w:type="pct"/>
            <w:shd w:val="clear" w:color="auto" w:fill="auto"/>
            <w:tcMar>
              <w:top w:w="57" w:type="dxa"/>
              <w:bottom w:w="57" w:type="dxa"/>
            </w:tcMar>
          </w:tcPr>
          <w:p w14:paraId="054BDFB0" w14:textId="77777777" w:rsidR="00D15574" w:rsidRPr="00ED77CA" w:rsidRDefault="00D15574" w:rsidP="004A4DBD">
            <w:pPr>
              <w:pStyle w:val="Standaard-Tabellen"/>
              <w:rPr>
                <w:rFonts w:eastAsia="Calibri"/>
              </w:rPr>
            </w:pPr>
            <w:r w:rsidRPr="00ED77CA">
              <w:rPr>
                <w:rFonts w:eastAsia="Calibri"/>
              </w:rPr>
              <w:t>820 cm²</w:t>
            </w:r>
          </w:p>
        </w:tc>
      </w:tr>
      <w:tr w:rsidR="00D15574" w:rsidRPr="00ED77CA" w14:paraId="5F476548" w14:textId="77777777" w:rsidTr="004A4DBD">
        <w:trPr>
          <w:tblHeader/>
        </w:trPr>
        <w:tc>
          <w:tcPr>
            <w:tcW w:w="967" w:type="pct"/>
            <w:vMerge/>
            <w:tcMar>
              <w:top w:w="57" w:type="dxa"/>
              <w:bottom w:w="57" w:type="dxa"/>
            </w:tcMar>
          </w:tcPr>
          <w:p w14:paraId="0752A37E" w14:textId="77777777" w:rsidR="00D15574" w:rsidRPr="00ED77CA" w:rsidRDefault="00D15574" w:rsidP="004A4DBD">
            <w:pPr>
              <w:pStyle w:val="Standaard-Tabellen"/>
              <w:rPr>
                <w:rFonts w:eastAsia="Calibri"/>
              </w:rPr>
            </w:pPr>
          </w:p>
        </w:tc>
        <w:tc>
          <w:tcPr>
            <w:tcW w:w="2353" w:type="pct"/>
            <w:shd w:val="clear" w:color="auto" w:fill="auto"/>
            <w:tcMar>
              <w:top w:w="57" w:type="dxa"/>
              <w:bottom w:w="57" w:type="dxa"/>
            </w:tcMar>
          </w:tcPr>
          <w:p w14:paraId="0856D2FF" w14:textId="77777777" w:rsidR="00D15574" w:rsidRPr="00ED77CA" w:rsidRDefault="00D15574" w:rsidP="004A4DBD">
            <w:pPr>
              <w:pStyle w:val="Standaard-Tabellen"/>
              <w:rPr>
                <w:rFonts w:eastAsia="Calibri"/>
              </w:rPr>
            </w:pPr>
            <w:r w:rsidRPr="00ED77CA">
              <w:rPr>
                <w:rFonts w:eastAsia="Calibri"/>
              </w:rPr>
              <w:t>Dermal absorption</w:t>
            </w:r>
          </w:p>
        </w:tc>
        <w:tc>
          <w:tcPr>
            <w:tcW w:w="1680" w:type="pct"/>
            <w:shd w:val="clear" w:color="auto" w:fill="auto"/>
            <w:tcMar>
              <w:top w:w="57" w:type="dxa"/>
              <w:bottom w:w="57" w:type="dxa"/>
            </w:tcMar>
          </w:tcPr>
          <w:p w14:paraId="05E93949" w14:textId="1A324B04" w:rsidR="00D15574" w:rsidRPr="00ED77CA" w:rsidRDefault="00523786" w:rsidP="00523786">
            <w:pPr>
              <w:pStyle w:val="Standaard-Tabellen"/>
              <w:rPr>
                <w:rFonts w:eastAsia="Calibri"/>
              </w:rPr>
            </w:pPr>
            <w:r w:rsidRPr="00ED77CA">
              <w:rPr>
                <w:rFonts w:eastAsia="Calibri"/>
              </w:rPr>
              <w:t>10</w:t>
            </w:r>
            <w:r w:rsidR="00D15574" w:rsidRPr="00ED77CA">
              <w:rPr>
                <w:rFonts w:eastAsia="Calibri"/>
              </w:rPr>
              <w:t>%</w:t>
            </w:r>
          </w:p>
        </w:tc>
      </w:tr>
      <w:tr w:rsidR="00D15574" w:rsidRPr="00ED77CA" w14:paraId="159979BD" w14:textId="77777777" w:rsidTr="004A4DBD">
        <w:trPr>
          <w:tblHeader/>
        </w:trPr>
        <w:tc>
          <w:tcPr>
            <w:tcW w:w="967" w:type="pct"/>
            <w:vMerge/>
            <w:tcMar>
              <w:top w:w="57" w:type="dxa"/>
              <w:bottom w:w="57" w:type="dxa"/>
            </w:tcMar>
          </w:tcPr>
          <w:p w14:paraId="51056B19" w14:textId="77777777" w:rsidR="00D15574" w:rsidRPr="00ED77CA" w:rsidRDefault="00D15574" w:rsidP="004A4DBD">
            <w:pPr>
              <w:pStyle w:val="Standaard-Tabellen"/>
              <w:rPr>
                <w:rFonts w:eastAsia="Calibri"/>
              </w:rPr>
            </w:pPr>
          </w:p>
        </w:tc>
        <w:tc>
          <w:tcPr>
            <w:tcW w:w="2353" w:type="pct"/>
            <w:shd w:val="clear" w:color="auto" w:fill="auto"/>
            <w:tcMar>
              <w:top w:w="57" w:type="dxa"/>
              <w:bottom w:w="57" w:type="dxa"/>
            </w:tcMar>
          </w:tcPr>
          <w:p w14:paraId="57EA8628" w14:textId="77777777" w:rsidR="00D15574" w:rsidRPr="00ED77CA" w:rsidRDefault="00D15574" w:rsidP="004A4DBD">
            <w:pPr>
              <w:pStyle w:val="Standaard-Tabellen"/>
              <w:rPr>
                <w:rFonts w:eastAsia="Calibri"/>
                <w:vertAlign w:val="superscript"/>
              </w:rPr>
            </w:pPr>
            <w:r w:rsidRPr="00ED77CA">
              <w:rPr>
                <w:rFonts w:eastAsia="Calibri"/>
              </w:rPr>
              <w:t>Transfer coefficient (</w:t>
            </w:r>
            <w:proofErr w:type="spellStart"/>
            <w:r w:rsidRPr="00ED77CA">
              <w:rPr>
                <w:rFonts w:eastAsia="Calibri"/>
              </w:rPr>
              <w:t>Termifilm</w:t>
            </w:r>
            <w:proofErr w:type="spellEnd"/>
            <w:r w:rsidRPr="00ED77CA">
              <w:rPr>
                <w:rFonts w:eastAsia="Calibri"/>
              </w:rPr>
              <w:t xml:space="preserve"> Flex to hands)</w:t>
            </w:r>
            <w:r w:rsidRPr="00ED77CA">
              <w:rPr>
                <w:rFonts w:eastAsia="Calibri"/>
                <w:vertAlign w:val="superscript"/>
              </w:rPr>
              <w:t>4</w:t>
            </w:r>
          </w:p>
          <w:p w14:paraId="5B2991D5" w14:textId="77777777" w:rsidR="00D15574" w:rsidRPr="00ED77CA" w:rsidRDefault="00D15574" w:rsidP="004A4DBD">
            <w:pPr>
              <w:pStyle w:val="Standaard-Tabellen"/>
              <w:rPr>
                <w:rFonts w:eastAsia="Calibri"/>
                <w:b/>
              </w:rPr>
            </w:pPr>
            <w:proofErr w:type="spellStart"/>
            <w:r w:rsidRPr="00ED77CA">
              <w:rPr>
                <w:rFonts w:eastAsia="Calibri"/>
                <w:b/>
              </w:rPr>
              <w:t>Tf</w:t>
            </w:r>
            <w:proofErr w:type="spellEnd"/>
          </w:p>
        </w:tc>
        <w:tc>
          <w:tcPr>
            <w:tcW w:w="1680" w:type="pct"/>
            <w:shd w:val="clear" w:color="auto" w:fill="auto"/>
            <w:tcMar>
              <w:top w:w="57" w:type="dxa"/>
              <w:bottom w:w="57" w:type="dxa"/>
            </w:tcMar>
          </w:tcPr>
          <w:p w14:paraId="64CC8865" w14:textId="1111D0A9" w:rsidR="00D15574" w:rsidRPr="00ED77CA" w:rsidRDefault="00523786" w:rsidP="004A4DBD">
            <w:pPr>
              <w:pStyle w:val="Standaard-Tabellen"/>
              <w:rPr>
                <w:rFonts w:eastAsia="Calibri"/>
              </w:rPr>
            </w:pPr>
            <w:r w:rsidRPr="00ED77CA">
              <w:rPr>
                <w:rFonts w:eastAsia="Calibri"/>
              </w:rPr>
              <w:t>0.49</w:t>
            </w:r>
            <w:r w:rsidR="00D15574" w:rsidRPr="00ED77CA">
              <w:rPr>
                <w:rFonts w:eastAsia="Calibri"/>
              </w:rPr>
              <w:t>%</w:t>
            </w:r>
          </w:p>
        </w:tc>
      </w:tr>
      <w:tr w:rsidR="00D15574" w:rsidRPr="00ED77CA" w14:paraId="62D02F27" w14:textId="77777777" w:rsidTr="004A4DBD">
        <w:trPr>
          <w:tblHeader/>
        </w:trPr>
        <w:tc>
          <w:tcPr>
            <w:tcW w:w="967" w:type="pct"/>
            <w:tcMar>
              <w:top w:w="57" w:type="dxa"/>
              <w:bottom w:w="57" w:type="dxa"/>
            </w:tcMar>
          </w:tcPr>
          <w:p w14:paraId="3BE0027B" w14:textId="77777777" w:rsidR="00D15574" w:rsidRPr="00ED77CA" w:rsidRDefault="00D15574" w:rsidP="004A4DBD">
            <w:pPr>
              <w:pStyle w:val="Standaard-Tabellen"/>
              <w:rPr>
                <w:rFonts w:eastAsia="Calibri"/>
              </w:rPr>
            </w:pPr>
            <w:r w:rsidRPr="00ED77CA">
              <w:rPr>
                <w:rFonts w:eastAsia="Calibri"/>
              </w:rPr>
              <w:t>Tier 2</w:t>
            </w:r>
          </w:p>
        </w:tc>
        <w:tc>
          <w:tcPr>
            <w:tcW w:w="2353" w:type="pct"/>
            <w:shd w:val="clear" w:color="auto" w:fill="auto"/>
            <w:tcMar>
              <w:top w:w="57" w:type="dxa"/>
              <w:bottom w:w="57" w:type="dxa"/>
            </w:tcMar>
          </w:tcPr>
          <w:p w14:paraId="1BCBF2B7" w14:textId="77777777" w:rsidR="00D15574" w:rsidRPr="00ED77CA" w:rsidRDefault="00D15574" w:rsidP="004A4DBD">
            <w:pPr>
              <w:pStyle w:val="Standaard-Tabellen"/>
              <w:rPr>
                <w:rFonts w:eastAsia="Calibri"/>
              </w:rPr>
            </w:pPr>
            <w:r w:rsidRPr="00ED77CA">
              <w:rPr>
                <w:rFonts w:eastAsia="Calibri"/>
              </w:rPr>
              <w:t>Gloves</w:t>
            </w:r>
          </w:p>
        </w:tc>
        <w:tc>
          <w:tcPr>
            <w:tcW w:w="1680" w:type="pct"/>
            <w:shd w:val="clear" w:color="auto" w:fill="auto"/>
            <w:tcMar>
              <w:top w:w="57" w:type="dxa"/>
              <w:bottom w:w="57" w:type="dxa"/>
            </w:tcMar>
          </w:tcPr>
          <w:p w14:paraId="7A2B1BA3" w14:textId="77777777" w:rsidR="00D15574" w:rsidRPr="00ED77CA" w:rsidRDefault="00D15574" w:rsidP="004A4DBD">
            <w:pPr>
              <w:pStyle w:val="Standaard-Tabellen"/>
              <w:rPr>
                <w:rFonts w:eastAsia="Calibri"/>
              </w:rPr>
            </w:pPr>
            <w:r w:rsidRPr="00ED77CA">
              <w:rPr>
                <w:rFonts w:eastAsia="Calibri"/>
              </w:rPr>
              <w:t>10%</w:t>
            </w:r>
          </w:p>
        </w:tc>
      </w:tr>
    </w:tbl>
    <w:p w14:paraId="67ADDD95" w14:textId="77777777" w:rsidR="00D15574" w:rsidRPr="00ED77CA" w:rsidRDefault="00D15574" w:rsidP="007C267B">
      <w:pPr>
        <w:jc w:val="both"/>
        <w:rPr>
          <w:rFonts w:eastAsia="Calibri" w:cs="Tahoma"/>
          <w:sz w:val="18"/>
          <w:szCs w:val="18"/>
          <w:lang w:eastAsia="en-US"/>
        </w:rPr>
      </w:pPr>
      <w:r w:rsidRPr="00ED77CA">
        <w:rPr>
          <w:rFonts w:eastAsia="Calibri" w:cs="Tahoma"/>
          <w:sz w:val="18"/>
          <w:szCs w:val="18"/>
          <w:vertAlign w:val="superscript"/>
          <w:lang w:eastAsia="en-US"/>
        </w:rPr>
        <w:t>1</w:t>
      </w:r>
      <w:r w:rsidRPr="00ED77CA">
        <w:rPr>
          <w:rFonts w:eastAsia="Calibri" w:cs="Tahoma"/>
          <w:sz w:val="18"/>
          <w:szCs w:val="18"/>
          <w:lang w:eastAsia="en-US"/>
        </w:rPr>
        <w:t>producer data</w:t>
      </w:r>
    </w:p>
    <w:p w14:paraId="141A84FC" w14:textId="4E7AF3DC" w:rsidR="00D15574" w:rsidRPr="00ED77CA" w:rsidRDefault="00D15574" w:rsidP="007C267B">
      <w:pPr>
        <w:pStyle w:val="Default"/>
        <w:jc w:val="both"/>
        <w:rPr>
          <w:rFonts w:ascii="Verdana" w:eastAsiaTheme="minorHAnsi" w:hAnsi="Verdana" w:cs="Tahoma"/>
          <w:sz w:val="18"/>
          <w:szCs w:val="18"/>
          <w:lang w:val="en-US" w:eastAsia="en-US"/>
        </w:rPr>
      </w:pPr>
      <w:r w:rsidRPr="00ED77CA">
        <w:rPr>
          <w:rFonts w:ascii="Verdana" w:eastAsia="Calibri" w:hAnsi="Verdana" w:cs="Tahoma"/>
          <w:sz w:val="18"/>
          <w:szCs w:val="18"/>
          <w:vertAlign w:val="superscript"/>
          <w:lang w:eastAsia="en-US"/>
        </w:rPr>
        <w:t>2</w:t>
      </w:r>
      <w:r w:rsidRPr="00ED77CA">
        <w:rPr>
          <w:rFonts w:ascii="Verdana" w:eastAsiaTheme="minorHAnsi" w:hAnsi="Verdana" w:cs="Tahoma"/>
          <w:sz w:val="18"/>
          <w:szCs w:val="18"/>
          <w:lang w:val="en-US" w:eastAsia="en-US"/>
        </w:rPr>
        <w:t xml:space="preserve">HEEG opinion 17 – Default Human factor values for use in exposure </w:t>
      </w:r>
      <w:r w:rsidR="00372BA3" w:rsidRPr="00ED77CA">
        <w:rPr>
          <w:rFonts w:ascii="Verdana" w:eastAsiaTheme="minorHAnsi" w:hAnsi="Verdana" w:cs="Tahoma"/>
          <w:sz w:val="18"/>
          <w:szCs w:val="18"/>
          <w:lang w:val="en-US" w:eastAsia="en-US"/>
        </w:rPr>
        <w:t>assessments</w:t>
      </w:r>
      <w:r w:rsidRPr="00ED77CA">
        <w:rPr>
          <w:rFonts w:ascii="Verdana" w:eastAsiaTheme="minorHAnsi" w:hAnsi="Verdana" w:cs="Tahoma"/>
          <w:sz w:val="18"/>
          <w:szCs w:val="18"/>
          <w:lang w:val="en-US" w:eastAsia="en-US"/>
        </w:rPr>
        <w:t xml:space="preserve"> for biocidal products </w:t>
      </w:r>
    </w:p>
    <w:p w14:paraId="496348E4" w14:textId="64B94502" w:rsidR="00523786" w:rsidRPr="00ED77CA" w:rsidRDefault="00D15574" w:rsidP="007C267B">
      <w:pPr>
        <w:pStyle w:val="Default"/>
        <w:jc w:val="both"/>
        <w:rPr>
          <w:rFonts w:ascii="Verdana" w:eastAsiaTheme="minorHAnsi" w:hAnsi="Verdana" w:cs="Tahoma"/>
          <w:sz w:val="20"/>
          <w:szCs w:val="20"/>
          <w:lang w:val="en-US" w:eastAsia="en-US"/>
        </w:rPr>
      </w:pPr>
      <w:r w:rsidRPr="00ED77CA">
        <w:rPr>
          <w:rFonts w:ascii="Verdana" w:eastAsia="Calibri" w:hAnsi="Verdana" w:cs="Tahoma"/>
          <w:sz w:val="18"/>
          <w:szCs w:val="18"/>
          <w:vertAlign w:val="superscript"/>
          <w:lang w:val="en-US" w:eastAsia="en-US"/>
        </w:rPr>
        <w:t>4</w:t>
      </w:r>
      <w:r w:rsidR="00523786" w:rsidRPr="00ED77CA">
        <w:rPr>
          <w:rFonts w:ascii="Verdana" w:eastAsiaTheme="minorHAnsi" w:hAnsi="Verdana" w:cs="Tahoma"/>
          <w:sz w:val="20"/>
          <w:szCs w:val="20"/>
          <w:lang w:val="en-US" w:eastAsia="en-US"/>
        </w:rPr>
        <w:t xml:space="preserve"> </w:t>
      </w:r>
      <w:r w:rsidR="00A84368" w:rsidRPr="00A84368">
        <w:rPr>
          <w:rFonts w:ascii="Verdana" w:eastAsiaTheme="minorHAnsi" w:hAnsi="Verdana" w:cs="Tahoma"/>
          <w:sz w:val="20"/>
          <w:szCs w:val="20"/>
          <w:lang w:val="en-US" w:eastAsia="en-US"/>
        </w:rPr>
        <w:t>For more details, please see the confidential version of the PAR.</w:t>
      </w:r>
    </w:p>
    <w:p w14:paraId="3B32A66B" w14:textId="77777777" w:rsidR="007C267B" w:rsidRPr="00ED77CA" w:rsidRDefault="007C267B" w:rsidP="00D15574">
      <w:pPr>
        <w:rPr>
          <w:rFonts w:eastAsia="Calibri"/>
          <w:lang w:val="en-US" w:eastAsia="en-US"/>
        </w:rPr>
      </w:pPr>
    </w:p>
    <w:p w14:paraId="207D1841" w14:textId="77777777" w:rsidR="00D15574" w:rsidRPr="00ED77CA" w:rsidRDefault="00D15574" w:rsidP="007C267B">
      <w:pPr>
        <w:rPr>
          <w:lang w:val="en-US"/>
        </w:rPr>
      </w:pPr>
      <w:r w:rsidRPr="00ED77CA">
        <w:rPr>
          <w:lang w:val="en-US"/>
        </w:rPr>
        <w:t>Calculations for scenario [</w:t>
      </w:r>
      <w:r w:rsidR="005C754B" w:rsidRPr="00ED77CA">
        <w:rPr>
          <w:lang w:val="en-US"/>
        </w:rPr>
        <w:t>2</w:t>
      </w:r>
      <w:r w:rsidRPr="00ED77CA">
        <w:rPr>
          <w:lang w:val="en-US"/>
        </w:rPr>
        <w:t>]</w:t>
      </w:r>
    </w:p>
    <w:p w14:paraId="7A184316" w14:textId="77777777" w:rsidR="00D15574" w:rsidRPr="00ED77CA" w:rsidRDefault="00D15574" w:rsidP="00D15574">
      <w:pPr>
        <w:rPr>
          <w:rFonts w:eastAsia="Calibri"/>
          <w:lang w:eastAsia="en-US"/>
        </w:rPr>
      </w:pPr>
    </w:p>
    <w:tbl>
      <w:tblPr>
        <w:tblStyle w:val="Grilledutableau"/>
        <w:tblW w:w="7225" w:type="dxa"/>
        <w:tblLook w:val="04A0" w:firstRow="1" w:lastRow="0" w:firstColumn="1" w:lastColumn="0" w:noHBand="0" w:noVBand="1"/>
      </w:tblPr>
      <w:tblGrid>
        <w:gridCol w:w="2972"/>
        <w:gridCol w:w="4253"/>
      </w:tblGrid>
      <w:tr w:rsidR="005C754B" w:rsidRPr="00ED77CA" w14:paraId="03289749" w14:textId="77777777" w:rsidTr="008D79AB">
        <w:trPr>
          <w:trHeight w:val="300"/>
        </w:trPr>
        <w:tc>
          <w:tcPr>
            <w:tcW w:w="2972" w:type="dxa"/>
            <w:noWrap/>
            <w:hideMark/>
          </w:tcPr>
          <w:p w14:paraId="0FD29C28" w14:textId="77777777" w:rsidR="005C754B" w:rsidRPr="00ED77CA" w:rsidRDefault="005C754B" w:rsidP="005C754B">
            <w:pPr>
              <w:spacing w:before="0" w:after="0"/>
              <w:rPr>
                <w:rFonts w:cs="Calibri"/>
                <w:color w:val="000000"/>
                <w:sz w:val="22"/>
                <w:szCs w:val="22"/>
                <w:lang w:val="en-US" w:eastAsia="en-US"/>
              </w:rPr>
            </w:pPr>
            <w:r w:rsidRPr="00ED77CA">
              <w:rPr>
                <w:rFonts w:cs="Calibri"/>
                <w:color w:val="000000"/>
                <w:sz w:val="22"/>
                <w:szCs w:val="22"/>
                <w:lang w:val="en-US" w:eastAsia="en-US"/>
              </w:rPr>
              <w:t>AEL</w:t>
            </w:r>
            <w:r w:rsidR="008D79AB" w:rsidRPr="00ED77CA">
              <w:rPr>
                <w:rFonts w:cs="Calibri"/>
                <w:color w:val="000000"/>
                <w:sz w:val="22"/>
                <w:szCs w:val="22"/>
                <w:lang w:val="en-US" w:eastAsia="en-US"/>
              </w:rPr>
              <w:t xml:space="preserve"> (short term)</w:t>
            </w:r>
          </w:p>
        </w:tc>
        <w:tc>
          <w:tcPr>
            <w:tcW w:w="4253" w:type="dxa"/>
          </w:tcPr>
          <w:p w14:paraId="1DBD5312" w14:textId="77777777" w:rsidR="005C754B" w:rsidRPr="00ED77CA" w:rsidRDefault="005C754B" w:rsidP="005C754B">
            <w:pPr>
              <w:spacing w:before="0" w:after="0"/>
              <w:rPr>
                <w:rFonts w:cs="Calibri"/>
                <w:color w:val="000000"/>
                <w:sz w:val="22"/>
                <w:szCs w:val="22"/>
                <w:lang w:val="en-US" w:eastAsia="en-US"/>
              </w:rPr>
            </w:pPr>
            <w:r w:rsidRPr="00ED77CA">
              <w:rPr>
                <w:rFonts w:cs="Calibri"/>
                <w:color w:val="000000"/>
                <w:sz w:val="22"/>
                <w:szCs w:val="22"/>
                <w:lang w:val="en-US" w:eastAsia="en-US"/>
              </w:rPr>
              <w:t xml:space="preserve">0.5 mg/kg </w:t>
            </w:r>
            <w:proofErr w:type="spellStart"/>
            <w:r w:rsidRPr="00ED77CA">
              <w:rPr>
                <w:rFonts w:cs="Calibri"/>
                <w:color w:val="000000"/>
                <w:sz w:val="22"/>
                <w:szCs w:val="22"/>
                <w:lang w:val="en-US" w:eastAsia="en-US"/>
              </w:rPr>
              <w:t>bw</w:t>
            </w:r>
            <w:proofErr w:type="spellEnd"/>
            <w:r w:rsidRPr="00ED77CA">
              <w:rPr>
                <w:rFonts w:cs="Calibri"/>
                <w:color w:val="000000"/>
                <w:sz w:val="22"/>
                <w:szCs w:val="22"/>
                <w:lang w:val="en-US" w:eastAsia="en-US"/>
              </w:rPr>
              <w:t>/day</w:t>
            </w:r>
          </w:p>
        </w:tc>
      </w:tr>
      <w:tr w:rsidR="008D79AB" w:rsidRPr="00ED77CA" w14:paraId="42461F76" w14:textId="77777777" w:rsidTr="008D79AB">
        <w:trPr>
          <w:trHeight w:val="300"/>
        </w:trPr>
        <w:tc>
          <w:tcPr>
            <w:tcW w:w="2972" w:type="dxa"/>
            <w:noWrap/>
          </w:tcPr>
          <w:p w14:paraId="47407268" w14:textId="77777777" w:rsidR="008D79AB" w:rsidRPr="00ED77CA" w:rsidRDefault="008D79AB" w:rsidP="005C754B">
            <w:pPr>
              <w:spacing w:before="0" w:after="0"/>
              <w:rPr>
                <w:rFonts w:cs="Calibri"/>
                <w:color w:val="000000"/>
                <w:sz w:val="22"/>
                <w:szCs w:val="22"/>
                <w:lang w:val="en-US" w:eastAsia="en-US"/>
              </w:rPr>
            </w:pPr>
            <w:r w:rsidRPr="00ED77CA">
              <w:rPr>
                <w:rFonts w:cs="Calibri"/>
                <w:color w:val="000000"/>
                <w:sz w:val="22"/>
                <w:szCs w:val="22"/>
                <w:lang w:val="en-US" w:eastAsia="en-US"/>
              </w:rPr>
              <w:t>AEL (long term)</w:t>
            </w:r>
          </w:p>
        </w:tc>
        <w:tc>
          <w:tcPr>
            <w:tcW w:w="4253" w:type="dxa"/>
          </w:tcPr>
          <w:p w14:paraId="0E71E40A" w14:textId="77777777" w:rsidR="008D79AB" w:rsidRPr="00ED77CA" w:rsidRDefault="008D79AB" w:rsidP="005C754B">
            <w:pPr>
              <w:spacing w:before="0" w:after="0"/>
              <w:rPr>
                <w:rFonts w:cs="Calibri"/>
                <w:color w:val="000000"/>
                <w:sz w:val="22"/>
                <w:szCs w:val="22"/>
                <w:lang w:val="en-US" w:eastAsia="en-US"/>
              </w:rPr>
            </w:pPr>
            <w:r w:rsidRPr="00ED77CA">
              <w:rPr>
                <w:rFonts w:cs="Calibri"/>
                <w:color w:val="000000"/>
                <w:sz w:val="22"/>
                <w:szCs w:val="22"/>
                <w:lang w:val="en-US" w:eastAsia="en-US"/>
              </w:rPr>
              <w:t xml:space="preserve">0.05 mg/kg </w:t>
            </w:r>
            <w:proofErr w:type="spellStart"/>
            <w:r w:rsidRPr="00ED77CA">
              <w:rPr>
                <w:rFonts w:cs="Calibri"/>
                <w:color w:val="000000"/>
                <w:sz w:val="22"/>
                <w:szCs w:val="22"/>
                <w:lang w:val="en-US" w:eastAsia="en-US"/>
              </w:rPr>
              <w:t>bw</w:t>
            </w:r>
            <w:proofErr w:type="spellEnd"/>
            <w:r w:rsidRPr="00ED77CA">
              <w:rPr>
                <w:rFonts w:cs="Calibri"/>
                <w:color w:val="000000"/>
                <w:sz w:val="22"/>
                <w:szCs w:val="22"/>
                <w:lang w:val="en-US" w:eastAsia="en-US"/>
              </w:rPr>
              <w:t>/day</w:t>
            </w:r>
          </w:p>
        </w:tc>
      </w:tr>
    </w:tbl>
    <w:p w14:paraId="1731C4D1" w14:textId="77777777" w:rsidR="005C754B" w:rsidRPr="00ED77CA" w:rsidRDefault="005C754B" w:rsidP="00D15574">
      <w:pPr>
        <w:rPr>
          <w:rFonts w:eastAsia="Calibri"/>
          <w:lang w:eastAsia="en-US"/>
        </w:rPr>
      </w:pPr>
    </w:p>
    <w:p w14:paraId="6B583C52" w14:textId="77777777" w:rsidR="00D15574" w:rsidRPr="00ED77CA" w:rsidRDefault="0054188C" w:rsidP="00D15574">
      <w:pPr>
        <w:rPr>
          <w:rFonts w:eastAsia="Calibri"/>
          <w:lang w:eastAsia="en-US"/>
        </w:rPr>
      </w:pPr>
      <m:oMathPara>
        <m:oMath>
          <m:f>
            <m:fPr>
              <m:ctrlPr>
                <w:rPr>
                  <w:rFonts w:ascii="Cambria Math" w:eastAsia="Calibri" w:hAnsi="Cambria Math"/>
                  <w:i/>
                  <w:lang w:eastAsia="en-US"/>
                </w:rPr>
              </m:ctrlPr>
            </m:fPr>
            <m:num>
              <m:r>
                <w:rPr>
                  <w:rFonts w:ascii="Cambria Math" w:eastAsia="Calibri" w:hAnsi="Cambria Math"/>
                  <w:lang w:eastAsia="en-US"/>
                </w:rPr>
                <m:t>AEL*BW</m:t>
              </m:r>
            </m:num>
            <m:den>
              <m:r>
                <w:rPr>
                  <w:rFonts w:ascii="Cambria Math" w:eastAsia="Calibri" w:hAnsi="Cambria Math"/>
                  <w:lang w:eastAsia="en-US"/>
                </w:rPr>
                <m:t>dermal absorption*Tf*Wf</m:t>
              </m:r>
            </m:den>
          </m:f>
        </m:oMath>
      </m:oMathPara>
    </w:p>
    <w:p w14:paraId="330F110C" w14:textId="77777777" w:rsidR="005C754B" w:rsidRPr="00ED77CA" w:rsidRDefault="005C754B" w:rsidP="00D15574">
      <w:pPr>
        <w:rPr>
          <w:rFonts w:eastAsia="Calibri"/>
          <w:lang w:eastAsia="en-US"/>
        </w:rPr>
      </w:pPr>
    </w:p>
    <w:tbl>
      <w:tblPr>
        <w:tblW w:w="48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77"/>
        <w:gridCol w:w="1320"/>
        <w:gridCol w:w="6809"/>
      </w:tblGrid>
      <w:tr w:rsidR="004A4DBD" w:rsidRPr="00ED77CA" w14:paraId="0046EA65" w14:textId="77777777" w:rsidTr="005223EE">
        <w:tc>
          <w:tcPr>
            <w:tcW w:w="5000" w:type="pct"/>
            <w:gridSpan w:val="3"/>
            <w:shd w:val="clear" w:color="auto" w:fill="FFFFCC"/>
          </w:tcPr>
          <w:p w14:paraId="640DCB8E" w14:textId="77777777" w:rsidR="004A4DBD" w:rsidRPr="00ED77CA" w:rsidRDefault="004A4DBD" w:rsidP="004A4DBD">
            <w:pPr>
              <w:pStyle w:val="Standaard-Tabellen"/>
              <w:jc w:val="center"/>
              <w:rPr>
                <w:rFonts w:eastAsia="Calibri"/>
                <w:b/>
              </w:rPr>
            </w:pPr>
            <w:r w:rsidRPr="00ED77CA">
              <w:rPr>
                <w:rFonts w:eastAsia="Calibri"/>
                <w:b/>
              </w:rPr>
              <w:t>Summary table: estimated exposure from industrial uses</w:t>
            </w:r>
          </w:p>
        </w:tc>
      </w:tr>
      <w:tr w:rsidR="004A4DBD" w:rsidRPr="00ED77CA" w14:paraId="4E552DEE" w14:textId="77777777" w:rsidTr="00E9522F">
        <w:tc>
          <w:tcPr>
            <w:tcW w:w="585" w:type="pct"/>
            <w:shd w:val="clear" w:color="auto" w:fill="BFBFBF" w:themeFill="background1" w:themeFillShade="BF"/>
          </w:tcPr>
          <w:p w14:paraId="3B9AD612" w14:textId="77777777" w:rsidR="004A4DBD" w:rsidRPr="00ED77CA" w:rsidRDefault="004A4DBD" w:rsidP="004A4DBD">
            <w:pPr>
              <w:pStyle w:val="Standaard-Tabellen"/>
              <w:rPr>
                <w:rFonts w:eastAsia="Calibri"/>
                <w:b/>
              </w:rPr>
            </w:pPr>
            <w:r w:rsidRPr="00ED77CA">
              <w:rPr>
                <w:rFonts w:eastAsia="Calibri"/>
                <w:b/>
              </w:rPr>
              <w:t>Exposure scenario</w:t>
            </w:r>
          </w:p>
        </w:tc>
        <w:tc>
          <w:tcPr>
            <w:tcW w:w="717" w:type="pct"/>
            <w:shd w:val="clear" w:color="auto" w:fill="BFBFBF" w:themeFill="background1" w:themeFillShade="BF"/>
          </w:tcPr>
          <w:p w14:paraId="3E133EEA" w14:textId="77777777" w:rsidR="004A4DBD" w:rsidRPr="00ED77CA" w:rsidRDefault="004A4DBD" w:rsidP="004A4DBD">
            <w:pPr>
              <w:pStyle w:val="Standaard-Tabellen"/>
              <w:rPr>
                <w:rFonts w:eastAsia="Calibri"/>
                <w:b/>
              </w:rPr>
            </w:pPr>
            <w:r w:rsidRPr="00ED77CA">
              <w:rPr>
                <w:rFonts w:eastAsia="Calibri"/>
                <w:b/>
              </w:rPr>
              <w:t>Tier/PPE</w:t>
            </w:r>
          </w:p>
        </w:tc>
        <w:tc>
          <w:tcPr>
            <w:tcW w:w="3698" w:type="pct"/>
            <w:shd w:val="clear" w:color="auto" w:fill="BFBFBF" w:themeFill="background1" w:themeFillShade="BF"/>
          </w:tcPr>
          <w:p w14:paraId="03617F16" w14:textId="77777777" w:rsidR="004A4DBD" w:rsidRPr="00ED77CA" w:rsidRDefault="004A4DBD" w:rsidP="004A4DBD">
            <w:pPr>
              <w:pStyle w:val="Standaard-Tabellen"/>
              <w:rPr>
                <w:rFonts w:eastAsia="Calibri"/>
                <w:b/>
              </w:rPr>
            </w:pPr>
            <w:r w:rsidRPr="00ED77CA">
              <w:rPr>
                <w:rFonts w:eastAsia="Calibri"/>
                <w:b/>
              </w:rPr>
              <w:t>Max. volume of m² product handling per day</w:t>
            </w:r>
          </w:p>
        </w:tc>
      </w:tr>
      <w:tr w:rsidR="004A4DBD" w:rsidRPr="00ED77CA" w14:paraId="15D47220" w14:textId="77777777" w:rsidTr="00E9522F">
        <w:tc>
          <w:tcPr>
            <w:tcW w:w="585" w:type="pct"/>
            <w:shd w:val="clear" w:color="auto" w:fill="auto"/>
          </w:tcPr>
          <w:p w14:paraId="34CFF37B" w14:textId="77777777" w:rsidR="004A4DBD" w:rsidRPr="00ED77CA" w:rsidRDefault="004A4DBD" w:rsidP="004A4DBD">
            <w:pPr>
              <w:pStyle w:val="Standaard-Tabellen"/>
              <w:rPr>
                <w:rFonts w:eastAsia="Calibri"/>
              </w:rPr>
            </w:pPr>
            <w:r w:rsidRPr="00ED77CA">
              <w:rPr>
                <w:rFonts w:eastAsia="Calibri"/>
              </w:rPr>
              <w:t>Scenario [2]</w:t>
            </w:r>
          </w:p>
        </w:tc>
        <w:tc>
          <w:tcPr>
            <w:tcW w:w="717" w:type="pct"/>
          </w:tcPr>
          <w:p w14:paraId="28BC7E5E" w14:textId="77777777" w:rsidR="004A4DBD" w:rsidRPr="00ED77CA" w:rsidRDefault="004A4DBD" w:rsidP="004A4DBD">
            <w:pPr>
              <w:pStyle w:val="Standaard-Tabellen"/>
              <w:rPr>
                <w:rFonts w:eastAsia="Calibri"/>
              </w:rPr>
            </w:pPr>
            <w:r w:rsidRPr="00ED77CA">
              <w:rPr>
                <w:rFonts w:eastAsia="Calibri"/>
              </w:rPr>
              <w:t>1/ no PPE</w:t>
            </w:r>
          </w:p>
        </w:tc>
        <w:tc>
          <w:tcPr>
            <w:tcW w:w="3698" w:type="pct"/>
          </w:tcPr>
          <w:p w14:paraId="624896F7" w14:textId="4CE78E9B" w:rsidR="004A4DBD" w:rsidRPr="00ED77CA" w:rsidRDefault="004A4DBD" w:rsidP="00523786">
            <w:pPr>
              <w:pStyle w:val="Standaard-Tabellen"/>
              <w:rPr>
                <w:rFonts w:eastAsia="Calibri"/>
              </w:rPr>
            </w:pPr>
            <w:r w:rsidRPr="00ED77CA">
              <w:rPr>
                <w:rFonts w:eastAsia="Calibri"/>
              </w:rPr>
              <w:t>1</w:t>
            </w:r>
            <w:r w:rsidR="00523786" w:rsidRPr="00ED77CA">
              <w:rPr>
                <w:rFonts w:eastAsia="Calibri"/>
              </w:rPr>
              <w:t>6.1</w:t>
            </w:r>
            <w:r w:rsidRPr="00ED77CA">
              <w:rPr>
                <w:rFonts w:eastAsia="Calibri"/>
              </w:rPr>
              <w:t xml:space="preserve"> m²/day</w:t>
            </w:r>
            <w:r w:rsidR="008D79AB" w:rsidRPr="00ED77CA">
              <w:rPr>
                <w:rFonts w:eastAsia="Calibri"/>
              </w:rPr>
              <w:t xml:space="preserve"> (short term)</w:t>
            </w:r>
          </w:p>
        </w:tc>
      </w:tr>
      <w:tr w:rsidR="004A4DBD" w:rsidRPr="00ED77CA" w14:paraId="19E808F7" w14:textId="77777777" w:rsidTr="00E9522F">
        <w:tc>
          <w:tcPr>
            <w:tcW w:w="585" w:type="pct"/>
            <w:shd w:val="clear" w:color="auto" w:fill="auto"/>
          </w:tcPr>
          <w:p w14:paraId="122AFAC9" w14:textId="77777777" w:rsidR="004A4DBD" w:rsidRPr="00ED77CA" w:rsidRDefault="004A4DBD" w:rsidP="004A4DBD">
            <w:pPr>
              <w:pStyle w:val="Standaard-Tabellen"/>
              <w:rPr>
                <w:rFonts w:eastAsia="Calibri"/>
              </w:rPr>
            </w:pPr>
            <w:r w:rsidRPr="00ED77CA">
              <w:rPr>
                <w:rFonts w:eastAsia="Calibri"/>
              </w:rPr>
              <w:lastRenderedPageBreak/>
              <w:t>Scenario [2]</w:t>
            </w:r>
          </w:p>
        </w:tc>
        <w:tc>
          <w:tcPr>
            <w:tcW w:w="717" w:type="pct"/>
          </w:tcPr>
          <w:p w14:paraId="15E3BD99" w14:textId="77777777" w:rsidR="004A4DBD" w:rsidRPr="00ED77CA" w:rsidRDefault="004A4DBD" w:rsidP="004A4DBD">
            <w:pPr>
              <w:pStyle w:val="Standaard-Tabellen"/>
              <w:rPr>
                <w:rFonts w:eastAsia="Calibri"/>
              </w:rPr>
            </w:pPr>
            <w:r w:rsidRPr="00ED77CA">
              <w:rPr>
                <w:rFonts w:eastAsia="Calibri"/>
              </w:rPr>
              <w:t>2/ gloves</w:t>
            </w:r>
          </w:p>
        </w:tc>
        <w:tc>
          <w:tcPr>
            <w:tcW w:w="3698" w:type="pct"/>
          </w:tcPr>
          <w:p w14:paraId="5CED627C" w14:textId="1C42A907" w:rsidR="004A4DBD" w:rsidRPr="00ED77CA" w:rsidRDefault="004A4DBD" w:rsidP="00523786">
            <w:pPr>
              <w:pStyle w:val="Standaard-Tabellen"/>
              <w:rPr>
                <w:rFonts w:eastAsia="Calibri"/>
              </w:rPr>
            </w:pPr>
            <w:r w:rsidRPr="00ED77CA">
              <w:rPr>
                <w:rFonts w:eastAsia="Calibri"/>
              </w:rPr>
              <w:t>1</w:t>
            </w:r>
            <w:r w:rsidR="00523786" w:rsidRPr="00ED77CA">
              <w:rPr>
                <w:rFonts w:eastAsia="Calibri"/>
              </w:rPr>
              <w:t>61</w:t>
            </w:r>
            <w:r w:rsidRPr="00ED77CA">
              <w:rPr>
                <w:rFonts w:eastAsia="Calibri"/>
              </w:rPr>
              <w:t xml:space="preserve"> m²/day</w:t>
            </w:r>
            <w:r w:rsidR="008D79AB" w:rsidRPr="00ED77CA">
              <w:rPr>
                <w:rFonts w:eastAsia="Calibri"/>
              </w:rPr>
              <w:t xml:space="preserve"> (short term)</w:t>
            </w:r>
          </w:p>
        </w:tc>
      </w:tr>
      <w:tr w:rsidR="008D79AB" w:rsidRPr="00ED77CA" w14:paraId="7EDD7C34" w14:textId="77777777" w:rsidTr="00E9522F">
        <w:tc>
          <w:tcPr>
            <w:tcW w:w="585" w:type="pct"/>
            <w:shd w:val="clear" w:color="auto" w:fill="auto"/>
          </w:tcPr>
          <w:p w14:paraId="75AC9E01" w14:textId="77777777" w:rsidR="008D79AB" w:rsidRPr="00ED77CA" w:rsidRDefault="008D79AB" w:rsidP="008D79AB">
            <w:pPr>
              <w:pStyle w:val="Standaard-Tabellen"/>
              <w:rPr>
                <w:rFonts w:eastAsia="Calibri"/>
              </w:rPr>
            </w:pPr>
            <w:r w:rsidRPr="00ED77CA">
              <w:rPr>
                <w:rFonts w:eastAsia="Calibri"/>
              </w:rPr>
              <w:t>Scenario [2]</w:t>
            </w:r>
          </w:p>
        </w:tc>
        <w:tc>
          <w:tcPr>
            <w:tcW w:w="717" w:type="pct"/>
          </w:tcPr>
          <w:p w14:paraId="7A3687FE" w14:textId="77777777" w:rsidR="008D79AB" w:rsidRPr="00ED77CA" w:rsidRDefault="008D79AB" w:rsidP="008D79AB">
            <w:pPr>
              <w:pStyle w:val="Standaard-Tabellen"/>
              <w:rPr>
                <w:rFonts w:eastAsia="Calibri"/>
              </w:rPr>
            </w:pPr>
            <w:r w:rsidRPr="00ED77CA">
              <w:rPr>
                <w:rFonts w:eastAsia="Calibri"/>
              </w:rPr>
              <w:t>1/ no PPE</w:t>
            </w:r>
          </w:p>
        </w:tc>
        <w:tc>
          <w:tcPr>
            <w:tcW w:w="3698" w:type="pct"/>
          </w:tcPr>
          <w:p w14:paraId="190C1064" w14:textId="79B32AF3" w:rsidR="008D79AB" w:rsidRPr="00ED77CA" w:rsidRDefault="00523786" w:rsidP="008D79AB">
            <w:pPr>
              <w:pStyle w:val="Standaard-Tabellen"/>
              <w:rPr>
                <w:rFonts w:eastAsia="Calibri"/>
              </w:rPr>
            </w:pPr>
            <w:r w:rsidRPr="00ED77CA">
              <w:rPr>
                <w:rFonts w:eastAsia="Calibri"/>
              </w:rPr>
              <w:t>1.6</w:t>
            </w:r>
            <w:r w:rsidR="008D79AB" w:rsidRPr="00ED77CA">
              <w:rPr>
                <w:rFonts w:eastAsia="Calibri"/>
              </w:rPr>
              <w:t xml:space="preserve"> m²/day (long term)</w:t>
            </w:r>
          </w:p>
        </w:tc>
      </w:tr>
      <w:tr w:rsidR="008D79AB" w:rsidRPr="00ED77CA" w14:paraId="20B9F9F3" w14:textId="77777777" w:rsidTr="00E9522F">
        <w:tc>
          <w:tcPr>
            <w:tcW w:w="585" w:type="pct"/>
            <w:shd w:val="clear" w:color="auto" w:fill="auto"/>
          </w:tcPr>
          <w:p w14:paraId="11F2D9B8" w14:textId="77777777" w:rsidR="008D79AB" w:rsidRPr="00ED77CA" w:rsidRDefault="008D79AB" w:rsidP="008D79AB">
            <w:pPr>
              <w:pStyle w:val="Standaard-Tabellen"/>
              <w:rPr>
                <w:rFonts w:eastAsia="Calibri"/>
              </w:rPr>
            </w:pPr>
            <w:r w:rsidRPr="00ED77CA">
              <w:rPr>
                <w:rFonts w:eastAsia="Calibri"/>
              </w:rPr>
              <w:t>Scenario [2]</w:t>
            </w:r>
          </w:p>
        </w:tc>
        <w:tc>
          <w:tcPr>
            <w:tcW w:w="717" w:type="pct"/>
          </w:tcPr>
          <w:p w14:paraId="2C972104" w14:textId="77777777" w:rsidR="008D79AB" w:rsidRPr="00ED77CA" w:rsidRDefault="008D79AB" w:rsidP="008D79AB">
            <w:pPr>
              <w:pStyle w:val="Standaard-Tabellen"/>
              <w:rPr>
                <w:rFonts w:eastAsia="Calibri"/>
              </w:rPr>
            </w:pPr>
            <w:r w:rsidRPr="00ED77CA">
              <w:rPr>
                <w:rFonts w:eastAsia="Calibri"/>
              </w:rPr>
              <w:t>2/ gloves</w:t>
            </w:r>
          </w:p>
        </w:tc>
        <w:tc>
          <w:tcPr>
            <w:tcW w:w="3698" w:type="pct"/>
          </w:tcPr>
          <w:p w14:paraId="3CDA60A2" w14:textId="036CEC02" w:rsidR="008D79AB" w:rsidRPr="00ED77CA" w:rsidRDefault="00523786" w:rsidP="008D79AB">
            <w:pPr>
              <w:pStyle w:val="Standaard-Tabellen"/>
              <w:rPr>
                <w:rFonts w:eastAsia="Calibri"/>
              </w:rPr>
            </w:pPr>
            <w:r w:rsidRPr="00ED77CA">
              <w:rPr>
                <w:rFonts w:eastAsia="Calibri"/>
              </w:rPr>
              <w:t xml:space="preserve">16 </w:t>
            </w:r>
            <w:r w:rsidR="00372BA3">
              <w:rPr>
                <w:rFonts w:eastAsia="Calibri"/>
              </w:rPr>
              <w:t>m</w:t>
            </w:r>
            <w:r w:rsidR="008D79AB" w:rsidRPr="00ED77CA">
              <w:rPr>
                <w:rFonts w:eastAsia="Calibri"/>
              </w:rPr>
              <w:t>²/day (long term)</w:t>
            </w:r>
          </w:p>
        </w:tc>
      </w:tr>
    </w:tbl>
    <w:p w14:paraId="19B6A39D" w14:textId="77777777" w:rsidR="00C442A7" w:rsidRPr="00ED77CA" w:rsidRDefault="00C442A7" w:rsidP="00C442A7">
      <w:pPr>
        <w:spacing w:before="0" w:after="160" w:line="259" w:lineRule="auto"/>
        <w:rPr>
          <w:lang w:val="en-US" w:eastAsia="en-US"/>
        </w:rPr>
      </w:pPr>
    </w:p>
    <w:p w14:paraId="0EAF8AB1" w14:textId="77777777" w:rsidR="00C442A7" w:rsidRPr="00ED77CA" w:rsidRDefault="00C442A7" w:rsidP="00C442A7">
      <w:pPr>
        <w:pStyle w:val="Titre5"/>
      </w:pPr>
      <w:bookmarkStart w:id="166" w:name="_Toc509567928"/>
      <w:r w:rsidRPr="00ED77CA">
        <w:t>Non-professional exposure</w:t>
      </w:r>
      <w:bookmarkEnd w:id="166"/>
    </w:p>
    <w:p w14:paraId="7F6854CE" w14:textId="3E53EA01" w:rsidR="00C442A7" w:rsidRPr="00ED77CA" w:rsidRDefault="00016813" w:rsidP="00C442A7">
      <w:pPr>
        <w:rPr>
          <w:rFonts w:eastAsia="Calibri"/>
          <w:lang w:eastAsia="en-US"/>
        </w:rPr>
      </w:pPr>
      <w:r w:rsidRPr="00ED77CA">
        <w:rPr>
          <w:rFonts w:eastAsia="Calibri"/>
          <w:lang w:eastAsia="en-US"/>
        </w:rPr>
        <w:t>Not applicable</w:t>
      </w:r>
    </w:p>
    <w:p w14:paraId="376B0F5D" w14:textId="3444F949" w:rsidR="00C442A7" w:rsidRPr="00ED77CA" w:rsidRDefault="00C442A7" w:rsidP="00C442A7">
      <w:pPr>
        <w:spacing w:before="0" w:after="160" w:line="259" w:lineRule="auto"/>
        <w:rPr>
          <w:lang w:val="en-US" w:eastAsia="en-US"/>
        </w:rPr>
      </w:pPr>
    </w:p>
    <w:p w14:paraId="21393B81" w14:textId="38B472B7" w:rsidR="00C442A7" w:rsidRPr="00ED77CA" w:rsidRDefault="00016813" w:rsidP="00C442A7">
      <w:pPr>
        <w:pStyle w:val="Titre5"/>
      </w:pPr>
      <w:bookmarkStart w:id="167" w:name="_Toc509567929"/>
      <w:r w:rsidRPr="00ED77CA">
        <w:t>Expo</w:t>
      </w:r>
      <w:r w:rsidR="00C442A7" w:rsidRPr="00ED77CA">
        <w:t>sure of the general public</w:t>
      </w:r>
      <w:bookmarkEnd w:id="167"/>
    </w:p>
    <w:p w14:paraId="7AAC1547" w14:textId="77777777" w:rsidR="00016813" w:rsidRPr="00ED77CA" w:rsidRDefault="00016813" w:rsidP="00016813">
      <w:pPr>
        <w:rPr>
          <w:rFonts w:eastAsia="Calibri"/>
          <w:lang w:eastAsia="en-US"/>
        </w:rPr>
      </w:pPr>
      <w:r w:rsidRPr="00ED77CA">
        <w:rPr>
          <w:rFonts w:eastAsia="Calibri"/>
          <w:lang w:eastAsia="en-US"/>
        </w:rPr>
        <w:t>Not applicable</w:t>
      </w:r>
    </w:p>
    <w:p w14:paraId="7A0FB7AE" w14:textId="77610455" w:rsidR="00C442A7" w:rsidRPr="00ED77CA" w:rsidRDefault="00C442A7" w:rsidP="00C442A7">
      <w:pPr>
        <w:spacing w:before="0" w:after="160" w:line="259" w:lineRule="auto"/>
        <w:rPr>
          <w:lang w:val="en-US" w:eastAsia="en-US"/>
        </w:rPr>
      </w:pPr>
    </w:p>
    <w:p w14:paraId="48068ECA" w14:textId="77777777" w:rsidR="00C442A7" w:rsidRPr="00ED77CA" w:rsidRDefault="00C442A7" w:rsidP="00C442A7">
      <w:pPr>
        <w:pStyle w:val="Titre5"/>
      </w:pPr>
      <w:bookmarkStart w:id="168" w:name="_Toc509567930"/>
      <w:r w:rsidRPr="00ED77CA">
        <w:t>Monitoring data</w:t>
      </w:r>
      <w:bookmarkEnd w:id="168"/>
    </w:p>
    <w:p w14:paraId="4437F4ED" w14:textId="77777777" w:rsidR="00016813" w:rsidRPr="00ED77CA" w:rsidRDefault="00016813" w:rsidP="00016813">
      <w:pPr>
        <w:rPr>
          <w:rFonts w:eastAsia="Calibri"/>
          <w:lang w:eastAsia="en-US"/>
        </w:rPr>
      </w:pPr>
      <w:r w:rsidRPr="00ED77CA">
        <w:rPr>
          <w:rFonts w:eastAsia="Calibri"/>
          <w:lang w:eastAsia="en-US"/>
        </w:rPr>
        <w:t>Not applicable</w:t>
      </w:r>
    </w:p>
    <w:p w14:paraId="3494B18E" w14:textId="78FE05F8" w:rsidR="00C442A7" w:rsidRPr="00ED77CA" w:rsidRDefault="00C442A7" w:rsidP="00016813">
      <w:pPr>
        <w:pStyle w:val="Explanatorynotes"/>
        <w:rPr>
          <w:rFonts w:ascii="Verdana" w:eastAsia="Calibri" w:hAnsi="Verdana"/>
          <w:lang w:eastAsia="en-US"/>
        </w:rPr>
      </w:pPr>
    </w:p>
    <w:p w14:paraId="476C64AF" w14:textId="77777777" w:rsidR="00C442A7" w:rsidRPr="00ED77CA" w:rsidRDefault="00C442A7" w:rsidP="00C442A7">
      <w:pPr>
        <w:pStyle w:val="Titre5"/>
      </w:pPr>
      <w:bookmarkStart w:id="169" w:name="_Toc509567931"/>
      <w:r w:rsidRPr="00ED77CA">
        <w:t>Dietary exposure</w:t>
      </w:r>
      <w:bookmarkEnd w:id="169"/>
    </w:p>
    <w:p w14:paraId="16A88E95" w14:textId="77777777" w:rsidR="00016813" w:rsidRPr="00ED77CA" w:rsidRDefault="00016813" w:rsidP="00016813">
      <w:pPr>
        <w:rPr>
          <w:rFonts w:eastAsia="Calibri"/>
          <w:lang w:eastAsia="en-US"/>
        </w:rPr>
      </w:pPr>
      <w:r w:rsidRPr="00ED77CA">
        <w:rPr>
          <w:rFonts w:eastAsia="Calibri"/>
          <w:lang w:eastAsia="en-US"/>
        </w:rPr>
        <w:t>Not applicable</w:t>
      </w:r>
    </w:p>
    <w:p w14:paraId="5B72B6A1" w14:textId="77777777" w:rsidR="00016813" w:rsidRPr="00ED77CA" w:rsidRDefault="00016813" w:rsidP="00016813">
      <w:pPr>
        <w:rPr>
          <w:rFonts w:eastAsia="Calibri"/>
          <w:lang w:eastAsia="en-US"/>
        </w:rPr>
      </w:pPr>
    </w:p>
    <w:p w14:paraId="7C0EF3AB" w14:textId="77777777" w:rsidR="00C442A7" w:rsidRPr="00ED77CA" w:rsidRDefault="001D31A4" w:rsidP="001D31A4">
      <w:pPr>
        <w:pStyle w:val="Titre5"/>
      </w:pPr>
      <w:bookmarkStart w:id="170" w:name="_Toc509567932"/>
      <w:r w:rsidRPr="00ED77CA">
        <w:t>Exposure associated with production, formulation and disposal of the biocidal product</w:t>
      </w:r>
      <w:bookmarkEnd w:id="170"/>
    </w:p>
    <w:p w14:paraId="3EB0E20E" w14:textId="77777777" w:rsidR="00016813" w:rsidRPr="00ED77CA" w:rsidRDefault="00016813" w:rsidP="00016813">
      <w:pPr>
        <w:rPr>
          <w:rFonts w:eastAsia="Calibri"/>
          <w:lang w:eastAsia="en-US"/>
        </w:rPr>
      </w:pPr>
      <w:r w:rsidRPr="00ED77CA">
        <w:rPr>
          <w:rFonts w:eastAsia="Calibri"/>
          <w:lang w:eastAsia="en-US"/>
        </w:rPr>
        <w:t>Not applicable</w:t>
      </w:r>
    </w:p>
    <w:p w14:paraId="64A6D15E" w14:textId="5AD529C9" w:rsidR="001D31A4" w:rsidRPr="00ED77CA" w:rsidRDefault="001D31A4" w:rsidP="001D31A4">
      <w:pPr>
        <w:pStyle w:val="Voetnoot"/>
        <w:rPr>
          <w:rFonts w:eastAsia="Calibri"/>
          <w:lang w:eastAsia="en-US"/>
        </w:rPr>
      </w:pPr>
    </w:p>
    <w:p w14:paraId="6EBAF2DD" w14:textId="77777777" w:rsidR="001D31A4" w:rsidRPr="00ED77CA" w:rsidRDefault="001D31A4" w:rsidP="001D31A4">
      <w:pPr>
        <w:pStyle w:val="Titre5"/>
      </w:pPr>
      <w:bookmarkStart w:id="171" w:name="_Toc389729086"/>
      <w:bookmarkStart w:id="172" w:name="_Toc403472773"/>
      <w:bookmarkStart w:id="173" w:name="_Toc509567933"/>
      <w:r w:rsidRPr="00ED77CA">
        <w:t>Aggregated exposure</w:t>
      </w:r>
      <w:bookmarkEnd w:id="171"/>
      <w:bookmarkEnd w:id="172"/>
      <w:bookmarkEnd w:id="173"/>
    </w:p>
    <w:p w14:paraId="55C6A0BE" w14:textId="07A1966B" w:rsidR="001D31A4" w:rsidRPr="00ED77CA" w:rsidRDefault="00016813" w:rsidP="00F41048">
      <w:pPr>
        <w:rPr>
          <w:rFonts w:eastAsia="Calibri"/>
          <w:lang w:eastAsia="en-US"/>
        </w:rPr>
      </w:pPr>
      <w:bookmarkStart w:id="174" w:name="_Toc389729087"/>
      <w:bookmarkStart w:id="175" w:name="_Toc403472774"/>
      <w:r w:rsidRPr="00ED77CA">
        <w:rPr>
          <w:rFonts w:eastAsia="Calibri"/>
          <w:lang w:eastAsia="en-US"/>
        </w:rPr>
        <w:t>Not applicable</w:t>
      </w:r>
    </w:p>
    <w:p w14:paraId="40116F7E" w14:textId="77777777" w:rsidR="001D31A4" w:rsidRDefault="001D31A4" w:rsidP="00F41048">
      <w:pPr>
        <w:pStyle w:val="Titre5"/>
      </w:pPr>
      <w:bookmarkStart w:id="176" w:name="_Toc509567934"/>
      <w:r w:rsidRPr="00ED77CA">
        <w:t>Summary of exposure assessment</w:t>
      </w:r>
      <w:bookmarkEnd w:id="174"/>
      <w:bookmarkEnd w:id="175"/>
      <w:bookmarkEnd w:id="176"/>
    </w:p>
    <w:p w14:paraId="21273C8D" w14:textId="77777777" w:rsidR="007C267B" w:rsidRPr="007C267B" w:rsidRDefault="007C267B" w:rsidP="007C267B">
      <w:pPr>
        <w:rPr>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8"/>
        <w:gridCol w:w="3181"/>
        <w:gridCol w:w="2747"/>
        <w:gridCol w:w="2240"/>
      </w:tblGrid>
      <w:tr w:rsidR="001D31A4" w:rsidRPr="00ED77CA" w14:paraId="26D74851" w14:textId="77777777" w:rsidTr="00C82D5E">
        <w:trPr>
          <w:tblHeader/>
        </w:trPr>
        <w:tc>
          <w:tcPr>
            <w:tcW w:w="5000" w:type="pct"/>
            <w:gridSpan w:val="4"/>
            <w:shd w:val="clear" w:color="auto" w:fill="FFFFCC"/>
          </w:tcPr>
          <w:p w14:paraId="77EEFFC6" w14:textId="77777777" w:rsidR="001D31A4" w:rsidRPr="00ED77CA" w:rsidRDefault="001D31A4" w:rsidP="00F41048">
            <w:pPr>
              <w:pStyle w:val="Standaard-Tabellen"/>
              <w:jc w:val="center"/>
              <w:rPr>
                <w:rFonts w:eastAsia="Calibri"/>
                <w:b/>
              </w:rPr>
            </w:pPr>
            <w:r w:rsidRPr="00ED77CA">
              <w:rPr>
                <w:rFonts w:eastAsia="Calibri"/>
                <w:b/>
              </w:rPr>
              <w:t>Scenarios and values to be used in risk assessment</w:t>
            </w:r>
          </w:p>
        </w:tc>
      </w:tr>
      <w:tr w:rsidR="001D31A4" w:rsidRPr="00ED77CA" w14:paraId="5B6F1482" w14:textId="77777777" w:rsidTr="00F41048">
        <w:trPr>
          <w:tblHeader/>
        </w:trPr>
        <w:tc>
          <w:tcPr>
            <w:tcW w:w="653" w:type="pct"/>
            <w:shd w:val="clear" w:color="auto" w:fill="BFBFBF" w:themeFill="background1" w:themeFillShade="BF"/>
            <w:tcMar>
              <w:top w:w="57" w:type="dxa"/>
              <w:bottom w:w="57" w:type="dxa"/>
            </w:tcMar>
          </w:tcPr>
          <w:p w14:paraId="2BFE08CB" w14:textId="77777777" w:rsidR="001D31A4" w:rsidRPr="00ED77CA" w:rsidRDefault="001D31A4" w:rsidP="00F41048">
            <w:pPr>
              <w:pStyle w:val="Standaard-Tabellen"/>
              <w:rPr>
                <w:rFonts w:eastAsia="Calibri"/>
                <w:b/>
              </w:rPr>
            </w:pPr>
            <w:r w:rsidRPr="00ED77CA">
              <w:rPr>
                <w:rFonts w:eastAsia="Calibri"/>
                <w:b/>
              </w:rPr>
              <w:t>Scenario number</w:t>
            </w:r>
          </w:p>
        </w:tc>
        <w:tc>
          <w:tcPr>
            <w:tcW w:w="1693" w:type="pct"/>
            <w:shd w:val="clear" w:color="auto" w:fill="BFBFBF" w:themeFill="background1" w:themeFillShade="BF"/>
            <w:tcMar>
              <w:top w:w="57" w:type="dxa"/>
              <w:bottom w:w="57" w:type="dxa"/>
            </w:tcMar>
          </w:tcPr>
          <w:p w14:paraId="4BA42485" w14:textId="77777777" w:rsidR="001D31A4" w:rsidRPr="00ED77CA" w:rsidRDefault="001D31A4" w:rsidP="00F41048">
            <w:pPr>
              <w:pStyle w:val="Standaard-Tabellen"/>
              <w:rPr>
                <w:rFonts w:eastAsia="Calibri"/>
                <w:b/>
              </w:rPr>
            </w:pPr>
            <w:r w:rsidRPr="00ED77CA">
              <w:rPr>
                <w:rFonts w:eastAsia="Calibri"/>
                <w:b/>
              </w:rPr>
              <w:t>Exposed group</w:t>
            </w:r>
          </w:p>
          <w:p w14:paraId="7319D4CF" w14:textId="77777777" w:rsidR="001D31A4" w:rsidRPr="00ED77CA" w:rsidRDefault="001D31A4" w:rsidP="00F41048">
            <w:pPr>
              <w:pStyle w:val="Standaard-Tabellen"/>
              <w:rPr>
                <w:rFonts w:eastAsia="Calibri"/>
                <w:b/>
              </w:rPr>
            </w:pPr>
            <w:r w:rsidRPr="00ED77CA">
              <w:rPr>
                <w:rFonts w:eastAsia="Calibri"/>
                <w:b/>
              </w:rPr>
              <w:t>(e.g. professionals, non-professionals, bystanders)</w:t>
            </w:r>
          </w:p>
        </w:tc>
        <w:tc>
          <w:tcPr>
            <w:tcW w:w="1462" w:type="pct"/>
            <w:shd w:val="clear" w:color="auto" w:fill="BFBFBF" w:themeFill="background1" w:themeFillShade="BF"/>
            <w:tcMar>
              <w:top w:w="57" w:type="dxa"/>
              <w:bottom w:w="57" w:type="dxa"/>
            </w:tcMar>
          </w:tcPr>
          <w:p w14:paraId="410608E1" w14:textId="77777777" w:rsidR="001D31A4" w:rsidRPr="00ED77CA" w:rsidRDefault="001D31A4" w:rsidP="00F41048">
            <w:pPr>
              <w:pStyle w:val="Standaard-Tabellen"/>
              <w:rPr>
                <w:rFonts w:eastAsia="Calibri"/>
                <w:b/>
              </w:rPr>
            </w:pPr>
            <w:r w:rsidRPr="00ED77CA">
              <w:rPr>
                <w:rFonts w:eastAsia="Calibri"/>
                <w:b/>
              </w:rPr>
              <w:t>Tier/PPE</w:t>
            </w:r>
          </w:p>
        </w:tc>
        <w:tc>
          <w:tcPr>
            <w:tcW w:w="1192" w:type="pct"/>
            <w:shd w:val="clear" w:color="auto" w:fill="BFBFBF" w:themeFill="background1" w:themeFillShade="BF"/>
            <w:tcMar>
              <w:top w:w="57" w:type="dxa"/>
              <w:bottom w:w="57" w:type="dxa"/>
            </w:tcMar>
          </w:tcPr>
          <w:p w14:paraId="1F8F66FF" w14:textId="77777777" w:rsidR="001D31A4" w:rsidRPr="00ED77CA" w:rsidRDefault="001D31A4" w:rsidP="00F41048">
            <w:pPr>
              <w:pStyle w:val="Standaard-Tabellen"/>
              <w:rPr>
                <w:rFonts w:eastAsia="Calibri"/>
                <w:b/>
              </w:rPr>
            </w:pPr>
            <w:r w:rsidRPr="00ED77CA">
              <w:rPr>
                <w:rFonts w:eastAsia="Calibri"/>
                <w:b/>
              </w:rPr>
              <w:t>Estimated total uptake</w:t>
            </w:r>
          </w:p>
        </w:tc>
      </w:tr>
      <w:tr w:rsidR="004758D9" w:rsidRPr="00ED77CA" w14:paraId="316AE144" w14:textId="77777777" w:rsidTr="00C82D5E">
        <w:trPr>
          <w:tblHeader/>
        </w:trPr>
        <w:tc>
          <w:tcPr>
            <w:tcW w:w="653" w:type="pct"/>
            <w:tcMar>
              <w:top w:w="57" w:type="dxa"/>
              <w:bottom w:w="57" w:type="dxa"/>
            </w:tcMar>
          </w:tcPr>
          <w:p w14:paraId="4F72B131" w14:textId="77777777" w:rsidR="004758D9" w:rsidRPr="00ED77CA" w:rsidRDefault="004758D9" w:rsidP="004758D9">
            <w:pPr>
              <w:pStyle w:val="Standaard-Tabellen"/>
              <w:rPr>
                <w:rFonts w:eastAsia="Calibri"/>
              </w:rPr>
            </w:pPr>
            <w:r w:rsidRPr="00ED77CA">
              <w:rPr>
                <w:rFonts w:eastAsia="Calibri"/>
              </w:rPr>
              <w:t>1.</w:t>
            </w:r>
          </w:p>
        </w:tc>
        <w:tc>
          <w:tcPr>
            <w:tcW w:w="1693" w:type="pct"/>
            <w:shd w:val="clear" w:color="auto" w:fill="auto"/>
            <w:tcMar>
              <w:top w:w="57" w:type="dxa"/>
              <w:bottom w:w="57" w:type="dxa"/>
            </w:tcMar>
          </w:tcPr>
          <w:p w14:paraId="7E048934" w14:textId="77777777" w:rsidR="004758D9" w:rsidRPr="00ED77CA" w:rsidRDefault="004758D9" w:rsidP="004758D9">
            <w:pPr>
              <w:pStyle w:val="Standaard-Tabellen"/>
              <w:rPr>
                <w:rFonts w:eastAsia="Calibri"/>
              </w:rPr>
            </w:pPr>
            <w:r w:rsidRPr="00ED77CA">
              <w:rPr>
                <w:rFonts w:eastAsia="Calibri"/>
              </w:rPr>
              <w:t>Professionals</w:t>
            </w:r>
          </w:p>
        </w:tc>
        <w:tc>
          <w:tcPr>
            <w:tcW w:w="1462" w:type="pct"/>
            <w:tcMar>
              <w:top w:w="57" w:type="dxa"/>
              <w:bottom w:w="57" w:type="dxa"/>
            </w:tcMar>
          </w:tcPr>
          <w:p w14:paraId="0F107905" w14:textId="77777777" w:rsidR="004758D9" w:rsidRPr="00ED77CA" w:rsidRDefault="004758D9" w:rsidP="004758D9">
            <w:pPr>
              <w:pStyle w:val="Standaard-Tabellen"/>
              <w:rPr>
                <w:rFonts w:eastAsia="Calibri"/>
              </w:rPr>
            </w:pPr>
            <w:r w:rsidRPr="00ED77CA">
              <w:rPr>
                <w:rFonts w:eastAsia="Calibri"/>
              </w:rPr>
              <w:t>TIER 1/no PPE</w:t>
            </w:r>
          </w:p>
        </w:tc>
        <w:tc>
          <w:tcPr>
            <w:tcW w:w="1192" w:type="pct"/>
            <w:shd w:val="clear" w:color="auto" w:fill="auto"/>
            <w:tcMar>
              <w:top w:w="57" w:type="dxa"/>
              <w:bottom w:w="57" w:type="dxa"/>
            </w:tcMar>
          </w:tcPr>
          <w:p w14:paraId="05FF624D" w14:textId="5428D596" w:rsidR="004758D9" w:rsidRPr="00ED77CA" w:rsidRDefault="00523786" w:rsidP="00523786">
            <w:pPr>
              <w:pStyle w:val="Standaard-Tabellen"/>
              <w:rPr>
                <w:rFonts w:eastAsia="Calibri"/>
              </w:rPr>
            </w:pPr>
            <w:r w:rsidRPr="00ED77CA">
              <w:rPr>
                <w:rFonts w:eastAsia="Calibri"/>
              </w:rPr>
              <w:t>0.</w:t>
            </w:r>
            <w:r w:rsidR="003B2866">
              <w:rPr>
                <w:rFonts w:eastAsia="Calibri"/>
              </w:rPr>
              <w:t>255</w:t>
            </w:r>
            <w:r w:rsidR="004758D9" w:rsidRPr="00ED77CA">
              <w:rPr>
                <w:rFonts w:eastAsia="Calibri"/>
              </w:rPr>
              <w:t xml:space="preserve"> mg/kg </w:t>
            </w:r>
            <w:proofErr w:type="spellStart"/>
            <w:r w:rsidR="004758D9" w:rsidRPr="00ED77CA">
              <w:rPr>
                <w:rFonts w:eastAsia="Calibri"/>
              </w:rPr>
              <w:t>bw</w:t>
            </w:r>
            <w:proofErr w:type="spellEnd"/>
            <w:r w:rsidR="004758D9" w:rsidRPr="00ED77CA">
              <w:rPr>
                <w:rFonts w:eastAsia="Calibri"/>
              </w:rPr>
              <w:t xml:space="preserve"> /day</w:t>
            </w:r>
          </w:p>
        </w:tc>
      </w:tr>
      <w:tr w:rsidR="005223EE" w:rsidRPr="00ED77CA" w14:paraId="21B03E23" w14:textId="77777777" w:rsidTr="00C82D5E">
        <w:trPr>
          <w:tblHeader/>
        </w:trPr>
        <w:tc>
          <w:tcPr>
            <w:tcW w:w="653" w:type="pct"/>
            <w:tcMar>
              <w:top w:w="57" w:type="dxa"/>
              <w:bottom w:w="57" w:type="dxa"/>
            </w:tcMar>
          </w:tcPr>
          <w:p w14:paraId="298CE0EC" w14:textId="0E059CCC" w:rsidR="005223EE" w:rsidRPr="003B2866" w:rsidRDefault="005223EE" w:rsidP="005223EE">
            <w:pPr>
              <w:pStyle w:val="Standaard-Tabellen"/>
              <w:rPr>
                <w:rFonts w:eastAsia="Calibri"/>
              </w:rPr>
            </w:pPr>
            <w:r w:rsidRPr="00E9522F">
              <w:rPr>
                <w:rFonts w:eastAsia="Calibri"/>
              </w:rPr>
              <w:t>1.</w:t>
            </w:r>
          </w:p>
        </w:tc>
        <w:tc>
          <w:tcPr>
            <w:tcW w:w="1693" w:type="pct"/>
            <w:shd w:val="clear" w:color="auto" w:fill="auto"/>
            <w:tcMar>
              <w:top w:w="57" w:type="dxa"/>
              <w:bottom w:w="57" w:type="dxa"/>
            </w:tcMar>
          </w:tcPr>
          <w:p w14:paraId="1C9D994D" w14:textId="085D01D9" w:rsidR="005223EE" w:rsidRPr="003B2866" w:rsidRDefault="005223EE" w:rsidP="005223EE">
            <w:pPr>
              <w:pStyle w:val="Standaard-Tabellen"/>
              <w:rPr>
                <w:rFonts w:eastAsia="Calibri"/>
              </w:rPr>
            </w:pPr>
            <w:r w:rsidRPr="00E9522F">
              <w:rPr>
                <w:rFonts w:eastAsia="Calibri"/>
              </w:rPr>
              <w:t>Professionals</w:t>
            </w:r>
          </w:p>
        </w:tc>
        <w:tc>
          <w:tcPr>
            <w:tcW w:w="1462" w:type="pct"/>
            <w:tcMar>
              <w:top w:w="57" w:type="dxa"/>
              <w:bottom w:w="57" w:type="dxa"/>
            </w:tcMar>
          </w:tcPr>
          <w:p w14:paraId="650ED119" w14:textId="731C9D19" w:rsidR="005223EE" w:rsidRPr="003B2866" w:rsidRDefault="005223EE" w:rsidP="005223EE">
            <w:pPr>
              <w:pStyle w:val="Standaard-Tabellen"/>
              <w:rPr>
                <w:rFonts w:eastAsia="Calibri"/>
              </w:rPr>
            </w:pPr>
            <w:r w:rsidRPr="00E9522F">
              <w:rPr>
                <w:rFonts w:eastAsia="Calibri"/>
              </w:rPr>
              <w:t>TIER 2/PPE (gloves)</w:t>
            </w:r>
          </w:p>
        </w:tc>
        <w:tc>
          <w:tcPr>
            <w:tcW w:w="1192" w:type="pct"/>
            <w:shd w:val="clear" w:color="auto" w:fill="auto"/>
            <w:tcMar>
              <w:top w:w="57" w:type="dxa"/>
              <w:bottom w:w="57" w:type="dxa"/>
            </w:tcMar>
          </w:tcPr>
          <w:p w14:paraId="047899C8" w14:textId="5373013F" w:rsidR="005223EE" w:rsidRPr="003B2866" w:rsidRDefault="003B2866" w:rsidP="005223EE">
            <w:pPr>
              <w:pStyle w:val="Standaard-Tabellen"/>
              <w:rPr>
                <w:rFonts w:eastAsia="Calibri"/>
              </w:rPr>
            </w:pPr>
            <w:r w:rsidRPr="00E9522F">
              <w:rPr>
                <w:rFonts w:eastAsia="Calibri"/>
              </w:rPr>
              <w:t>0.0255</w:t>
            </w:r>
            <w:r w:rsidR="005223EE" w:rsidRPr="00E9522F">
              <w:rPr>
                <w:rFonts w:eastAsia="Calibri"/>
              </w:rPr>
              <w:t xml:space="preserve"> mg/kg </w:t>
            </w:r>
            <w:proofErr w:type="spellStart"/>
            <w:r w:rsidR="005223EE" w:rsidRPr="00E9522F">
              <w:rPr>
                <w:rFonts w:eastAsia="Calibri"/>
              </w:rPr>
              <w:t>bw</w:t>
            </w:r>
            <w:proofErr w:type="spellEnd"/>
            <w:r w:rsidR="005223EE" w:rsidRPr="00E9522F">
              <w:rPr>
                <w:rFonts w:eastAsia="Calibri"/>
              </w:rPr>
              <w:t xml:space="preserve"> /day</w:t>
            </w:r>
          </w:p>
        </w:tc>
      </w:tr>
      <w:tr w:rsidR="005223EE" w:rsidRPr="00ED77CA" w14:paraId="000160F3" w14:textId="77777777" w:rsidTr="00C82D5E">
        <w:trPr>
          <w:tblHeader/>
        </w:trPr>
        <w:tc>
          <w:tcPr>
            <w:tcW w:w="653" w:type="pct"/>
            <w:tcMar>
              <w:top w:w="57" w:type="dxa"/>
              <w:bottom w:w="57" w:type="dxa"/>
            </w:tcMar>
          </w:tcPr>
          <w:p w14:paraId="4AF62079" w14:textId="77777777" w:rsidR="005223EE" w:rsidRPr="00ED77CA" w:rsidRDefault="005223EE" w:rsidP="005223EE">
            <w:pPr>
              <w:pStyle w:val="Standaard-Tabellen"/>
              <w:rPr>
                <w:rFonts w:eastAsia="Calibri"/>
              </w:rPr>
            </w:pPr>
            <w:r w:rsidRPr="00ED77CA">
              <w:rPr>
                <w:rFonts w:eastAsia="Calibri"/>
              </w:rPr>
              <w:t>2.</w:t>
            </w:r>
          </w:p>
        </w:tc>
        <w:tc>
          <w:tcPr>
            <w:tcW w:w="1693" w:type="pct"/>
            <w:shd w:val="clear" w:color="auto" w:fill="auto"/>
            <w:tcMar>
              <w:top w:w="57" w:type="dxa"/>
              <w:bottom w:w="57" w:type="dxa"/>
            </w:tcMar>
          </w:tcPr>
          <w:p w14:paraId="5F488DDC" w14:textId="77777777" w:rsidR="005223EE" w:rsidRPr="00ED77CA" w:rsidRDefault="005223EE" w:rsidP="005223EE">
            <w:pPr>
              <w:pStyle w:val="Standaard-Tabellen"/>
              <w:rPr>
                <w:rFonts w:eastAsia="Calibri"/>
              </w:rPr>
            </w:pPr>
            <w:r w:rsidRPr="00ED77CA">
              <w:rPr>
                <w:rFonts w:eastAsia="Calibri"/>
              </w:rPr>
              <w:t>Professionals</w:t>
            </w:r>
          </w:p>
        </w:tc>
        <w:tc>
          <w:tcPr>
            <w:tcW w:w="1462" w:type="pct"/>
            <w:tcMar>
              <w:top w:w="57" w:type="dxa"/>
              <w:bottom w:w="57" w:type="dxa"/>
            </w:tcMar>
          </w:tcPr>
          <w:p w14:paraId="7D770AD5" w14:textId="77777777" w:rsidR="005223EE" w:rsidRPr="00ED77CA" w:rsidRDefault="005223EE" w:rsidP="005223EE">
            <w:pPr>
              <w:pStyle w:val="Standaard-Tabellen"/>
              <w:rPr>
                <w:rFonts w:eastAsia="Calibri"/>
              </w:rPr>
            </w:pPr>
            <w:r w:rsidRPr="00ED77CA">
              <w:rPr>
                <w:rFonts w:eastAsia="Calibri"/>
              </w:rPr>
              <w:t>TIER 1/no PPE</w:t>
            </w:r>
          </w:p>
        </w:tc>
        <w:tc>
          <w:tcPr>
            <w:tcW w:w="1192" w:type="pct"/>
            <w:shd w:val="clear" w:color="auto" w:fill="auto"/>
            <w:tcMar>
              <w:top w:w="57" w:type="dxa"/>
              <w:bottom w:w="57" w:type="dxa"/>
            </w:tcMar>
          </w:tcPr>
          <w:p w14:paraId="5AE78C62" w14:textId="14CE6653" w:rsidR="005223EE" w:rsidRPr="00ED77CA" w:rsidRDefault="005223EE" w:rsidP="005223EE">
            <w:pPr>
              <w:pStyle w:val="Standaard-Tabellen"/>
              <w:rPr>
                <w:rFonts w:eastAsia="Calibri"/>
              </w:rPr>
            </w:pPr>
            <w:r w:rsidRPr="00ED77CA">
              <w:rPr>
                <w:rFonts w:eastAsia="Calibri"/>
              </w:rPr>
              <w:t>1.6 m²/day (reversed scenario)</w:t>
            </w:r>
          </w:p>
        </w:tc>
      </w:tr>
      <w:tr w:rsidR="005223EE" w:rsidRPr="00ED77CA" w14:paraId="41DEB201" w14:textId="77777777" w:rsidTr="00C82D5E">
        <w:trPr>
          <w:tblHeader/>
        </w:trPr>
        <w:tc>
          <w:tcPr>
            <w:tcW w:w="653" w:type="pct"/>
            <w:tcMar>
              <w:top w:w="57" w:type="dxa"/>
              <w:bottom w:w="57" w:type="dxa"/>
            </w:tcMar>
          </w:tcPr>
          <w:p w14:paraId="4FF0F97B" w14:textId="77777777" w:rsidR="005223EE" w:rsidRPr="00ED77CA" w:rsidRDefault="005223EE" w:rsidP="005223EE">
            <w:pPr>
              <w:pStyle w:val="Standaard-Tabellen"/>
              <w:rPr>
                <w:rFonts w:eastAsia="Calibri"/>
              </w:rPr>
            </w:pPr>
            <w:r w:rsidRPr="00ED77CA">
              <w:rPr>
                <w:rFonts w:eastAsia="Calibri"/>
              </w:rPr>
              <w:t>2.</w:t>
            </w:r>
          </w:p>
        </w:tc>
        <w:tc>
          <w:tcPr>
            <w:tcW w:w="1693" w:type="pct"/>
            <w:shd w:val="clear" w:color="auto" w:fill="auto"/>
            <w:tcMar>
              <w:top w:w="57" w:type="dxa"/>
              <w:bottom w:w="57" w:type="dxa"/>
            </w:tcMar>
          </w:tcPr>
          <w:p w14:paraId="6A9FCE28" w14:textId="77777777" w:rsidR="005223EE" w:rsidRPr="00ED77CA" w:rsidRDefault="005223EE" w:rsidP="005223EE">
            <w:pPr>
              <w:pStyle w:val="Standaard-Tabellen"/>
              <w:rPr>
                <w:rFonts w:eastAsia="Calibri"/>
              </w:rPr>
            </w:pPr>
            <w:r w:rsidRPr="00ED77CA">
              <w:rPr>
                <w:rFonts w:eastAsia="Calibri"/>
              </w:rPr>
              <w:t>Professionals</w:t>
            </w:r>
          </w:p>
        </w:tc>
        <w:tc>
          <w:tcPr>
            <w:tcW w:w="1462" w:type="pct"/>
            <w:tcMar>
              <w:top w:w="57" w:type="dxa"/>
              <w:bottom w:w="57" w:type="dxa"/>
            </w:tcMar>
          </w:tcPr>
          <w:p w14:paraId="0FB4C082" w14:textId="77777777" w:rsidR="005223EE" w:rsidRPr="00ED77CA" w:rsidRDefault="005223EE" w:rsidP="005223EE">
            <w:pPr>
              <w:pStyle w:val="Standaard-Tabellen"/>
              <w:rPr>
                <w:rFonts w:eastAsia="Calibri"/>
              </w:rPr>
            </w:pPr>
            <w:r w:rsidRPr="00ED77CA">
              <w:rPr>
                <w:rFonts w:eastAsia="Calibri"/>
              </w:rPr>
              <w:t>TIER 2/PPE (gloves)</w:t>
            </w:r>
          </w:p>
        </w:tc>
        <w:tc>
          <w:tcPr>
            <w:tcW w:w="1192" w:type="pct"/>
            <w:shd w:val="clear" w:color="auto" w:fill="auto"/>
            <w:tcMar>
              <w:top w:w="57" w:type="dxa"/>
              <w:bottom w:w="57" w:type="dxa"/>
            </w:tcMar>
          </w:tcPr>
          <w:p w14:paraId="2449E4E4" w14:textId="022204A7" w:rsidR="005223EE" w:rsidRPr="00ED77CA" w:rsidRDefault="005223EE" w:rsidP="005223EE">
            <w:pPr>
              <w:pStyle w:val="Standaard-Tabellen"/>
              <w:rPr>
                <w:rFonts w:eastAsia="Calibri"/>
              </w:rPr>
            </w:pPr>
            <w:r w:rsidRPr="00ED77CA">
              <w:rPr>
                <w:rFonts w:eastAsia="Calibri"/>
              </w:rPr>
              <w:t>16 m²/day (reversed scenario)</w:t>
            </w:r>
          </w:p>
        </w:tc>
      </w:tr>
    </w:tbl>
    <w:p w14:paraId="4C6A7A8E" w14:textId="6D318CF1" w:rsidR="00FE0250" w:rsidRPr="00ED77CA" w:rsidRDefault="001D31A4" w:rsidP="00016813">
      <w:pPr>
        <w:pStyle w:val="Explanatorynotes"/>
        <w:rPr>
          <w:rFonts w:ascii="Verdana" w:eastAsia="Calibri" w:hAnsi="Verdana"/>
          <w:lang w:eastAsia="en-US"/>
        </w:rPr>
      </w:pPr>
      <w:r w:rsidRPr="00ED77CA">
        <w:rPr>
          <w:rFonts w:ascii="Verdana" w:eastAsia="Calibri" w:hAnsi="Verdana"/>
          <w:lang w:eastAsia="en-US"/>
        </w:rPr>
        <w:t xml:space="preserve"> </w:t>
      </w:r>
    </w:p>
    <w:p w14:paraId="20F8D8B6" w14:textId="470A54F1" w:rsidR="00016813" w:rsidRPr="00ED77CA" w:rsidRDefault="00016813" w:rsidP="00016813">
      <w:pPr>
        <w:pStyle w:val="Explanatorynotes"/>
        <w:rPr>
          <w:rFonts w:ascii="Verdana" w:eastAsia="Calibri" w:hAnsi="Verdana"/>
          <w:lang w:eastAsia="en-US"/>
        </w:rPr>
      </w:pPr>
    </w:p>
    <w:p w14:paraId="794AB35A" w14:textId="057CE78F" w:rsidR="007C267B" w:rsidRPr="007C267B" w:rsidRDefault="00FE0250" w:rsidP="007C267B">
      <w:pPr>
        <w:pStyle w:val="Titre4"/>
      </w:pPr>
      <w:bookmarkStart w:id="177" w:name="_Toc509567935"/>
      <w:r w:rsidRPr="00ED77CA">
        <w:lastRenderedPageBreak/>
        <w:t>Risk characterisation for human health</w:t>
      </w:r>
      <w:bookmarkEnd w:id="177"/>
    </w:p>
    <w:p w14:paraId="271DE4E7" w14:textId="77777777" w:rsidR="00FE0250" w:rsidRPr="00ED77CA" w:rsidRDefault="00FE0250" w:rsidP="00FE0250">
      <w:pPr>
        <w:pStyle w:val="Titre5"/>
        <w:numPr>
          <w:ilvl w:val="0"/>
          <w:numId w:val="0"/>
        </w:numPr>
      </w:pPr>
      <w:bookmarkStart w:id="178" w:name="_Toc509567936"/>
      <w:r w:rsidRPr="00ED77CA">
        <w:t xml:space="preserve">Reference values to be used in Risk </w:t>
      </w:r>
      <w:proofErr w:type="spellStart"/>
      <w:r w:rsidRPr="00ED77CA">
        <w:t>Characterisation</w:t>
      </w:r>
      <w:bookmarkEnd w:id="178"/>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38"/>
        <w:gridCol w:w="735"/>
        <w:gridCol w:w="3431"/>
      </w:tblGrid>
      <w:tr w:rsidR="00FE0D3A" w:rsidRPr="00ED77CA" w14:paraId="442482EF" w14:textId="77777777" w:rsidTr="00FE0D3A">
        <w:tc>
          <w:tcPr>
            <w:tcW w:w="1684" w:type="dxa"/>
            <w:shd w:val="clear" w:color="auto" w:fill="BFBFBF" w:themeFill="background1" w:themeFillShade="BF"/>
          </w:tcPr>
          <w:p w14:paraId="40E34397" w14:textId="77777777" w:rsidR="00FE0D3A" w:rsidRPr="00ED77CA" w:rsidRDefault="00FE0D3A" w:rsidP="00FE0250">
            <w:pPr>
              <w:pStyle w:val="Standaard-Tabellen"/>
              <w:rPr>
                <w:rFonts w:eastAsia="Calibri"/>
                <w:b/>
              </w:rPr>
            </w:pPr>
            <w:r w:rsidRPr="00ED77CA">
              <w:rPr>
                <w:rFonts w:eastAsia="Calibri"/>
                <w:b/>
              </w:rPr>
              <w:t xml:space="preserve">Reference </w:t>
            </w:r>
          </w:p>
        </w:tc>
        <w:tc>
          <w:tcPr>
            <w:tcW w:w="1538" w:type="dxa"/>
            <w:shd w:val="clear" w:color="auto" w:fill="BFBFBF" w:themeFill="background1" w:themeFillShade="BF"/>
          </w:tcPr>
          <w:p w14:paraId="69A4D13E" w14:textId="77777777" w:rsidR="00FE0D3A" w:rsidRPr="00ED77CA" w:rsidRDefault="00FE0D3A" w:rsidP="00FE0250">
            <w:pPr>
              <w:pStyle w:val="Standaard-Tabellen"/>
              <w:rPr>
                <w:rFonts w:eastAsia="Calibri"/>
                <w:b/>
              </w:rPr>
            </w:pPr>
            <w:r w:rsidRPr="00ED77CA">
              <w:rPr>
                <w:rFonts w:eastAsia="Calibri"/>
                <w:b/>
              </w:rPr>
              <w:t>Study</w:t>
            </w:r>
          </w:p>
        </w:tc>
        <w:tc>
          <w:tcPr>
            <w:tcW w:w="735" w:type="dxa"/>
            <w:shd w:val="clear" w:color="auto" w:fill="BFBFBF" w:themeFill="background1" w:themeFillShade="BF"/>
          </w:tcPr>
          <w:p w14:paraId="72FC2C1C" w14:textId="12528EBC" w:rsidR="00FE0D3A" w:rsidRPr="00ED77CA" w:rsidRDefault="00016813" w:rsidP="00FE0250">
            <w:pPr>
              <w:pStyle w:val="Standaard-Tabellen"/>
              <w:rPr>
                <w:rFonts w:eastAsia="Calibri"/>
                <w:b/>
                <w:vertAlign w:val="superscript"/>
              </w:rPr>
            </w:pPr>
            <w:r w:rsidRPr="00ED77CA">
              <w:rPr>
                <w:rFonts w:eastAsia="Calibri"/>
                <w:b/>
              </w:rPr>
              <w:t>AF</w:t>
            </w:r>
          </w:p>
        </w:tc>
        <w:tc>
          <w:tcPr>
            <w:tcW w:w="3431" w:type="dxa"/>
            <w:shd w:val="clear" w:color="auto" w:fill="BFBFBF" w:themeFill="background1" w:themeFillShade="BF"/>
          </w:tcPr>
          <w:p w14:paraId="4F352049" w14:textId="77777777" w:rsidR="00FE0D3A" w:rsidRPr="00ED77CA" w:rsidRDefault="00FE0D3A" w:rsidP="00FE0250">
            <w:pPr>
              <w:pStyle w:val="Standaard-Tabellen"/>
              <w:rPr>
                <w:rFonts w:eastAsia="Calibri"/>
                <w:b/>
              </w:rPr>
            </w:pPr>
            <w:r w:rsidRPr="00ED77CA">
              <w:rPr>
                <w:rFonts w:eastAsia="Calibri"/>
                <w:b/>
              </w:rPr>
              <w:t>Value</w:t>
            </w:r>
          </w:p>
        </w:tc>
      </w:tr>
      <w:tr w:rsidR="00FE0D3A" w:rsidRPr="00ED77CA" w14:paraId="2E2E5DE5" w14:textId="77777777" w:rsidTr="00FE0D3A">
        <w:tc>
          <w:tcPr>
            <w:tcW w:w="1684" w:type="dxa"/>
            <w:shd w:val="clear" w:color="auto" w:fill="auto"/>
          </w:tcPr>
          <w:p w14:paraId="47BFF2AD" w14:textId="77777777" w:rsidR="00FE0D3A" w:rsidRPr="00ED77CA" w:rsidRDefault="00FE0D3A" w:rsidP="00FE0250">
            <w:pPr>
              <w:pStyle w:val="Standaard-Tabellen"/>
              <w:rPr>
                <w:rFonts w:eastAsia="Calibri"/>
              </w:rPr>
            </w:pPr>
            <w:proofErr w:type="spellStart"/>
            <w:r w:rsidRPr="00ED77CA">
              <w:rPr>
                <w:rFonts w:eastAsia="Calibri"/>
              </w:rPr>
              <w:t>AELshort</w:t>
            </w:r>
            <w:proofErr w:type="spellEnd"/>
            <w:r w:rsidRPr="00ED77CA">
              <w:rPr>
                <w:rFonts w:eastAsia="Calibri"/>
              </w:rPr>
              <w:t>-term</w:t>
            </w:r>
          </w:p>
        </w:tc>
        <w:tc>
          <w:tcPr>
            <w:tcW w:w="1538" w:type="dxa"/>
          </w:tcPr>
          <w:p w14:paraId="29CDA73F" w14:textId="77777777" w:rsidR="00FE0D3A" w:rsidRPr="00ED77CA" w:rsidRDefault="00FE0D3A" w:rsidP="00FE0D3A">
            <w:pPr>
              <w:pStyle w:val="Standaard-Tabellen"/>
              <w:rPr>
                <w:rFonts w:eastAsia="Calibri"/>
              </w:rPr>
            </w:pPr>
            <w:r w:rsidRPr="00ED77CA">
              <w:rPr>
                <w:rFonts w:eastAsia="Calibri"/>
              </w:rPr>
              <w:t>Rat 2 year oral study (acute effect)</w:t>
            </w:r>
          </w:p>
          <w:p w14:paraId="5195F1E7" w14:textId="77777777" w:rsidR="00FE0D3A" w:rsidRPr="00ED77CA" w:rsidRDefault="00FE0D3A" w:rsidP="00FE0D3A">
            <w:pPr>
              <w:pStyle w:val="Standaard-Tabellen"/>
              <w:rPr>
                <w:rFonts w:eastAsia="Calibri"/>
              </w:rPr>
            </w:pPr>
            <w:r w:rsidRPr="00ED77CA">
              <w:rPr>
                <w:rFonts w:eastAsia="Calibri"/>
              </w:rPr>
              <w:t>Bayer (Ishmael and Litchfield, 1988)</w:t>
            </w:r>
          </w:p>
        </w:tc>
        <w:tc>
          <w:tcPr>
            <w:tcW w:w="735" w:type="dxa"/>
          </w:tcPr>
          <w:p w14:paraId="006E18D8" w14:textId="77777777" w:rsidR="00FE0D3A" w:rsidRPr="00ED77CA" w:rsidRDefault="00FE0D3A" w:rsidP="00FE0250">
            <w:pPr>
              <w:pStyle w:val="Standaard-Tabellen"/>
              <w:rPr>
                <w:rFonts w:eastAsia="Calibri"/>
              </w:rPr>
            </w:pPr>
            <w:r w:rsidRPr="00ED77CA">
              <w:rPr>
                <w:rFonts w:eastAsia="Calibri"/>
              </w:rPr>
              <w:t>100</w:t>
            </w:r>
          </w:p>
        </w:tc>
        <w:tc>
          <w:tcPr>
            <w:tcW w:w="3431" w:type="dxa"/>
            <w:shd w:val="clear" w:color="auto" w:fill="auto"/>
          </w:tcPr>
          <w:p w14:paraId="1ABBB57E" w14:textId="77777777" w:rsidR="00FE0D3A" w:rsidRPr="00ED77CA" w:rsidRDefault="00FE0D3A" w:rsidP="00FE0250">
            <w:pPr>
              <w:pStyle w:val="Standaard-Tabellen"/>
              <w:rPr>
                <w:rFonts w:eastAsia="Calibri"/>
              </w:rPr>
            </w:pPr>
            <w:r w:rsidRPr="00ED77CA">
              <w:rPr>
                <w:rFonts w:eastAsia="Calibri"/>
              </w:rPr>
              <w:t xml:space="preserve">0.5 mg/kg </w:t>
            </w:r>
            <w:proofErr w:type="spellStart"/>
            <w:r w:rsidRPr="00ED77CA">
              <w:rPr>
                <w:rFonts w:eastAsia="Calibri"/>
              </w:rPr>
              <w:t>bw</w:t>
            </w:r>
            <w:proofErr w:type="spellEnd"/>
            <w:r w:rsidRPr="00ED77CA">
              <w:rPr>
                <w:rFonts w:eastAsia="Calibri"/>
              </w:rPr>
              <w:t>/day</w:t>
            </w:r>
          </w:p>
        </w:tc>
      </w:tr>
      <w:tr w:rsidR="00FE0D3A" w:rsidRPr="00ED77CA" w14:paraId="58EC2A5C" w14:textId="77777777" w:rsidTr="00FE0D3A">
        <w:tc>
          <w:tcPr>
            <w:tcW w:w="1684" w:type="dxa"/>
            <w:shd w:val="clear" w:color="auto" w:fill="auto"/>
          </w:tcPr>
          <w:p w14:paraId="43D4E53B" w14:textId="77777777" w:rsidR="00FE0D3A" w:rsidRPr="00ED77CA" w:rsidRDefault="00FE0D3A" w:rsidP="00FE0250">
            <w:pPr>
              <w:pStyle w:val="Standaard-Tabellen"/>
              <w:rPr>
                <w:rFonts w:eastAsia="Calibri"/>
              </w:rPr>
            </w:pPr>
            <w:proofErr w:type="spellStart"/>
            <w:r w:rsidRPr="00ED77CA">
              <w:rPr>
                <w:rFonts w:eastAsia="Calibri"/>
              </w:rPr>
              <w:t>AELmedium</w:t>
            </w:r>
            <w:proofErr w:type="spellEnd"/>
            <w:r w:rsidRPr="00ED77CA">
              <w:rPr>
                <w:rFonts w:eastAsia="Calibri"/>
              </w:rPr>
              <w:t>-term</w:t>
            </w:r>
          </w:p>
        </w:tc>
        <w:tc>
          <w:tcPr>
            <w:tcW w:w="1538" w:type="dxa"/>
          </w:tcPr>
          <w:p w14:paraId="596AF21E" w14:textId="77777777" w:rsidR="00FE0D3A" w:rsidRPr="00ED77CA" w:rsidRDefault="00FE0D3A" w:rsidP="00FE0D3A">
            <w:pPr>
              <w:pStyle w:val="Standaard-Tabellen"/>
              <w:rPr>
                <w:rFonts w:eastAsia="Calibri"/>
              </w:rPr>
            </w:pPr>
            <w:r w:rsidRPr="00ED77CA">
              <w:rPr>
                <w:rFonts w:eastAsia="Calibri"/>
              </w:rPr>
              <w:t>12-month dog study.</w:t>
            </w:r>
          </w:p>
          <w:p w14:paraId="76D75DC9" w14:textId="77777777" w:rsidR="00FE0D3A" w:rsidRPr="00ED77CA" w:rsidRDefault="00FE0D3A" w:rsidP="00FE0D3A">
            <w:pPr>
              <w:pStyle w:val="Standaard-Tabellen"/>
              <w:rPr>
                <w:rFonts w:eastAsia="Calibri"/>
              </w:rPr>
            </w:pPr>
            <w:r w:rsidRPr="00ED77CA">
              <w:rPr>
                <w:rFonts w:eastAsia="Calibri"/>
              </w:rPr>
              <w:t>Bayer (Kalinowski et al, 1982 )</w:t>
            </w:r>
          </w:p>
        </w:tc>
        <w:tc>
          <w:tcPr>
            <w:tcW w:w="735" w:type="dxa"/>
          </w:tcPr>
          <w:p w14:paraId="3F35CFA5" w14:textId="77777777" w:rsidR="00FE0D3A" w:rsidRPr="00ED77CA" w:rsidRDefault="00FE0D3A" w:rsidP="00FE0250">
            <w:pPr>
              <w:pStyle w:val="Standaard-Tabellen"/>
              <w:rPr>
                <w:rFonts w:eastAsia="Calibri"/>
              </w:rPr>
            </w:pPr>
            <w:r w:rsidRPr="00ED77CA">
              <w:rPr>
                <w:rFonts w:eastAsia="Calibri"/>
              </w:rPr>
              <w:t>100</w:t>
            </w:r>
          </w:p>
        </w:tc>
        <w:tc>
          <w:tcPr>
            <w:tcW w:w="3431" w:type="dxa"/>
            <w:shd w:val="clear" w:color="auto" w:fill="auto"/>
          </w:tcPr>
          <w:p w14:paraId="0E6BCEE0" w14:textId="77777777" w:rsidR="00FE0D3A" w:rsidRPr="00ED77CA" w:rsidRDefault="00FE0D3A" w:rsidP="00FE0250">
            <w:pPr>
              <w:pStyle w:val="Standaard-Tabellen"/>
              <w:rPr>
                <w:rFonts w:eastAsia="Calibri"/>
              </w:rPr>
            </w:pPr>
            <w:r w:rsidRPr="00ED77CA">
              <w:rPr>
                <w:rFonts w:eastAsia="Calibri"/>
              </w:rPr>
              <w:t xml:space="preserve">0.05 mg/kg </w:t>
            </w:r>
            <w:proofErr w:type="spellStart"/>
            <w:r w:rsidRPr="00ED77CA">
              <w:rPr>
                <w:rFonts w:eastAsia="Calibri"/>
              </w:rPr>
              <w:t>bw</w:t>
            </w:r>
            <w:proofErr w:type="spellEnd"/>
            <w:r w:rsidRPr="00ED77CA">
              <w:rPr>
                <w:rFonts w:eastAsia="Calibri"/>
              </w:rPr>
              <w:t>/day</w:t>
            </w:r>
          </w:p>
        </w:tc>
      </w:tr>
      <w:tr w:rsidR="00FE0D3A" w:rsidRPr="00ED77CA" w14:paraId="50029166" w14:textId="77777777" w:rsidTr="00FE0D3A">
        <w:tc>
          <w:tcPr>
            <w:tcW w:w="1684" w:type="dxa"/>
            <w:shd w:val="clear" w:color="auto" w:fill="auto"/>
          </w:tcPr>
          <w:p w14:paraId="7721F418" w14:textId="77777777" w:rsidR="00FE0D3A" w:rsidRPr="00ED77CA" w:rsidRDefault="00FE0D3A" w:rsidP="00FE0250">
            <w:pPr>
              <w:pStyle w:val="Standaard-Tabellen"/>
              <w:rPr>
                <w:rFonts w:eastAsia="Calibri"/>
              </w:rPr>
            </w:pPr>
            <w:proofErr w:type="spellStart"/>
            <w:r w:rsidRPr="00ED77CA">
              <w:rPr>
                <w:rFonts w:eastAsia="Calibri"/>
              </w:rPr>
              <w:t>AELlong</w:t>
            </w:r>
            <w:proofErr w:type="spellEnd"/>
            <w:r w:rsidRPr="00ED77CA">
              <w:rPr>
                <w:rFonts w:eastAsia="Calibri"/>
              </w:rPr>
              <w:t>-term</w:t>
            </w:r>
          </w:p>
        </w:tc>
        <w:tc>
          <w:tcPr>
            <w:tcW w:w="1538" w:type="dxa"/>
          </w:tcPr>
          <w:p w14:paraId="6C9E3367" w14:textId="77777777" w:rsidR="00FE0D3A" w:rsidRPr="00ED77CA" w:rsidRDefault="00FE0D3A" w:rsidP="00FE0D3A">
            <w:pPr>
              <w:pStyle w:val="Standaard-Tabellen"/>
              <w:rPr>
                <w:rFonts w:eastAsia="Calibri"/>
              </w:rPr>
            </w:pPr>
            <w:r w:rsidRPr="00ED77CA">
              <w:rPr>
                <w:rFonts w:eastAsia="Calibri"/>
              </w:rPr>
              <w:t>12-month dog study.</w:t>
            </w:r>
          </w:p>
          <w:p w14:paraId="0C26EBD6" w14:textId="77777777" w:rsidR="00FE0D3A" w:rsidRPr="00ED77CA" w:rsidRDefault="00FE0D3A" w:rsidP="00FE0D3A">
            <w:pPr>
              <w:pStyle w:val="Standaard-Tabellen"/>
              <w:rPr>
                <w:rFonts w:eastAsia="Calibri"/>
              </w:rPr>
            </w:pPr>
            <w:r w:rsidRPr="00ED77CA">
              <w:rPr>
                <w:rFonts w:eastAsia="Calibri"/>
              </w:rPr>
              <w:t>Bayer (Kalinowski et al, 1982 )</w:t>
            </w:r>
          </w:p>
        </w:tc>
        <w:tc>
          <w:tcPr>
            <w:tcW w:w="735" w:type="dxa"/>
          </w:tcPr>
          <w:p w14:paraId="4C321622" w14:textId="77777777" w:rsidR="00FE0D3A" w:rsidRPr="00ED77CA" w:rsidRDefault="00FE0D3A" w:rsidP="00FE0250">
            <w:pPr>
              <w:pStyle w:val="Standaard-Tabellen"/>
              <w:rPr>
                <w:rFonts w:eastAsia="Calibri"/>
              </w:rPr>
            </w:pPr>
            <w:r w:rsidRPr="00ED77CA">
              <w:rPr>
                <w:rFonts w:eastAsia="Calibri"/>
              </w:rPr>
              <w:t>100</w:t>
            </w:r>
          </w:p>
        </w:tc>
        <w:tc>
          <w:tcPr>
            <w:tcW w:w="3431" w:type="dxa"/>
            <w:shd w:val="clear" w:color="auto" w:fill="auto"/>
          </w:tcPr>
          <w:p w14:paraId="3887E254" w14:textId="77777777" w:rsidR="00FE0D3A" w:rsidRPr="00ED77CA" w:rsidRDefault="00FE0D3A" w:rsidP="00FE0250">
            <w:pPr>
              <w:pStyle w:val="Standaard-Tabellen"/>
              <w:rPr>
                <w:rFonts w:eastAsia="Calibri"/>
              </w:rPr>
            </w:pPr>
            <w:r w:rsidRPr="00ED77CA">
              <w:rPr>
                <w:rFonts w:eastAsia="Calibri"/>
              </w:rPr>
              <w:t xml:space="preserve">0.05 mg/kg </w:t>
            </w:r>
            <w:proofErr w:type="spellStart"/>
            <w:r w:rsidRPr="00ED77CA">
              <w:rPr>
                <w:rFonts w:eastAsia="Calibri"/>
              </w:rPr>
              <w:t>bw</w:t>
            </w:r>
            <w:proofErr w:type="spellEnd"/>
            <w:r w:rsidRPr="00ED77CA">
              <w:rPr>
                <w:rFonts w:eastAsia="Calibri"/>
              </w:rPr>
              <w:t>/day</w:t>
            </w:r>
          </w:p>
        </w:tc>
      </w:tr>
    </w:tbl>
    <w:p w14:paraId="07B77076" w14:textId="043A7AF2" w:rsidR="00C82D5E" w:rsidRPr="00ED77CA" w:rsidRDefault="00C82D5E">
      <w:pPr>
        <w:spacing w:before="0" w:after="160" w:line="259" w:lineRule="auto"/>
        <w:rPr>
          <w:rFonts w:eastAsia="Calibri"/>
          <w:lang w:eastAsia="en-US"/>
        </w:rPr>
      </w:pPr>
    </w:p>
    <w:p w14:paraId="236209A7" w14:textId="77777777" w:rsidR="00C82D5E" w:rsidRPr="00ED77CA" w:rsidRDefault="00C82D5E" w:rsidP="00C82D5E">
      <w:pPr>
        <w:pStyle w:val="Titre5"/>
        <w:numPr>
          <w:ilvl w:val="0"/>
          <w:numId w:val="16"/>
        </w:numPr>
      </w:pPr>
      <w:bookmarkStart w:id="179" w:name="_Toc403472775"/>
      <w:bookmarkStart w:id="180" w:name="_Toc389729089"/>
      <w:bookmarkStart w:id="181" w:name="_Toc509567937"/>
      <w:r w:rsidRPr="00ED77CA">
        <w:t>Risk for industrial users</w:t>
      </w:r>
      <w:bookmarkEnd w:id="179"/>
      <w:bookmarkEnd w:id="180"/>
      <w:bookmarkEnd w:id="181"/>
    </w:p>
    <w:p w14:paraId="528B55AD" w14:textId="77777777" w:rsidR="00016813" w:rsidRPr="00ED77CA" w:rsidRDefault="00016813" w:rsidP="00016813">
      <w:pPr>
        <w:rPr>
          <w:rFonts w:eastAsia="Calibri"/>
          <w:lang w:eastAsia="en-US"/>
        </w:rPr>
      </w:pPr>
      <w:bookmarkStart w:id="182" w:name="_Toc389729090"/>
      <w:bookmarkStart w:id="183" w:name="_Toc403472776"/>
      <w:r w:rsidRPr="00ED77CA">
        <w:rPr>
          <w:rFonts w:eastAsia="Calibri"/>
          <w:lang w:eastAsia="en-US"/>
        </w:rPr>
        <w:t>Not applicable</w:t>
      </w:r>
    </w:p>
    <w:p w14:paraId="4662BDCA" w14:textId="77777777" w:rsidR="00016813" w:rsidRPr="00ED77CA" w:rsidRDefault="00016813" w:rsidP="00016813">
      <w:pPr>
        <w:rPr>
          <w:rFonts w:eastAsia="Calibri"/>
          <w:lang w:eastAsia="en-US"/>
        </w:rPr>
      </w:pPr>
    </w:p>
    <w:p w14:paraId="751FF0A6" w14:textId="77777777" w:rsidR="00C82D5E" w:rsidRPr="00ED77CA" w:rsidRDefault="00C82D5E" w:rsidP="00C82D5E">
      <w:pPr>
        <w:pStyle w:val="Titre5"/>
      </w:pPr>
      <w:bookmarkStart w:id="184" w:name="_Toc509567938"/>
      <w:r w:rsidRPr="00ED77CA">
        <w:t>Risk for professional users</w:t>
      </w:r>
      <w:bookmarkEnd w:id="182"/>
      <w:bookmarkEnd w:id="183"/>
      <w:bookmarkEnd w:id="184"/>
    </w:p>
    <w:p w14:paraId="655FFFCC" w14:textId="77777777" w:rsidR="00C82D5E" w:rsidRPr="00ED77CA" w:rsidRDefault="00C82D5E" w:rsidP="00C82D5E">
      <w:pPr>
        <w:pStyle w:val="Titre6"/>
      </w:pPr>
      <w:proofErr w:type="spellStart"/>
      <w:r w:rsidRPr="00ED77CA">
        <w:t>Systemic</w:t>
      </w:r>
      <w:proofErr w:type="spellEnd"/>
      <w:r w:rsidRPr="00ED77CA">
        <w:t xml:space="preserve"> </w:t>
      </w:r>
      <w:proofErr w:type="spellStart"/>
      <w:r w:rsidRPr="00ED77CA">
        <w:t>effects</w:t>
      </w:r>
      <w:proofErr w:type="spellEnd"/>
      <w:r w:rsidRPr="00ED77CA">
        <w:t xml:space="preserve"> </w:t>
      </w:r>
    </w:p>
    <w:tbl>
      <w:tblPr>
        <w:tblW w:w="79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247"/>
        <w:gridCol w:w="992"/>
        <w:gridCol w:w="1559"/>
        <w:gridCol w:w="1418"/>
        <w:gridCol w:w="1525"/>
      </w:tblGrid>
      <w:tr w:rsidR="00510485" w:rsidRPr="00ED77CA" w14:paraId="23ED68E1" w14:textId="77777777" w:rsidTr="005223EE">
        <w:tc>
          <w:tcPr>
            <w:tcW w:w="1163" w:type="dxa"/>
            <w:shd w:val="clear" w:color="auto" w:fill="BFBFBF" w:themeFill="background1" w:themeFillShade="BF"/>
          </w:tcPr>
          <w:p w14:paraId="298E977F" w14:textId="77777777" w:rsidR="00510485" w:rsidRPr="00ED77CA" w:rsidRDefault="00510485" w:rsidP="00C82D5E">
            <w:pPr>
              <w:pStyle w:val="Standaard-Tabellen"/>
              <w:rPr>
                <w:rFonts w:eastAsia="Calibri"/>
                <w:b/>
              </w:rPr>
            </w:pPr>
            <w:r w:rsidRPr="00ED77CA">
              <w:rPr>
                <w:rFonts w:eastAsia="Calibri"/>
                <w:b/>
              </w:rPr>
              <w:t>Scenario</w:t>
            </w:r>
          </w:p>
        </w:tc>
        <w:tc>
          <w:tcPr>
            <w:tcW w:w="1247" w:type="dxa"/>
            <w:shd w:val="clear" w:color="auto" w:fill="BFBFBF" w:themeFill="background1" w:themeFillShade="BF"/>
          </w:tcPr>
          <w:p w14:paraId="5E56A73F" w14:textId="77777777" w:rsidR="00510485" w:rsidRPr="00ED77CA" w:rsidRDefault="00510485" w:rsidP="00C82D5E">
            <w:pPr>
              <w:pStyle w:val="Standaard-Tabellen"/>
              <w:rPr>
                <w:rFonts w:eastAsia="Calibri"/>
                <w:b/>
              </w:rPr>
            </w:pPr>
            <w:r w:rsidRPr="00ED77CA">
              <w:rPr>
                <w:rFonts w:eastAsia="Calibri"/>
                <w:b/>
              </w:rPr>
              <w:t>Tier</w:t>
            </w:r>
          </w:p>
        </w:tc>
        <w:tc>
          <w:tcPr>
            <w:tcW w:w="992" w:type="dxa"/>
            <w:shd w:val="clear" w:color="auto" w:fill="BFBFBF" w:themeFill="background1" w:themeFillShade="BF"/>
          </w:tcPr>
          <w:p w14:paraId="3D5AF9FF" w14:textId="77777777" w:rsidR="00510485" w:rsidRPr="00ED77CA" w:rsidRDefault="00510485" w:rsidP="00C82D5E">
            <w:pPr>
              <w:pStyle w:val="Standaard-Tabellen"/>
              <w:rPr>
                <w:rFonts w:eastAsia="Calibri"/>
                <w:b/>
                <w:lang w:val="es-ES"/>
              </w:rPr>
            </w:pPr>
            <w:r w:rsidRPr="00ED77CA">
              <w:rPr>
                <w:rFonts w:eastAsia="Calibri"/>
                <w:b/>
                <w:lang w:val="es-ES"/>
              </w:rPr>
              <w:t>AEL</w:t>
            </w:r>
          </w:p>
          <w:p w14:paraId="66358ADE" w14:textId="77777777" w:rsidR="00510485" w:rsidRPr="00ED77CA" w:rsidRDefault="00510485" w:rsidP="00C82D5E">
            <w:pPr>
              <w:pStyle w:val="Standaard-Tabellen"/>
              <w:rPr>
                <w:rFonts w:eastAsia="Calibri"/>
                <w:b/>
                <w:lang w:val="es-ES"/>
              </w:rPr>
            </w:pPr>
            <w:r w:rsidRPr="00ED77CA">
              <w:rPr>
                <w:rFonts w:eastAsia="Calibri"/>
                <w:b/>
                <w:lang w:val="es-ES"/>
              </w:rPr>
              <w:t xml:space="preserve">mg/kg </w:t>
            </w:r>
            <w:proofErr w:type="spellStart"/>
            <w:r w:rsidRPr="00ED77CA">
              <w:rPr>
                <w:rFonts w:eastAsia="Calibri"/>
                <w:b/>
                <w:lang w:val="es-ES"/>
              </w:rPr>
              <w:t>bw</w:t>
            </w:r>
            <w:proofErr w:type="spellEnd"/>
            <w:r w:rsidRPr="00ED77CA">
              <w:rPr>
                <w:rFonts w:eastAsia="Calibri"/>
                <w:b/>
                <w:lang w:val="es-ES"/>
              </w:rPr>
              <w:t>/d</w:t>
            </w:r>
          </w:p>
        </w:tc>
        <w:tc>
          <w:tcPr>
            <w:tcW w:w="1559" w:type="dxa"/>
            <w:shd w:val="clear" w:color="auto" w:fill="BFBFBF" w:themeFill="background1" w:themeFillShade="BF"/>
          </w:tcPr>
          <w:p w14:paraId="2F1D61AF" w14:textId="77777777" w:rsidR="00510485" w:rsidRPr="00ED77CA" w:rsidRDefault="00510485" w:rsidP="00C82D5E">
            <w:pPr>
              <w:pStyle w:val="Standaard-Tabellen"/>
              <w:rPr>
                <w:rFonts w:eastAsia="Calibri"/>
                <w:b/>
              </w:rPr>
            </w:pPr>
            <w:r w:rsidRPr="00ED77CA">
              <w:rPr>
                <w:rFonts w:eastAsia="Calibri"/>
                <w:b/>
              </w:rPr>
              <w:t>Estimated uptake</w:t>
            </w:r>
          </w:p>
          <w:p w14:paraId="153933CB" w14:textId="77777777" w:rsidR="00510485" w:rsidRPr="00ED77CA" w:rsidRDefault="00510485" w:rsidP="00C82D5E">
            <w:pPr>
              <w:pStyle w:val="Standaard-Tabellen"/>
              <w:rPr>
                <w:rFonts w:eastAsia="Calibri"/>
                <w:b/>
              </w:rPr>
            </w:pPr>
            <w:r w:rsidRPr="00ED77CA">
              <w:rPr>
                <w:rFonts w:eastAsia="Calibri"/>
                <w:b/>
              </w:rPr>
              <w:t xml:space="preserve">mg/kg </w:t>
            </w:r>
            <w:proofErr w:type="spellStart"/>
            <w:r w:rsidRPr="00ED77CA">
              <w:rPr>
                <w:rFonts w:eastAsia="Calibri"/>
                <w:b/>
              </w:rPr>
              <w:t>bw</w:t>
            </w:r>
            <w:proofErr w:type="spellEnd"/>
            <w:r w:rsidRPr="00ED77CA">
              <w:rPr>
                <w:rFonts w:eastAsia="Calibri"/>
                <w:b/>
              </w:rPr>
              <w:t>/d</w:t>
            </w:r>
          </w:p>
        </w:tc>
        <w:tc>
          <w:tcPr>
            <w:tcW w:w="1418" w:type="dxa"/>
            <w:shd w:val="clear" w:color="auto" w:fill="BFBFBF" w:themeFill="background1" w:themeFillShade="BF"/>
          </w:tcPr>
          <w:p w14:paraId="4E84B595" w14:textId="77777777" w:rsidR="00510485" w:rsidRPr="00ED77CA" w:rsidRDefault="00510485" w:rsidP="00C82D5E">
            <w:pPr>
              <w:pStyle w:val="Standaard-Tabellen"/>
              <w:rPr>
                <w:rFonts w:eastAsia="Calibri"/>
                <w:b/>
              </w:rPr>
            </w:pPr>
            <w:r w:rsidRPr="00ED77CA">
              <w:rPr>
                <w:rFonts w:eastAsia="Calibri"/>
                <w:b/>
              </w:rPr>
              <w:t xml:space="preserve">Estimated uptake/ AEL </w:t>
            </w:r>
          </w:p>
          <w:p w14:paraId="5436EFDE" w14:textId="77777777" w:rsidR="00510485" w:rsidRPr="00ED77CA" w:rsidRDefault="00510485" w:rsidP="00C82D5E">
            <w:pPr>
              <w:pStyle w:val="Standaard-Tabellen"/>
              <w:rPr>
                <w:rFonts w:eastAsia="Calibri"/>
                <w:b/>
              </w:rPr>
            </w:pPr>
          </w:p>
        </w:tc>
        <w:tc>
          <w:tcPr>
            <w:tcW w:w="1525" w:type="dxa"/>
            <w:shd w:val="clear" w:color="auto" w:fill="BFBFBF" w:themeFill="background1" w:themeFillShade="BF"/>
          </w:tcPr>
          <w:p w14:paraId="5A9CF036" w14:textId="77777777" w:rsidR="00510485" w:rsidRPr="00ED77CA" w:rsidRDefault="00510485" w:rsidP="00C82D5E">
            <w:pPr>
              <w:pStyle w:val="Standaard-Tabellen"/>
              <w:rPr>
                <w:rFonts w:eastAsia="Calibri"/>
                <w:b/>
              </w:rPr>
            </w:pPr>
            <w:r w:rsidRPr="00ED77CA">
              <w:rPr>
                <w:rFonts w:eastAsia="Calibri"/>
                <w:b/>
              </w:rPr>
              <w:t>Acceptable</w:t>
            </w:r>
          </w:p>
          <w:p w14:paraId="51B83C48" w14:textId="77777777" w:rsidR="00510485" w:rsidRPr="00ED77CA" w:rsidRDefault="00510485" w:rsidP="00C82D5E">
            <w:pPr>
              <w:pStyle w:val="Standaard-Tabellen"/>
              <w:rPr>
                <w:rFonts w:eastAsia="Calibri"/>
                <w:b/>
              </w:rPr>
            </w:pPr>
            <w:r w:rsidRPr="00ED77CA">
              <w:rPr>
                <w:rFonts w:eastAsia="Calibri"/>
                <w:b/>
              </w:rPr>
              <w:t>(yes/no)</w:t>
            </w:r>
          </w:p>
        </w:tc>
      </w:tr>
      <w:tr w:rsidR="00510485" w:rsidRPr="00ED77CA" w14:paraId="10F532E9" w14:textId="77777777" w:rsidTr="005223EE">
        <w:trPr>
          <w:trHeight w:val="677"/>
        </w:trPr>
        <w:tc>
          <w:tcPr>
            <w:tcW w:w="1163" w:type="dxa"/>
            <w:shd w:val="clear" w:color="auto" w:fill="auto"/>
          </w:tcPr>
          <w:p w14:paraId="65DD4798" w14:textId="77777777" w:rsidR="00510485" w:rsidRPr="00ED77CA" w:rsidRDefault="00510485" w:rsidP="00510485">
            <w:pPr>
              <w:pStyle w:val="Standaard-Tabellen"/>
              <w:rPr>
                <w:rFonts w:eastAsia="Calibri"/>
              </w:rPr>
            </w:pPr>
            <w:r w:rsidRPr="00ED77CA">
              <w:rPr>
                <w:rFonts w:eastAsia="Calibri"/>
              </w:rPr>
              <w:t>1.</w:t>
            </w:r>
          </w:p>
        </w:tc>
        <w:tc>
          <w:tcPr>
            <w:tcW w:w="1247" w:type="dxa"/>
            <w:shd w:val="clear" w:color="auto" w:fill="auto"/>
          </w:tcPr>
          <w:p w14:paraId="75107379" w14:textId="1015DD8E" w:rsidR="004104B1" w:rsidRPr="00ED77CA" w:rsidRDefault="00510485" w:rsidP="00510485">
            <w:pPr>
              <w:pStyle w:val="Standaard-Tabellen"/>
              <w:rPr>
                <w:rFonts w:eastAsia="Calibri"/>
              </w:rPr>
            </w:pPr>
            <w:r w:rsidRPr="00ED77CA">
              <w:rPr>
                <w:rFonts w:eastAsia="Calibri"/>
              </w:rPr>
              <w:t>TIER 1/no PPE</w:t>
            </w:r>
          </w:p>
        </w:tc>
        <w:tc>
          <w:tcPr>
            <w:tcW w:w="992" w:type="dxa"/>
            <w:shd w:val="clear" w:color="auto" w:fill="auto"/>
          </w:tcPr>
          <w:p w14:paraId="132AE052" w14:textId="3146FA44" w:rsidR="00510485" w:rsidRPr="00ED77CA" w:rsidRDefault="00510485" w:rsidP="000B24AA">
            <w:pPr>
              <w:pStyle w:val="Standaard-Tabellen"/>
              <w:rPr>
                <w:rFonts w:eastAsia="Calibri"/>
              </w:rPr>
            </w:pPr>
            <w:r w:rsidRPr="00ED77CA">
              <w:rPr>
                <w:rFonts w:eastAsia="Calibri"/>
              </w:rPr>
              <w:t xml:space="preserve">0.05 </w:t>
            </w:r>
          </w:p>
        </w:tc>
        <w:tc>
          <w:tcPr>
            <w:tcW w:w="1559" w:type="dxa"/>
            <w:shd w:val="clear" w:color="auto" w:fill="auto"/>
          </w:tcPr>
          <w:p w14:paraId="6EEC6AE6" w14:textId="3D96C66A" w:rsidR="00510485" w:rsidRPr="00ED77CA" w:rsidRDefault="00523786" w:rsidP="000B24AA">
            <w:pPr>
              <w:pStyle w:val="Standaard-Tabellen"/>
              <w:rPr>
                <w:rFonts w:eastAsia="Calibri"/>
              </w:rPr>
            </w:pPr>
            <w:r w:rsidRPr="00ED77CA">
              <w:rPr>
                <w:rFonts w:eastAsia="Calibri"/>
              </w:rPr>
              <w:t>0.</w:t>
            </w:r>
            <w:r w:rsidR="003B2866">
              <w:rPr>
                <w:rFonts w:eastAsia="Calibri"/>
              </w:rPr>
              <w:t>255</w:t>
            </w:r>
            <w:r w:rsidRPr="00ED77CA">
              <w:rPr>
                <w:rFonts w:eastAsia="Calibri"/>
              </w:rPr>
              <w:t xml:space="preserve"> </w:t>
            </w:r>
            <w:r w:rsidR="00510485" w:rsidRPr="00ED77CA">
              <w:rPr>
                <w:rFonts w:eastAsia="Calibri"/>
              </w:rPr>
              <w:t xml:space="preserve"> </w:t>
            </w:r>
          </w:p>
        </w:tc>
        <w:tc>
          <w:tcPr>
            <w:tcW w:w="1418" w:type="dxa"/>
            <w:shd w:val="clear" w:color="auto" w:fill="auto"/>
          </w:tcPr>
          <w:p w14:paraId="7ECDF3D6" w14:textId="5C46B210" w:rsidR="00510485" w:rsidRPr="00ED77CA" w:rsidRDefault="003B2866">
            <w:pPr>
              <w:pStyle w:val="Standaard-Tabellen"/>
              <w:rPr>
                <w:rFonts w:eastAsia="Calibri"/>
              </w:rPr>
            </w:pPr>
            <w:r>
              <w:rPr>
                <w:rFonts w:eastAsia="Calibri"/>
              </w:rPr>
              <w:t>510</w:t>
            </w:r>
          </w:p>
        </w:tc>
        <w:tc>
          <w:tcPr>
            <w:tcW w:w="1525" w:type="dxa"/>
            <w:shd w:val="clear" w:color="auto" w:fill="auto"/>
          </w:tcPr>
          <w:p w14:paraId="3E10435E" w14:textId="77777777" w:rsidR="00510485" w:rsidRPr="00ED77CA" w:rsidRDefault="008D79AB" w:rsidP="00510485">
            <w:pPr>
              <w:pStyle w:val="Standaard-Tabellen"/>
              <w:rPr>
                <w:rFonts w:eastAsia="Calibri"/>
              </w:rPr>
            </w:pPr>
            <w:r w:rsidRPr="00ED77CA">
              <w:rPr>
                <w:rFonts w:eastAsia="Calibri"/>
              </w:rPr>
              <w:t>no</w:t>
            </w:r>
          </w:p>
        </w:tc>
      </w:tr>
      <w:tr w:rsidR="005223EE" w:rsidRPr="00ED77CA" w14:paraId="1B36A68B" w14:textId="77777777" w:rsidTr="005223EE">
        <w:trPr>
          <w:trHeight w:val="677"/>
        </w:trPr>
        <w:tc>
          <w:tcPr>
            <w:tcW w:w="1163" w:type="dxa"/>
            <w:shd w:val="clear" w:color="auto" w:fill="auto"/>
          </w:tcPr>
          <w:p w14:paraId="46034620" w14:textId="71CD6EEF" w:rsidR="005223EE" w:rsidRPr="003B2866" w:rsidRDefault="005223EE" w:rsidP="005223EE">
            <w:pPr>
              <w:pStyle w:val="Standaard-Tabellen"/>
              <w:rPr>
                <w:rFonts w:eastAsia="Calibri"/>
              </w:rPr>
            </w:pPr>
            <w:r w:rsidRPr="00E9522F">
              <w:rPr>
                <w:rFonts w:eastAsia="Calibri"/>
              </w:rPr>
              <w:t>1.</w:t>
            </w:r>
          </w:p>
        </w:tc>
        <w:tc>
          <w:tcPr>
            <w:tcW w:w="1247" w:type="dxa"/>
            <w:shd w:val="clear" w:color="auto" w:fill="auto"/>
          </w:tcPr>
          <w:p w14:paraId="06A61D95" w14:textId="7125C2E7" w:rsidR="005223EE" w:rsidRPr="003B2866" w:rsidRDefault="005223EE" w:rsidP="005223EE">
            <w:pPr>
              <w:pStyle w:val="Standaard-Tabellen"/>
              <w:rPr>
                <w:rFonts w:eastAsia="Calibri"/>
              </w:rPr>
            </w:pPr>
            <w:r w:rsidRPr="00E9522F">
              <w:rPr>
                <w:rFonts w:eastAsia="Calibri"/>
              </w:rPr>
              <w:t>TIER 2/PPE (gloves)</w:t>
            </w:r>
          </w:p>
        </w:tc>
        <w:tc>
          <w:tcPr>
            <w:tcW w:w="992" w:type="dxa"/>
            <w:shd w:val="clear" w:color="auto" w:fill="auto"/>
          </w:tcPr>
          <w:p w14:paraId="2DC99C72" w14:textId="50B31054" w:rsidR="005223EE" w:rsidRPr="003B2866" w:rsidRDefault="005223EE" w:rsidP="005223EE">
            <w:pPr>
              <w:pStyle w:val="Standaard-Tabellen"/>
              <w:rPr>
                <w:rFonts w:eastAsia="Calibri"/>
              </w:rPr>
            </w:pPr>
            <w:r w:rsidRPr="00E9522F">
              <w:rPr>
                <w:rFonts w:eastAsia="Calibri"/>
              </w:rPr>
              <w:t>0.05</w:t>
            </w:r>
          </w:p>
        </w:tc>
        <w:tc>
          <w:tcPr>
            <w:tcW w:w="1559" w:type="dxa"/>
            <w:shd w:val="clear" w:color="auto" w:fill="auto"/>
          </w:tcPr>
          <w:p w14:paraId="2A83878C" w14:textId="7CFACB86" w:rsidR="005223EE" w:rsidRPr="003B2866" w:rsidRDefault="005223EE">
            <w:pPr>
              <w:pStyle w:val="Standaard-Tabellen"/>
              <w:rPr>
                <w:rFonts w:eastAsia="Calibri"/>
              </w:rPr>
            </w:pPr>
            <w:r w:rsidRPr="00E9522F">
              <w:rPr>
                <w:rFonts w:eastAsia="Calibri"/>
              </w:rPr>
              <w:t>0.</w:t>
            </w:r>
            <w:r w:rsidR="003B2866" w:rsidRPr="00E9522F">
              <w:rPr>
                <w:rFonts w:eastAsia="Calibri"/>
              </w:rPr>
              <w:t>0255</w:t>
            </w:r>
          </w:p>
        </w:tc>
        <w:tc>
          <w:tcPr>
            <w:tcW w:w="1418" w:type="dxa"/>
            <w:shd w:val="clear" w:color="auto" w:fill="auto"/>
          </w:tcPr>
          <w:p w14:paraId="12F3E04D" w14:textId="1AA63CC3" w:rsidR="005223EE" w:rsidRPr="003B2866" w:rsidRDefault="003B2866" w:rsidP="005223EE">
            <w:pPr>
              <w:pStyle w:val="Standaard-Tabellen"/>
              <w:rPr>
                <w:rFonts w:eastAsia="Calibri"/>
              </w:rPr>
            </w:pPr>
            <w:r w:rsidRPr="00E9522F">
              <w:rPr>
                <w:rFonts w:eastAsia="Calibri"/>
              </w:rPr>
              <w:t>51</w:t>
            </w:r>
          </w:p>
        </w:tc>
        <w:tc>
          <w:tcPr>
            <w:tcW w:w="1525" w:type="dxa"/>
            <w:shd w:val="clear" w:color="auto" w:fill="auto"/>
          </w:tcPr>
          <w:p w14:paraId="30F0A6AA" w14:textId="1C7A951E" w:rsidR="005223EE" w:rsidRPr="003B2866" w:rsidRDefault="003B2866" w:rsidP="005223EE">
            <w:pPr>
              <w:pStyle w:val="Standaard-Tabellen"/>
              <w:rPr>
                <w:rFonts w:eastAsia="Calibri"/>
              </w:rPr>
            </w:pPr>
            <w:r w:rsidRPr="00E9522F">
              <w:rPr>
                <w:rFonts w:eastAsia="Calibri"/>
              </w:rPr>
              <w:t>Yes</w:t>
            </w:r>
          </w:p>
        </w:tc>
      </w:tr>
    </w:tbl>
    <w:p w14:paraId="127CF813" w14:textId="77777777" w:rsidR="00C82D5E" w:rsidRDefault="00C82D5E" w:rsidP="00571B34">
      <w:pPr>
        <w:rPr>
          <w:rFonts w:eastAsia="Calibri"/>
          <w:lang w:eastAsia="en-US"/>
        </w:rPr>
      </w:pPr>
    </w:p>
    <w:tbl>
      <w:tblPr>
        <w:tblW w:w="790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16"/>
        <w:gridCol w:w="1369"/>
        <w:gridCol w:w="4104"/>
        <w:gridCol w:w="1315"/>
      </w:tblGrid>
      <w:tr w:rsidR="003B2866" w:rsidRPr="00ED77CA" w14:paraId="539B4A6D" w14:textId="77777777" w:rsidTr="00E9522F">
        <w:trPr>
          <w:cantSplit/>
          <w:trHeight w:val="303"/>
          <w:tblHeader/>
        </w:trPr>
        <w:tc>
          <w:tcPr>
            <w:tcW w:w="1116" w:type="dxa"/>
            <w:shd w:val="clear" w:color="auto" w:fill="BFBFBF" w:themeFill="background1" w:themeFillShade="BF"/>
          </w:tcPr>
          <w:p w14:paraId="71B1D6CE" w14:textId="77777777" w:rsidR="003B2866" w:rsidRPr="00ED77CA" w:rsidRDefault="003B2866" w:rsidP="0048561D">
            <w:pPr>
              <w:pStyle w:val="Standaard-Tabellen"/>
              <w:rPr>
                <w:rFonts w:eastAsia="Calibri"/>
                <w:b/>
              </w:rPr>
            </w:pPr>
            <w:r w:rsidRPr="00ED77CA">
              <w:rPr>
                <w:rFonts w:eastAsia="Calibri"/>
                <w:b/>
              </w:rPr>
              <w:t>Exposure scenario</w:t>
            </w:r>
          </w:p>
        </w:tc>
        <w:tc>
          <w:tcPr>
            <w:tcW w:w="1369" w:type="dxa"/>
            <w:shd w:val="clear" w:color="auto" w:fill="BFBFBF" w:themeFill="background1" w:themeFillShade="BF"/>
          </w:tcPr>
          <w:p w14:paraId="4E8A965E" w14:textId="77777777" w:rsidR="003B2866" w:rsidRPr="00ED77CA" w:rsidRDefault="003B2866" w:rsidP="0048561D">
            <w:pPr>
              <w:pStyle w:val="Standaard-Tabellen"/>
              <w:jc w:val="both"/>
              <w:rPr>
                <w:rFonts w:eastAsia="Calibri"/>
                <w:b/>
              </w:rPr>
            </w:pPr>
            <w:r w:rsidRPr="00ED77CA">
              <w:rPr>
                <w:rFonts w:eastAsia="Calibri"/>
                <w:b/>
              </w:rPr>
              <w:t>Tier/PPE</w:t>
            </w:r>
          </w:p>
        </w:tc>
        <w:tc>
          <w:tcPr>
            <w:tcW w:w="4104" w:type="dxa"/>
            <w:shd w:val="clear" w:color="auto" w:fill="BFBFBF" w:themeFill="background1" w:themeFillShade="BF"/>
          </w:tcPr>
          <w:p w14:paraId="35B785F7" w14:textId="77777777" w:rsidR="003B2866" w:rsidRPr="00ED77CA" w:rsidRDefault="003B2866" w:rsidP="0048561D">
            <w:pPr>
              <w:pStyle w:val="Standaard-Tabellen"/>
              <w:jc w:val="both"/>
              <w:rPr>
                <w:rFonts w:eastAsia="Calibri"/>
                <w:b/>
              </w:rPr>
            </w:pPr>
            <w:r w:rsidRPr="00ED77CA">
              <w:rPr>
                <w:rFonts w:eastAsia="Calibri"/>
                <w:b/>
              </w:rPr>
              <w:t>Max. volume of m² product handling per day</w:t>
            </w:r>
          </w:p>
        </w:tc>
        <w:tc>
          <w:tcPr>
            <w:tcW w:w="1315" w:type="dxa"/>
            <w:shd w:val="clear" w:color="auto" w:fill="BFBFBF" w:themeFill="background1" w:themeFillShade="BF"/>
          </w:tcPr>
          <w:p w14:paraId="5C9B2B32" w14:textId="77777777" w:rsidR="003B2866" w:rsidRPr="00ED77CA" w:rsidRDefault="003B2866" w:rsidP="0048561D">
            <w:pPr>
              <w:pStyle w:val="Standaard-Tabellen"/>
              <w:rPr>
                <w:rFonts w:eastAsia="Calibri"/>
                <w:b/>
              </w:rPr>
            </w:pPr>
            <w:r w:rsidRPr="00ED77CA">
              <w:rPr>
                <w:rFonts w:eastAsia="Calibri"/>
                <w:b/>
              </w:rPr>
              <w:t>Acceptable</w:t>
            </w:r>
          </w:p>
          <w:p w14:paraId="47D50E88" w14:textId="77777777" w:rsidR="003B2866" w:rsidRPr="00ED77CA" w:rsidRDefault="003B2866" w:rsidP="0048561D">
            <w:pPr>
              <w:pStyle w:val="Standaard-Tabellen"/>
              <w:rPr>
                <w:rFonts w:eastAsia="Calibri"/>
                <w:b/>
              </w:rPr>
            </w:pPr>
            <w:r w:rsidRPr="00ED77CA">
              <w:rPr>
                <w:rFonts w:eastAsia="Calibri"/>
                <w:b/>
              </w:rPr>
              <w:t>(yes/no)</w:t>
            </w:r>
          </w:p>
        </w:tc>
      </w:tr>
      <w:tr w:rsidR="003B2866" w:rsidRPr="00ED77CA" w14:paraId="4F48A7D8" w14:textId="77777777" w:rsidTr="00E9522F">
        <w:trPr>
          <w:cantSplit/>
          <w:trHeight w:val="303"/>
          <w:tblHeader/>
        </w:trPr>
        <w:tc>
          <w:tcPr>
            <w:tcW w:w="1116" w:type="dxa"/>
            <w:shd w:val="clear" w:color="auto" w:fill="auto"/>
          </w:tcPr>
          <w:p w14:paraId="07831B55" w14:textId="77777777" w:rsidR="003B2866" w:rsidRPr="00ED77CA" w:rsidRDefault="003B2866" w:rsidP="0048561D">
            <w:pPr>
              <w:pStyle w:val="Standaard-Tabellen"/>
              <w:rPr>
                <w:rFonts w:eastAsia="Calibri"/>
              </w:rPr>
            </w:pPr>
            <w:r w:rsidRPr="00ED77CA">
              <w:rPr>
                <w:rFonts w:eastAsia="Calibri"/>
              </w:rPr>
              <w:t>Scenario [2]</w:t>
            </w:r>
          </w:p>
        </w:tc>
        <w:tc>
          <w:tcPr>
            <w:tcW w:w="1369" w:type="dxa"/>
          </w:tcPr>
          <w:p w14:paraId="4BBC364A" w14:textId="77777777" w:rsidR="003B2866" w:rsidRPr="00ED77CA" w:rsidRDefault="003B2866" w:rsidP="0048561D">
            <w:pPr>
              <w:pStyle w:val="Standaard-Tabellen"/>
              <w:rPr>
                <w:rFonts w:eastAsia="Calibri"/>
              </w:rPr>
            </w:pPr>
            <w:r w:rsidRPr="00ED77CA">
              <w:rPr>
                <w:rFonts w:eastAsia="Calibri"/>
              </w:rPr>
              <w:t>1/ no PPE</w:t>
            </w:r>
          </w:p>
        </w:tc>
        <w:tc>
          <w:tcPr>
            <w:tcW w:w="4104" w:type="dxa"/>
          </w:tcPr>
          <w:p w14:paraId="0E7B8762" w14:textId="77777777" w:rsidR="003B2866" w:rsidRPr="00ED77CA" w:rsidRDefault="003B2866" w:rsidP="0048561D">
            <w:pPr>
              <w:pStyle w:val="Standaard-Tabellen"/>
              <w:rPr>
                <w:rFonts w:eastAsia="Calibri"/>
              </w:rPr>
            </w:pPr>
            <w:r w:rsidRPr="00ED77CA">
              <w:rPr>
                <w:rFonts w:eastAsia="Calibri"/>
              </w:rPr>
              <w:t>1.6</w:t>
            </w:r>
            <w:r>
              <w:rPr>
                <w:rFonts w:eastAsia="Calibri"/>
              </w:rPr>
              <w:t xml:space="preserve"> m²/day </w:t>
            </w:r>
          </w:p>
        </w:tc>
        <w:tc>
          <w:tcPr>
            <w:tcW w:w="1315" w:type="dxa"/>
          </w:tcPr>
          <w:p w14:paraId="34056D8E" w14:textId="77777777" w:rsidR="003B2866" w:rsidRPr="00ED77CA" w:rsidRDefault="003B2866" w:rsidP="0048561D">
            <w:pPr>
              <w:pStyle w:val="Standaard-Tabellen"/>
              <w:rPr>
                <w:rFonts w:eastAsia="Calibri"/>
              </w:rPr>
            </w:pPr>
            <w:r>
              <w:rPr>
                <w:rFonts w:eastAsia="Calibri"/>
              </w:rPr>
              <w:t>yes</w:t>
            </w:r>
          </w:p>
        </w:tc>
      </w:tr>
      <w:tr w:rsidR="003B2866" w:rsidRPr="00ED77CA" w14:paraId="6C9DC71D" w14:textId="77777777" w:rsidTr="00E9522F">
        <w:trPr>
          <w:cantSplit/>
          <w:trHeight w:val="303"/>
          <w:tblHeader/>
        </w:trPr>
        <w:tc>
          <w:tcPr>
            <w:tcW w:w="1116" w:type="dxa"/>
            <w:shd w:val="clear" w:color="auto" w:fill="auto"/>
          </w:tcPr>
          <w:p w14:paraId="315BD958" w14:textId="77777777" w:rsidR="003B2866" w:rsidRPr="00ED77CA" w:rsidRDefault="003B2866" w:rsidP="0048561D">
            <w:pPr>
              <w:pStyle w:val="Standaard-Tabellen"/>
              <w:rPr>
                <w:rFonts w:eastAsia="Calibri"/>
              </w:rPr>
            </w:pPr>
            <w:r w:rsidRPr="00ED77CA">
              <w:rPr>
                <w:rFonts w:eastAsia="Calibri"/>
              </w:rPr>
              <w:t>Scenario [2]</w:t>
            </w:r>
          </w:p>
        </w:tc>
        <w:tc>
          <w:tcPr>
            <w:tcW w:w="1369" w:type="dxa"/>
          </w:tcPr>
          <w:p w14:paraId="2BADD093" w14:textId="77777777" w:rsidR="003B2866" w:rsidRPr="00ED77CA" w:rsidRDefault="003B2866" w:rsidP="0048561D">
            <w:pPr>
              <w:pStyle w:val="Standaard-Tabellen"/>
              <w:rPr>
                <w:rFonts w:eastAsia="Calibri"/>
              </w:rPr>
            </w:pPr>
            <w:r w:rsidRPr="00ED77CA">
              <w:rPr>
                <w:rFonts w:eastAsia="Calibri"/>
              </w:rPr>
              <w:t>2/ gloves</w:t>
            </w:r>
          </w:p>
        </w:tc>
        <w:tc>
          <w:tcPr>
            <w:tcW w:w="4104" w:type="dxa"/>
          </w:tcPr>
          <w:p w14:paraId="46275571" w14:textId="77777777" w:rsidR="003B2866" w:rsidRPr="00ED77CA" w:rsidRDefault="003B2866" w:rsidP="0048561D">
            <w:pPr>
              <w:pStyle w:val="Standaard-Tabellen"/>
              <w:rPr>
                <w:rFonts w:eastAsia="Calibri"/>
              </w:rPr>
            </w:pPr>
            <w:r w:rsidRPr="00ED77CA">
              <w:rPr>
                <w:rFonts w:eastAsia="Calibri"/>
              </w:rPr>
              <w:t xml:space="preserve">16 </w:t>
            </w:r>
            <w:r>
              <w:rPr>
                <w:rFonts w:eastAsia="Calibri"/>
              </w:rPr>
              <w:t xml:space="preserve">m²/day </w:t>
            </w:r>
          </w:p>
        </w:tc>
        <w:tc>
          <w:tcPr>
            <w:tcW w:w="1315" w:type="dxa"/>
          </w:tcPr>
          <w:p w14:paraId="6E05B92C" w14:textId="77777777" w:rsidR="003B2866" w:rsidRPr="00ED77CA" w:rsidRDefault="003B2866" w:rsidP="0048561D">
            <w:pPr>
              <w:pStyle w:val="Standaard-Tabellen"/>
              <w:rPr>
                <w:rFonts w:eastAsia="Calibri"/>
              </w:rPr>
            </w:pPr>
            <w:r>
              <w:rPr>
                <w:rFonts w:eastAsia="Calibri"/>
              </w:rPr>
              <w:t>yes</w:t>
            </w:r>
          </w:p>
        </w:tc>
      </w:tr>
    </w:tbl>
    <w:p w14:paraId="7A5CDC94" w14:textId="77777777" w:rsidR="003B2866" w:rsidRDefault="003B2866" w:rsidP="00571B34">
      <w:pPr>
        <w:rPr>
          <w:rFonts w:eastAsia="Calibri"/>
          <w:lang w:eastAsia="en-US"/>
        </w:rPr>
      </w:pPr>
    </w:p>
    <w:p w14:paraId="57870403" w14:textId="77777777" w:rsidR="003B2866" w:rsidRPr="00ED77CA" w:rsidRDefault="003B2866" w:rsidP="00571B34">
      <w:pPr>
        <w:rPr>
          <w:rFonts w:eastAsia="Calibri"/>
          <w:lang w:eastAsia="en-US"/>
        </w:rPr>
      </w:pPr>
    </w:p>
    <w:p w14:paraId="5F45AE91" w14:textId="77777777" w:rsidR="00C82D5E" w:rsidRPr="00ED77CA" w:rsidRDefault="00C82D5E" w:rsidP="00571B34">
      <w:pPr>
        <w:pStyle w:val="Titre6"/>
        <w:rPr>
          <w:lang w:val="en-US"/>
        </w:rPr>
      </w:pPr>
      <w:r w:rsidRPr="00ED77CA">
        <w:rPr>
          <w:lang w:val="en-US"/>
        </w:rPr>
        <w:t>Conclusion</w:t>
      </w:r>
    </w:p>
    <w:p w14:paraId="2CA57B2A" w14:textId="3283F0C4" w:rsidR="00C82D5E" w:rsidRPr="00ED77CA" w:rsidRDefault="00972B75" w:rsidP="002C111F">
      <w:pPr>
        <w:spacing w:line="260" w:lineRule="atLeast"/>
        <w:jc w:val="both"/>
        <w:rPr>
          <w:rFonts w:eastAsia="Calibri"/>
          <w:lang w:eastAsia="en-US"/>
        </w:rPr>
      </w:pPr>
      <w:r>
        <w:rPr>
          <w:rFonts w:eastAsia="Calibri"/>
          <w:lang w:eastAsia="en-US"/>
        </w:rPr>
        <w:t xml:space="preserve">For scenario 1, tier </w:t>
      </w:r>
      <w:r w:rsidR="003B2866">
        <w:rPr>
          <w:rFonts w:eastAsia="Calibri"/>
          <w:lang w:eastAsia="en-US"/>
        </w:rPr>
        <w:t>2</w:t>
      </w:r>
      <w:r w:rsidR="00523786" w:rsidRPr="00ED77CA">
        <w:rPr>
          <w:rFonts w:eastAsia="Calibri"/>
          <w:lang w:eastAsia="en-US"/>
        </w:rPr>
        <w:t xml:space="preserve"> (with </w:t>
      </w:r>
      <w:r w:rsidR="00FE42D2" w:rsidRPr="00FE42D2">
        <w:rPr>
          <w:rFonts w:eastAsia="Calibri"/>
          <w:lang w:eastAsia="en-US"/>
        </w:rPr>
        <w:t>gloves</w:t>
      </w:r>
      <w:r w:rsidR="003B2866">
        <w:rPr>
          <w:rFonts w:eastAsia="Calibri"/>
          <w:lang w:eastAsia="en-US"/>
        </w:rPr>
        <w:t>)</w:t>
      </w:r>
      <w:r w:rsidR="00523786" w:rsidRPr="00ED77CA">
        <w:rPr>
          <w:rFonts w:eastAsia="Calibri"/>
          <w:lang w:eastAsia="en-US"/>
        </w:rPr>
        <w:t xml:space="preserve"> the estimated uptake is higher than the AEL. For this scenario it was considered 100 contacts per day (analogue CAR). </w:t>
      </w:r>
    </w:p>
    <w:p w14:paraId="2F1F547B" w14:textId="0AB84ADA" w:rsidR="00523786" w:rsidRPr="00ED77CA" w:rsidRDefault="00523786" w:rsidP="002C111F">
      <w:pPr>
        <w:spacing w:line="260" w:lineRule="atLeast"/>
        <w:jc w:val="both"/>
        <w:rPr>
          <w:rFonts w:eastAsia="Calibri"/>
          <w:lang w:eastAsia="en-US"/>
        </w:rPr>
      </w:pPr>
      <w:r w:rsidRPr="00ED77CA">
        <w:rPr>
          <w:rFonts w:eastAsia="Calibri"/>
          <w:lang w:eastAsia="en-US"/>
        </w:rPr>
        <w:t>According to the reverse scenario</w:t>
      </w:r>
      <w:r w:rsidR="003B2866">
        <w:rPr>
          <w:rFonts w:eastAsia="Calibri"/>
          <w:lang w:eastAsia="en-US"/>
        </w:rPr>
        <w:t xml:space="preserve"> 2</w:t>
      </w:r>
      <w:r w:rsidRPr="00ED77CA">
        <w:rPr>
          <w:rFonts w:eastAsia="Calibri"/>
          <w:lang w:eastAsia="en-US"/>
        </w:rPr>
        <w:t xml:space="preserve"> (frequent application) a maximum of </w:t>
      </w:r>
      <w:r w:rsidR="003B2866">
        <w:rPr>
          <w:rFonts w:eastAsia="Calibri"/>
          <w:lang w:eastAsia="en-US"/>
        </w:rPr>
        <w:t>16</w:t>
      </w:r>
      <w:r w:rsidR="005223EE" w:rsidRPr="00ED77CA">
        <w:rPr>
          <w:rFonts w:eastAsia="Calibri"/>
          <w:lang w:eastAsia="en-US"/>
        </w:rPr>
        <w:t xml:space="preserve"> </w:t>
      </w:r>
      <w:r w:rsidRPr="00ED77CA">
        <w:rPr>
          <w:rFonts w:eastAsia="Calibri"/>
          <w:lang w:eastAsia="en-US"/>
        </w:rPr>
        <w:t>m</w:t>
      </w:r>
      <w:r w:rsidRPr="00ED77CA">
        <w:rPr>
          <w:rFonts w:eastAsia="Calibri"/>
          <w:vertAlign w:val="superscript"/>
          <w:lang w:eastAsia="en-US"/>
        </w:rPr>
        <w:t>²</w:t>
      </w:r>
      <w:r w:rsidRPr="00ED77CA">
        <w:rPr>
          <w:rFonts w:eastAsia="Calibri"/>
          <w:lang w:eastAsia="en-US"/>
        </w:rPr>
        <w:t xml:space="preserve"> </w:t>
      </w:r>
      <w:r w:rsidR="003B2866">
        <w:rPr>
          <w:rFonts w:eastAsia="Calibri"/>
          <w:lang w:eastAsia="en-US"/>
        </w:rPr>
        <w:t xml:space="preserve">(tier 2) </w:t>
      </w:r>
      <w:r w:rsidRPr="00ED77CA">
        <w:rPr>
          <w:rFonts w:eastAsia="Calibri"/>
          <w:lang w:eastAsia="en-US"/>
        </w:rPr>
        <w:t>product/day can be applied by a worker</w:t>
      </w:r>
      <w:r w:rsidR="003B2866">
        <w:rPr>
          <w:rFonts w:eastAsia="Calibri"/>
          <w:lang w:eastAsia="en-US"/>
        </w:rPr>
        <w:t xml:space="preserve"> (with gloves)</w:t>
      </w:r>
      <w:r w:rsidRPr="00ED77CA">
        <w:rPr>
          <w:rFonts w:eastAsia="Calibri"/>
          <w:lang w:eastAsia="en-US"/>
        </w:rPr>
        <w:t>. This is close to the information of the applicant which states 19 m</w:t>
      </w:r>
      <w:r w:rsidRPr="00ED77CA">
        <w:rPr>
          <w:rFonts w:eastAsia="Calibri"/>
          <w:vertAlign w:val="superscript"/>
          <w:lang w:eastAsia="en-US"/>
        </w:rPr>
        <w:t>2</w:t>
      </w:r>
      <w:r w:rsidRPr="00ED77CA">
        <w:rPr>
          <w:rFonts w:eastAsia="Calibri"/>
          <w:lang w:eastAsia="en-US"/>
        </w:rPr>
        <w:t xml:space="preserve"> per day per worker.</w:t>
      </w:r>
    </w:p>
    <w:p w14:paraId="3D9DC495" w14:textId="5B1C30C9" w:rsidR="00523786" w:rsidRPr="00ED77CA" w:rsidRDefault="00523786" w:rsidP="002C111F">
      <w:pPr>
        <w:spacing w:line="260" w:lineRule="atLeast"/>
        <w:jc w:val="both"/>
        <w:rPr>
          <w:rFonts w:eastAsia="Calibri"/>
          <w:lang w:eastAsia="en-US"/>
        </w:rPr>
      </w:pPr>
      <w:r w:rsidRPr="00ED77CA">
        <w:rPr>
          <w:rFonts w:eastAsia="Calibri"/>
          <w:lang w:eastAsia="en-US"/>
        </w:rPr>
        <w:lastRenderedPageBreak/>
        <w:t>The risk is thus acceptable for 2 workers managing one private house per day (38 m</w:t>
      </w:r>
      <w:r w:rsidRPr="00ED77CA">
        <w:rPr>
          <w:rFonts w:eastAsia="Calibri"/>
          <w:vertAlign w:val="superscript"/>
          <w:lang w:eastAsia="en-US"/>
        </w:rPr>
        <w:t>2</w:t>
      </w:r>
      <w:r w:rsidRPr="00ED77CA">
        <w:rPr>
          <w:rFonts w:eastAsia="Calibri"/>
          <w:lang w:eastAsia="en-US"/>
        </w:rPr>
        <w:t>)</w:t>
      </w:r>
      <w:r w:rsidR="00DB7469" w:rsidRPr="00ED77CA">
        <w:rPr>
          <w:rFonts w:eastAsia="Calibri"/>
          <w:lang w:eastAsia="en-US"/>
        </w:rPr>
        <w:t>, if they wear gloves.</w:t>
      </w:r>
    </w:p>
    <w:p w14:paraId="5517D675" w14:textId="77777777" w:rsidR="00016813" w:rsidRPr="00ED77CA" w:rsidRDefault="00016813" w:rsidP="002C111F">
      <w:pPr>
        <w:spacing w:line="260" w:lineRule="atLeast"/>
        <w:jc w:val="both"/>
        <w:rPr>
          <w:rFonts w:eastAsia="Calibri"/>
          <w:lang w:eastAsia="en-US"/>
        </w:rPr>
      </w:pPr>
    </w:p>
    <w:p w14:paraId="6372D512" w14:textId="77777777" w:rsidR="00C82D5E" w:rsidRPr="00ED77CA" w:rsidRDefault="00C82D5E" w:rsidP="00571B34">
      <w:pPr>
        <w:pStyle w:val="Titre5"/>
      </w:pPr>
      <w:bookmarkStart w:id="185" w:name="_Toc389729091"/>
      <w:bookmarkStart w:id="186" w:name="_Toc403472777"/>
      <w:bookmarkStart w:id="187" w:name="_Toc509567939"/>
      <w:r w:rsidRPr="00ED77CA">
        <w:t>Risk for non-professional users</w:t>
      </w:r>
      <w:bookmarkEnd w:id="185"/>
      <w:bookmarkEnd w:id="186"/>
      <w:bookmarkEnd w:id="187"/>
      <w:r w:rsidRPr="00ED77CA">
        <w:t xml:space="preserve"> </w:t>
      </w:r>
    </w:p>
    <w:p w14:paraId="4764F313" w14:textId="670DD5FF" w:rsidR="00C82D5E" w:rsidRPr="00ED77CA" w:rsidRDefault="00016813" w:rsidP="00015252">
      <w:pPr>
        <w:rPr>
          <w:rFonts w:eastAsia="Calibri"/>
          <w:lang w:eastAsia="en-US"/>
        </w:rPr>
      </w:pPr>
      <w:r w:rsidRPr="00ED77CA">
        <w:rPr>
          <w:rFonts w:eastAsia="Calibri"/>
          <w:lang w:eastAsia="en-US"/>
        </w:rPr>
        <w:t xml:space="preserve">Not applicable </w:t>
      </w:r>
    </w:p>
    <w:p w14:paraId="06CDEA16" w14:textId="1AB355DD" w:rsidR="00C82D5E" w:rsidRPr="00ED77CA" w:rsidRDefault="00C82D5E" w:rsidP="00015252">
      <w:pPr>
        <w:pStyle w:val="Titre5"/>
      </w:pPr>
      <w:bookmarkStart w:id="188" w:name="_Toc389729092"/>
      <w:bookmarkStart w:id="189" w:name="_Toc403472778"/>
      <w:r w:rsidRPr="00ED77CA">
        <w:br w:type="page"/>
      </w:r>
      <w:bookmarkStart w:id="190" w:name="_Toc509567940"/>
      <w:r w:rsidRPr="00ED77CA">
        <w:lastRenderedPageBreak/>
        <w:t>Risk for the general public</w:t>
      </w:r>
      <w:bookmarkEnd w:id="188"/>
      <w:bookmarkEnd w:id="189"/>
      <w:bookmarkEnd w:id="190"/>
      <w:r w:rsidRPr="00ED77CA">
        <w:t xml:space="preserve"> </w:t>
      </w:r>
    </w:p>
    <w:p w14:paraId="643A2BFA" w14:textId="77777777" w:rsidR="00085832" w:rsidRPr="00ED77CA" w:rsidRDefault="00085832" w:rsidP="00085832">
      <w:pPr>
        <w:rPr>
          <w:rFonts w:eastAsia="Calibri"/>
          <w:lang w:eastAsia="en-US"/>
        </w:rPr>
      </w:pPr>
      <w:r w:rsidRPr="00ED77CA">
        <w:rPr>
          <w:rFonts w:eastAsia="Calibri"/>
          <w:lang w:eastAsia="en-US"/>
        </w:rPr>
        <w:t>Not applicable</w:t>
      </w:r>
    </w:p>
    <w:p w14:paraId="423475E8" w14:textId="77777777" w:rsidR="00C82D5E" w:rsidRPr="00ED77CA" w:rsidRDefault="00C82D5E" w:rsidP="00015252">
      <w:pPr>
        <w:rPr>
          <w:rFonts w:eastAsia="Calibri"/>
          <w:lang w:eastAsia="en-US"/>
        </w:rPr>
      </w:pPr>
    </w:p>
    <w:p w14:paraId="719C11EE" w14:textId="77777777" w:rsidR="00C82D5E" w:rsidRPr="00ED77CA" w:rsidRDefault="00C82D5E" w:rsidP="00015252">
      <w:pPr>
        <w:pStyle w:val="Titre5"/>
      </w:pPr>
      <w:bookmarkStart w:id="191" w:name="_Toc389729093"/>
      <w:bookmarkStart w:id="192" w:name="_Toc403472779"/>
      <w:bookmarkStart w:id="193" w:name="_Toc509567941"/>
      <w:r w:rsidRPr="00ED77CA">
        <w:t>Risk for consumers via residues in food</w:t>
      </w:r>
      <w:bookmarkEnd w:id="191"/>
      <w:bookmarkEnd w:id="192"/>
      <w:bookmarkEnd w:id="193"/>
    </w:p>
    <w:p w14:paraId="2E8F62DC" w14:textId="77777777" w:rsidR="00085832" w:rsidRPr="00ED77CA" w:rsidRDefault="00085832" w:rsidP="00085832">
      <w:pPr>
        <w:rPr>
          <w:rFonts w:eastAsia="Calibri"/>
          <w:lang w:eastAsia="en-US"/>
        </w:rPr>
      </w:pPr>
      <w:r w:rsidRPr="00ED77CA">
        <w:rPr>
          <w:rFonts w:eastAsia="Calibri"/>
          <w:lang w:eastAsia="en-US"/>
        </w:rPr>
        <w:t>Not applicable</w:t>
      </w:r>
    </w:p>
    <w:p w14:paraId="4F1B129B" w14:textId="77777777" w:rsidR="00C82D5E" w:rsidRPr="00ED77CA" w:rsidRDefault="00C82D5E" w:rsidP="00015252">
      <w:pPr>
        <w:rPr>
          <w:rFonts w:eastAsia="Calibri"/>
          <w:lang w:eastAsia="en-US"/>
        </w:rPr>
      </w:pPr>
    </w:p>
    <w:p w14:paraId="5CA5AB42" w14:textId="77777777" w:rsidR="00C82D5E" w:rsidRPr="00ED77CA" w:rsidRDefault="00C82D5E" w:rsidP="00015252">
      <w:pPr>
        <w:pStyle w:val="Titre5"/>
      </w:pPr>
      <w:bookmarkStart w:id="194" w:name="_Toc389729094"/>
      <w:bookmarkStart w:id="195" w:name="_Toc403472780"/>
      <w:bookmarkStart w:id="196" w:name="_Toc509567942"/>
      <w:r w:rsidRPr="00ED77CA">
        <w:t xml:space="preserve">Risk </w:t>
      </w:r>
      <w:proofErr w:type="spellStart"/>
      <w:r w:rsidRPr="00ED77CA">
        <w:t>characterisation</w:t>
      </w:r>
      <w:proofErr w:type="spellEnd"/>
      <w:r w:rsidRPr="00ED77CA">
        <w:t xml:space="preserve"> from combined exposure to several active substances or substances of concern within a biocidal product</w:t>
      </w:r>
      <w:bookmarkEnd w:id="194"/>
      <w:bookmarkEnd w:id="195"/>
      <w:bookmarkEnd w:id="196"/>
      <w:r w:rsidRPr="00ED77CA">
        <w:t xml:space="preserve"> </w:t>
      </w:r>
    </w:p>
    <w:p w14:paraId="4C255327" w14:textId="77777777" w:rsidR="00085832" w:rsidRPr="00ED77CA" w:rsidRDefault="00085832" w:rsidP="00085832">
      <w:pPr>
        <w:rPr>
          <w:rFonts w:eastAsia="Calibri"/>
          <w:lang w:eastAsia="en-US"/>
        </w:rPr>
      </w:pPr>
      <w:r w:rsidRPr="00ED77CA">
        <w:rPr>
          <w:rFonts w:eastAsia="Calibri"/>
          <w:lang w:eastAsia="en-US"/>
        </w:rPr>
        <w:t>Not applicable</w:t>
      </w:r>
    </w:p>
    <w:p w14:paraId="339F2D34" w14:textId="77777777" w:rsidR="00F01AC9" w:rsidRPr="00ED77CA" w:rsidRDefault="00F01AC9" w:rsidP="00F01AC9">
      <w:pPr>
        <w:pStyle w:val="Explanatorynotes"/>
        <w:rPr>
          <w:rFonts w:ascii="Verdana" w:eastAsia="Calibri" w:hAnsi="Verdana"/>
          <w:lang w:eastAsia="en-US"/>
        </w:rPr>
      </w:pPr>
    </w:p>
    <w:p w14:paraId="4BB4FEBF" w14:textId="2B49575D" w:rsidR="00F345FA" w:rsidRPr="00ED77CA" w:rsidRDefault="00F345FA" w:rsidP="00F345FA">
      <w:pPr>
        <w:pStyle w:val="Titre3"/>
        <w:rPr>
          <w:rFonts w:eastAsia="Calibri"/>
          <w:lang w:eastAsia="en-US"/>
        </w:rPr>
      </w:pPr>
      <w:bookmarkStart w:id="197" w:name="_Toc509567943"/>
      <w:r w:rsidRPr="00ED77CA">
        <w:rPr>
          <w:rFonts w:eastAsia="Calibri"/>
          <w:lang w:eastAsia="en-US"/>
        </w:rPr>
        <w:t>Risk assessment for animal health</w:t>
      </w:r>
      <w:bookmarkEnd w:id="197"/>
    </w:p>
    <w:p w14:paraId="37A9612E" w14:textId="77777777" w:rsidR="00085832" w:rsidRPr="00ED77CA" w:rsidRDefault="00085832" w:rsidP="00085832">
      <w:pPr>
        <w:rPr>
          <w:rFonts w:eastAsia="Calibri"/>
          <w:lang w:eastAsia="en-US"/>
        </w:rPr>
      </w:pPr>
      <w:r w:rsidRPr="00ED77CA">
        <w:rPr>
          <w:rFonts w:eastAsia="Calibri"/>
          <w:lang w:eastAsia="en-US"/>
        </w:rPr>
        <w:t>Not applicable</w:t>
      </w:r>
    </w:p>
    <w:p w14:paraId="799DD028" w14:textId="77777777" w:rsidR="00F345FA" w:rsidRPr="00ED77CA" w:rsidRDefault="00F345FA" w:rsidP="00F345FA">
      <w:pPr>
        <w:rPr>
          <w:rFonts w:eastAsia="Calibri"/>
          <w:lang w:eastAsia="en-US"/>
        </w:rPr>
      </w:pPr>
    </w:p>
    <w:p w14:paraId="36478884" w14:textId="77777777" w:rsidR="00F345FA" w:rsidRPr="00ED77CA" w:rsidRDefault="00F345FA" w:rsidP="00F345FA">
      <w:pPr>
        <w:rPr>
          <w:rFonts w:eastAsia="Calibri"/>
          <w:lang w:eastAsia="en-US"/>
        </w:rPr>
      </w:pPr>
    </w:p>
    <w:p w14:paraId="714CFEB3" w14:textId="77777777" w:rsidR="00F345FA" w:rsidRPr="00ED77CA" w:rsidRDefault="00F345FA">
      <w:pPr>
        <w:spacing w:before="0" w:after="160" w:line="259" w:lineRule="auto"/>
        <w:rPr>
          <w:rFonts w:eastAsia="Calibri"/>
          <w:lang w:eastAsia="en-US"/>
        </w:rPr>
      </w:pPr>
      <w:r w:rsidRPr="00ED77CA">
        <w:rPr>
          <w:rFonts w:eastAsia="Calibri"/>
          <w:lang w:eastAsia="en-US"/>
        </w:rPr>
        <w:br w:type="page"/>
      </w:r>
    </w:p>
    <w:p w14:paraId="31D4158F" w14:textId="77777777" w:rsidR="00F345FA" w:rsidRPr="00ED77CA" w:rsidRDefault="00F345FA" w:rsidP="00F345FA">
      <w:pPr>
        <w:pStyle w:val="Titre3"/>
        <w:rPr>
          <w:rFonts w:eastAsia="Calibri"/>
          <w:lang w:eastAsia="en-US"/>
        </w:rPr>
      </w:pPr>
      <w:bookmarkStart w:id="198" w:name="_Toc509567944"/>
      <w:r w:rsidRPr="00ED77CA">
        <w:rPr>
          <w:rFonts w:eastAsia="Calibri"/>
          <w:lang w:eastAsia="en-US"/>
        </w:rPr>
        <w:lastRenderedPageBreak/>
        <w:t>Risk assessment for the environment</w:t>
      </w:r>
      <w:bookmarkEnd w:id="198"/>
    </w:p>
    <w:p w14:paraId="3164E46F" w14:textId="663C20CF" w:rsidR="0048190A" w:rsidRPr="00ED77CA" w:rsidRDefault="0048190A" w:rsidP="007C267B">
      <w:pPr>
        <w:spacing w:line="260" w:lineRule="atLeast"/>
        <w:jc w:val="both"/>
        <w:rPr>
          <w:rFonts w:eastAsia="Calibri"/>
          <w:iCs/>
          <w:lang w:eastAsia="en-US"/>
        </w:rPr>
      </w:pPr>
      <w:r w:rsidRPr="00ED77CA">
        <w:rPr>
          <w:rFonts w:eastAsia="Calibri"/>
          <w:iCs/>
          <w:lang w:eastAsia="en-US"/>
        </w:rPr>
        <w:t xml:space="preserve">TERMIFILM FLEX is a permethrin- base product which differs from the product submitted in the PT 18 CAR for permethrin. </w:t>
      </w:r>
      <w:r w:rsidR="007C267B" w:rsidRPr="00ED77CA">
        <w:rPr>
          <w:rFonts w:eastAsia="Calibri"/>
          <w:iCs/>
          <w:lang w:eastAsia="en-US"/>
        </w:rPr>
        <w:t>Compared</w:t>
      </w:r>
      <w:r w:rsidRPr="00ED77CA">
        <w:rPr>
          <w:rFonts w:eastAsia="Calibri"/>
          <w:iCs/>
          <w:lang w:eastAsia="en-US"/>
        </w:rPr>
        <w:t xml:space="preserve"> with the CAR a leaching study has been provided in support of the product authorisation.</w:t>
      </w:r>
    </w:p>
    <w:p w14:paraId="069C406F" w14:textId="77777777" w:rsidR="0048190A" w:rsidRPr="00ED77CA" w:rsidRDefault="0048190A" w:rsidP="007C267B">
      <w:pPr>
        <w:spacing w:line="260" w:lineRule="atLeast"/>
        <w:jc w:val="both"/>
        <w:rPr>
          <w:rFonts w:eastAsia="Calibri"/>
          <w:iCs/>
          <w:lang w:eastAsia="en-US"/>
        </w:rPr>
      </w:pPr>
    </w:p>
    <w:p w14:paraId="1B734D30" w14:textId="0B5F9596" w:rsidR="0048190A" w:rsidRPr="00ED77CA" w:rsidRDefault="0048190A" w:rsidP="007C267B">
      <w:pPr>
        <w:jc w:val="both"/>
        <w:rPr>
          <w:rFonts w:eastAsia="Calibri"/>
          <w:iCs/>
          <w:lang w:eastAsia="en-US"/>
        </w:rPr>
      </w:pPr>
      <w:r w:rsidRPr="00ED77CA">
        <w:rPr>
          <w:rFonts w:eastAsia="Calibri"/>
          <w:iCs/>
          <w:lang w:eastAsia="en-US"/>
        </w:rPr>
        <w:t xml:space="preserve">All other data on the effects or on the environmental fate of the active are identical to </w:t>
      </w:r>
      <w:r w:rsidR="007C267B" w:rsidRPr="00ED77CA">
        <w:rPr>
          <w:rFonts w:eastAsia="Calibri"/>
          <w:iCs/>
          <w:lang w:eastAsia="en-US"/>
        </w:rPr>
        <w:t>those</w:t>
      </w:r>
      <w:r w:rsidRPr="00ED77CA">
        <w:rPr>
          <w:rFonts w:eastAsia="Calibri"/>
          <w:iCs/>
          <w:lang w:eastAsia="en-US"/>
        </w:rPr>
        <w:t xml:space="preserve"> provided in the CAR.</w:t>
      </w:r>
    </w:p>
    <w:p w14:paraId="309657FF" w14:textId="77777777" w:rsidR="0048190A" w:rsidRPr="00ED77CA" w:rsidRDefault="0048190A" w:rsidP="0048190A">
      <w:pPr>
        <w:rPr>
          <w:rFonts w:eastAsia="Calibri"/>
          <w:lang w:eastAsia="en-US"/>
        </w:rPr>
      </w:pPr>
    </w:p>
    <w:p w14:paraId="7F842D40" w14:textId="77777777" w:rsidR="00F345FA" w:rsidRPr="00ED77CA" w:rsidRDefault="008B55EC" w:rsidP="008B55EC">
      <w:pPr>
        <w:pStyle w:val="Titre4"/>
      </w:pPr>
      <w:bookmarkStart w:id="199" w:name="_Toc509567945"/>
      <w:r w:rsidRPr="00ED77CA">
        <w:t>Effects assessment on the environment</w:t>
      </w:r>
      <w:bookmarkEnd w:id="199"/>
    </w:p>
    <w:p w14:paraId="6A1D36A7" w14:textId="77777777" w:rsidR="008B55EC" w:rsidRPr="00ED77CA" w:rsidRDefault="008B55EC" w:rsidP="008B55EC">
      <w:pPr>
        <w:pStyle w:val="Titre5"/>
        <w:numPr>
          <w:ilvl w:val="0"/>
          <w:numId w:val="0"/>
        </w:numPr>
        <w:rPr>
          <w:color w:val="538135" w:themeColor="accent6" w:themeShade="BF"/>
        </w:rPr>
      </w:pPr>
      <w:bookmarkStart w:id="200" w:name="_Toc509567946"/>
      <w:r w:rsidRPr="00ED77CA">
        <w:rPr>
          <w:color w:val="538135" w:themeColor="accent6" w:themeShade="BF"/>
        </w:rPr>
        <w:t>Environmental fate and behavior of the active substance</w:t>
      </w:r>
      <w:bookmarkEnd w:id="200"/>
    </w:p>
    <w:p w14:paraId="21980B46" w14:textId="77777777" w:rsidR="0048190A" w:rsidRPr="00ED77CA" w:rsidRDefault="0048190A" w:rsidP="0048190A">
      <w:pPr>
        <w:jc w:val="both"/>
        <w:rPr>
          <w:rFonts w:eastAsia="Calibri"/>
          <w:b/>
          <w:lang w:eastAsia="en-US"/>
        </w:rPr>
      </w:pPr>
      <w:r w:rsidRPr="00ED77CA">
        <w:rPr>
          <w:rFonts w:eastAsia="Calibri"/>
          <w:b/>
          <w:lang w:eastAsia="en-US"/>
        </w:rPr>
        <w:t xml:space="preserve">Aquatic compartment including STP and sediment </w:t>
      </w:r>
    </w:p>
    <w:p w14:paraId="60F53DB1" w14:textId="77777777" w:rsidR="0048190A" w:rsidRPr="00ED77CA" w:rsidRDefault="0048190A" w:rsidP="0048190A">
      <w:pPr>
        <w:jc w:val="both"/>
        <w:rPr>
          <w:rFonts w:eastAsia="Calibri"/>
          <w:lang w:eastAsia="en-US"/>
        </w:rPr>
      </w:pPr>
      <w:r w:rsidRPr="00ED77CA">
        <w:rPr>
          <w:rFonts w:eastAsia="Calibri"/>
          <w:lang w:eastAsia="en-US"/>
        </w:rPr>
        <w:t xml:space="preserve">Permethrin was observed to be hydrolytically stable between pH 3.0/4.0 to 7.6/7 at 25/50°C respectively. Only at pH 9.0/9.6 was permethrin observed to hydrolyse, with DT50 values for cis- and trans-permethrin estimated at 35 days and 42 days, respectively (at pH 9.6 and 25°C). Permethrin is not readily biodegradable according to OECD 301B (CO2 evolution method)/US EPA OPPTS 835.3110 and OECD 301 F (oxygen consumption). Permethrin is strongly adsorbed to soil (Mean </w:t>
      </w:r>
      <w:proofErr w:type="spellStart"/>
      <w:r w:rsidRPr="00ED77CA">
        <w:rPr>
          <w:rFonts w:eastAsia="Calibri"/>
          <w:lang w:eastAsia="en-US"/>
        </w:rPr>
        <w:t>Kf</w:t>
      </w:r>
      <w:proofErr w:type="spellEnd"/>
      <w:r w:rsidRPr="00ED77CA">
        <w:rPr>
          <w:rFonts w:eastAsia="Calibri"/>
          <w:lang w:eastAsia="en-US"/>
        </w:rPr>
        <w:t xml:space="preserve"> </w:t>
      </w:r>
      <w:proofErr w:type="spellStart"/>
      <w:r w:rsidRPr="00ED77CA">
        <w:rPr>
          <w:rFonts w:eastAsia="Calibri"/>
          <w:lang w:eastAsia="en-US"/>
        </w:rPr>
        <w:t>oc</w:t>
      </w:r>
      <w:proofErr w:type="spellEnd"/>
      <w:r w:rsidRPr="00ED77CA">
        <w:rPr>
          <w:rFonts w:eastAsia="Calibri"/>
          <w:lang w:eastAsia="en-US"/>
        </w:rPr>
        <w:t xml:space="preserve"> 73,442 L/kg (n= 10)). </w:t>
      </w:r>
    </w:p>
    <w:p w14:paraId="3B4C9128" w14:textId="77777777" w:rsidR="0048190A" w:rsidRPr="00ED77CA" w:rsidRDefault="0048190A" w:rsidP="0048190A">
      <w:pPr>
        <w:jc w:val="both"/>
        <w:rPr>
          <w:rFonts w:eastAsia="Calibri"/>
          <w:lang w:eastAsia="en-US"/>
        </w:rPr>
      </w:pPr>
    </w:p>
    <w:p w14:paraId="03698DEB" w14:textId="77777777" w:rsidR="0048190A" w:rsidRPr="00ED77CA" w:rsidRDefault="0048190A" w:rsidP="0048190A">
      <w:pPr>
        <w:jc w:val="both"/>
        <w:rPr>
          <w:rFonts w:eastAsia="Calibri"/>
          <w:lang w:eastAsia="en-US"/>
        </w:rPr>
      </w:pPr>
      <w:r w:rsidRPr="00ED77CA">
        <w:rPr>
          <w:rFonts w:eastAsia="Calibri"/>
          <w:lang w:eastAsia="en-US"/>
        </w:rPr>
        <w:t xml:space="preserve">Permethrin (46:54 and 53:47 </w:t>
      </w:r>
      <w:proofErr w:type="spellStart"/>
      <w:r w:rsidRPr="00ED77CA">
        <w:rPr>
          <w:rFonts w:eastAsia="Calibri"/>
          <w:lang w:eastAsia="en-US"/>
        </w:rPr>
        <w:t>cis:trans</w:t>
      </w:r>
      <w:proofErr w:type="spellEnd"/>
      <w:r w:rsidRPr="00ED77CA">
        <w:rPr>
          <w:rFonts w:eastAsia="Calibri"/>
          <w:lang w:eastAsia="en-US"/>
        </w:rPr>
        <w:t xml:space="preserve">) was observed to degrade in aerobic water/sediments systems, with whole-system DT50 values of cis- and trans-permethrin calculated at 63.7 days and 27.3 days, respectively at 25°C (equivalent to corresponding values at 12 °C of 180.2 days and 77.2 days). </w:t>
      </w:r>
    </w:p>
    <w:p w14:paraId="03761072" w14:textId="77777777" w:rsidR="0048190A" w:rsidRPr="00ED77CA" w:rsidRDefault="0048190A" w:rsidP="0048190A">
      <w:pPr>
        <w:jc w:val="both"/>
        <w:rPr>
          <w:rFonts w:eastAsia="Calibri"/>
          <w:lang w:eastAsia="en-US"/>
        </w:rPr>
      </w:pPr>
      <w:r w:rsidRPr="00ED77CA">
        <w:rPr>
          <w:rFonts w:eastAsia="Calibri"/>
          <w:lang w:eastAsia="en-US"/>
        </w:rPr>
        <w:t xml:space="preserve">The degradation scheme proposed for the behaviour of permethrin in aerobic </w:t>
      </w:r>
      <w:proofErr w:type="spellStart"/>
      <w:r w:rsidRPr="00ED77CA">
        <w:rPr>
          <w:rFonts w:eastAsia="Calibri"/>
          <w:lang w:eastAsia="en-US"/>
        </w:rPr>
        <w:t>watersediment</w:t>
      </w:r>
      <w:proofErr w:type="spellEnd"/>
      <w:r w:rsidRPr="00ED77CA">
        <w:rPr>
          <w:rFonts w:eastAsia="Calibri"/>
          <w:lang w:eastAsia="en-US"/>
        </w:rPr>
        <w:t xml:space="preserve"> systems involves as a first step transformation along parallel pathways to 3-phenoxybenzyl alcohol (PB alcohol) and 3-(2,2-dichlorovinyl)-2,2-dimethyl-(1-cyclopropane)carboxylate (DCVA), followed by transformation of 3-phenoxybenzyl alcohol to 3-phenoxybenzoic acid (PBA), with carbon dioxide and bound residues as terminal products. </w:t>
      </w:r>
    </w:p>
    <w:p w14:paraId="63618EFF" w14:textId="77777777" w:rsidR="0048190A" w:rsidRPr="00ED77CA" w:rsidRDefault="0048190A" w:rsidP="0048190A">
      <w:pPr>
        <w:jc w:val="both"/>
        <w:rPr>
          <w:rFonts w:eastAsia="Calibri"/>
          <w:lang w:eastAsia="en-US"/>
        </w:rPr>
      </w:pPr>
      <w:r w:rsidRPr="00ED77CA">
        <w:rPr>
          <w:rFonts w:eastAsia="Calibri"/>
          <w:lang w:eastAsia="en-US"/>
        </w:rPr>
        <w:t xml:space="preserve">Maximum observed levels of DCVA, PBA and PB alcohol in the water compartment were 62.6 %AR, 28.8%AR and 38.2 %AR respectively. DCVA and PBA were also major metabolites in the sediment compartment (21.7 % and 16.4 % respectively). </w:t>
      </w:r>
    </w:p>
    <w:p w14:paraId="30B7C592" w14:textId="77777777" w:rsidR="0048190A" w:rsidRPr="00ED77CA" w:rsidRDefault="0048190A" w:rsidP="0048190A">
      <w:pPr>
        <w:jc w:val="both"/>
        <w:rPr>
          <w:rFonts w:eastAsia="Calibri"/>
          <w:lang w:eastAsia="en-US"/>
        </w:rPr>
      </w:pPr>
    </w:p>
    <w:p w14:paraId="15235253" w14:textId="77777777" w:rsidR="0048190A" w:rsidRPr="00ED77CA" w:rsidRDefault="0048190A" w:rsidP="0048190A">
      <w:pPr>
        <w:jc w:val="both"/>
        <w:rPr>
          <w:rFonts w:eastAsia="Calibri"/>
          <w:lang w:eastAsia="en-US"/>
        </w:rPr>
      </w:pPr>
      <w:r w:rsidRPr="00ED77CA">
        <w:rPr>
          <w:rFonts w:eastAsia="Calibri"/>
          <w:lang w:eastAsia="en-US"/>
        </w:rPr>
        <w:t xml:space="preserve">Permethrin was observed to degrade more slowly under anaerobic conditions, with whole-system DT50 values of cis- and trans-permethrin calculated at 179.4 days and 114.5 days, respectively (equivalent to corresponding values at 12 °C of 507.6 days and 323.9 days). Cis- and trans-permethrin appeared to be rather immobile in the sediment, remaining in the upper portion (0-5 cm). DT50 values determined for the cis- and trans-permethrin isomers in the sediment phase ranged from 118 to 256 days and 18 to 62 days, respectively. </w:t>
      </w:r>
    </w:p>
    <w:p w14:paraId="0719FD4B" w14:textId="77777777" w:rsidR="0048190A" w:rsidRPr="00ED77CA" w:rsidRDefault="0048190A" w:rsidP="0048190A">
      <w:pPr>
        <w:jc w:val="both"/>
        <w:rPr>
          <w:rFonts w:eastAsia="Calibri"/>
          <w:lang w:eastAsia="en-US"/>
        </w:rPr>
      </w:pPr>
      <w:r w:rsidRPr="00ED77CA">
        <w:rPr>
          <w:rFonts w:eastAsia="Calibri"/>
          <w:lang w:eastAsia="en-US"/>
        </w:rPr>
        <w:t xml:space="preserve">Direct photolysis of permethrin (49:51 </w:t>
      </w:r>
      <w:proofErr w:type="spellStart"/>
      <w:r w:rsidRPr="00ED77CA">
        <w:rPr>
          <w:rFonts w:eastAsia="Calibri"/>
          <w:lang w:eastAsia="en-US"/>
        </w:rPr>
        <w:t>cis:trans</w:t>
      </w:r>
      <w:proofErr w:type="spellEnd"/>
      <w:r w:rsidRPr="00ED77CA">
        <w:rPr>
          <w:rFonts w:eastAsia="Calibri"/>
          <w:lang w:eastAsia="en-US"/>
        </w:rPr>
        <w:t xml:space="preserve">) indicated slow degradation of the test material resulting in a DT50 value of 118 days with 12 hr sunlight per day under outdoor conditions at latitude of 50°N and the fall season. </w:t>
      </w:r>
    </w:p>
    <w:p w14:paraId="053B7070" w14:textId="77777777" w:rsidR="0048190A" w:rsidRPr="00ED77CA" w:rsidRDefault="0048190A" w:rsidP="0048190A">
      <w:pPr>
        <w:jc w:val="both"/>
        <w:rPr>
          <w:rFonts w:eastAsia="Calibri"/>
          <w:lang w:eastAsia="en-US"/>
        </w:rPr>
      </w:pPr>
    </w:p>
    <w:p w14:paraId="5455221F" w14:textId="77777777" w:rsidR="0048190A" w:rsidRPr="00ED77CA" w:rsidRDefault="0048190A" w:rsidP="0048190A">
      <w:pPr>
        <w:jc w:val="both"/>
        <w:rPr>
          <w:rFonts w:eastAsia="Calibri"/>
          <w:b/>
          <w:lang w:eastAsia="en-US"/>
        </w:rPr>
      </w:pPr>
      <w:r w:rsidRPr="00ED77CA">
        <w:rPr>
          <w:rFonts w:eastAsia="Calibri"/>
          <w:b/>
          <w:lang w:eastAsia="en-US"/>
        </w:rPr>
        <w:t xml:space="preserve">Atmosphere </w:t>
      </w:r>
    </w:p>
    <w:p w14:paraId="610AEA42" w14:textId="77777777" w:rsidR="0048190A" w:rsidRPr="00ED77CA" w:rsidRDefault="0048190A" w:rsidP="0048190A">
      <w:pPr>
        <w:jc w:val="both"/>
        <w:rPr>
          <w:rFonts w:eastAsia="Calibri"/>
          <w:lang w:eastAsia="en-US"/>
        </w:rPr>
      </w:pPr>
      <w:r w:rsidRPr="00ED77CA">
        <w:rPr>
          <w:rFonts w:eastAsia="Calibri"/>
          <w:lang w:eastAsia="en-US"/>
        </w:rPr>
        <w:t xml:space="preserve">Volatilization of permethrin is considered to be negligible based on the vapour pressure (2.155 x 10-6 Pa at 20°C, 25:75 </w:t>
      </w:r>
      <w:proofErr w:type="spellStart"/>
      <w:r w:rsidRPr="00ED77CA">
        <w:rPr>
          <w:rFonts w:eastAsia="Calibri"/>
          <w:lang w:eastAsia="en-US"/>
        </w:rPr>
        <w:t>cis:trans</w:t>
      </w:r>
      <w:proofErr w:type="spellEnd"/>
      <w:r w:rsidRPr="00ED77CA">
        <w:rPr>
          <w:rFonts w:eastAsia="Calibri"/>
          <w:lang w:eastAsia="en-US"/>
        </w:rPr>
        <w:t xml:space="preserve">) and Henry constant (4.6 x 10-3 - &gt; 4.5 x 10-2 Pa m3 mol-1). Permethrin volatilisation loss from a soil surface over 24 hours to the atmosphere was calculated to be 0.73% assuming a temperature of 25 °C. Permethrin is rapidly degraded and would not be transported over large distances in the atmosphere in gaseous phase. </w:t>
      </w:r>
    </w:p>
    <w:p w14:paraId="7AC9CE80" w14:textId="77777777" w:rsidR="0048190A" w:rsidRPr="00ED77CA" w:rsidRDefault="0048190A" w:rsidP="0048190A">
      <w:pPr>
        <w:jc w:val="both"/>
        <w:rPr>
          <w:rFonts w:eastAsia="Calibri"/>
          <w:lang w:eastAsia="en-US"/>
        </w:rPr>
      </w:pPr>
    </w:p>
    <w:p w14:paraId="2B03ED40" w14:textId="77777777" w:rsidR="0048190A" w:rsidRPr="00ED77CA" w:rsidRDefault="0048190A" w:rsidP="0048190A">
      <w:pPr>
        <w:jc w:val="both"/>
        <w:rPr>
          <w:rFonts w:eastAsia="Calibri"/>
          <w:b/>
          <w:lang w:eastAsia="en-US"/>
        </w:rPr>
      </w:pPr>
      <w:r w:rsidRPr="00ED77CA">
        <w:rPr>
          <w:rFonts w:eastAsia="Calibri"/>
          <w:b/>
          <w:lang w:eastAsia="en-US"/>
        </w:rPr>
        <w:t xml:space="preserve">Terrestrial compartment </w:t>
      </w:r>
    </w:p>
    <w:p w14:paraId="50B187B1" w14:textId="77777777" w:rsidR="0048190A" w:rsidRPr="00ED77CA" w:rsidRDefault="0048190A" w:rsidP="0048190A">
      <w:pPr>
        <w:jc w:val="both"/>
        <w:rPr>
          <w:rFonts w:eastAsia="Calibri"/>
          <w:lang w:eastAsia="en-US"/>
        </w:rPr>
      </w:pPr>
      <w:r w:rsidRPr="00ED77CA">
        <w:rPr>
          <w:rFonts w:eastAsia="Calibri"/>
          <w:lang w:eastAsia="en-US"/>
        </w:rPr>
        <w:lastRenderedPageBreak/>
        <w:t xml:space="preserve">Degradation of permethrin was investigated under aerobic conditions in several soils. The range of reliable SFO DT50s ranged from 77 d to ~141 d at 12°C. The corresponding geomean DT50 was 106d. The cis isomer degraded more slowly than the trans isomer based on the </w:t>
      </w:r>
      <w:proofErr w:type="spellStart"/>
      <w:r w:rsidRPr="00ED77CA">
        <w:rPr>
          <w:rFonts w:eastAsia="Calibri"/>
          <w:lang w:eastAsia="en-US"/>
        </w:rPr>
        <w:t>cis:trans</w:t>
      </w:r>
      <w:proofErr w:type="spellEnd"/>
      <w:r w:rsidRPr="00ED77CA">
        <w:rPr>
          <w:rFonts w:eastAsia="Calibri"/>
          <w:lang w:eastAsia="en-US"/>
        </w:rPr>
        <w:t xml:space="preserve"> ratio at the time of application changing from 40:60 to 50:50 by day 30 and 78:22 by day 365. It can be expected that a DT50 value of 106 days is conservative enough to represent the degradation in soil at 12oC of permethrin samples containing a </w:t>
      </w:r>
      <w:proofErr w:type="spellStart"/>
      <w:r w:rsidRPr="00ED77CA">
        <w:rPr>
          <w:rFonts w:eastAsia="Calibri"/>
          <w:lang w:eastAsia="en-US"/>
        </w:rPr>
        <w:t>cis:trans</w:t>
      </w:r>
      <w:proofErr w:type="spellEnd"/>
      <w:r w:rsidRPr="00ED77CA">
        <w:rPr>
          <w:rFonts w:eastAsia="Calibri"/>
          <w:lang w:eastAsia="en-US"/>
        </w:rPr>
        <w:t xml:space="preserve"> ratio of 25:75. </w:t>
      </w:r>
    </w:p>
    <w:p w14:paraId="45AF6A2A" w14:textId="77777777" w:rsidR="0048190A" w:rsidRPr="00ED77CA" w:rsidRDefault="0048190A" w:rsidP="0048190A">
      <w:pPr>
        <w:jc w:val="both"/>
        <w:rPr>
          <w:rFonts w:eastAsia="Calibri"/>
          <w:lang w:eastAsia="en-US"/>
        </w:rPr>
      </w:pPr>
      <w:r w:rsidRPr="00ED77CA">
        <w:rPr>
          <w:rFonts w:eastAsia="Calibri"/>
          <w:lang w:eastAsia="en-US"/>
        </w:rPr>
        <w:t>The route of degradation of permethrin in soil appears to be dominated by a two-step process. Permethrin breaks down to form DCVA (max 11.3 %AR, SFO DT50 12°C 33.1-~175 d) and PBA (max 15.0 % AR, 1.7-2.5 d at 12°C), and ultimately converts to CO2.</w:t>
      </w:r>
    </w:p>
    <w:p w14:paraId="7588B76E" w14:textId="77777777" w:rsidR="0048190A" w:rsidRPr="00ED77CA" w:rsidRDefault="0048190A" w:rsidP="0048190A">
      <w:pPr>
        <w:jc w:val="both"/>
        <w:rPr>
          <w:rFonts w:eastAsia="Calibri"/>
          <w:lang w:eastAsia="en-US"/>
        </w:rPr>
      </w:pPr>
    </w:p>
    <w:p w14:paraId="18F1DF90" w14:textId="77777777" w:rsidR="0048190A" w:rsidRPr="00ED77CA" w:rsidRDefault="0048190A" w:rsidP="0048190A">
      <w:pPr>
        <w:jc w:val="both"/>
        <w:rPr>
          <w:rFonts w:eastAsia="Calibri"/>
          <w:lang w:eastAsia="en-US"/>
        </w:rPr>
      </w:pPr>
      <w:r w:rsidRPr="00ED77CA">
        <w:rPr>
          <w:rFonts w:eastAsia="Calibri"/>
          <w:lang w:eastAsia="en-US"/>
        </w:rPr>
        <w:t xml:space="preserve">Permethrin was observed to be relatively stable when exposed to </w:t>
      </w:r>
      <w:proofErr w:type="spellStart"/>
      <w:r w:rsidRPr="00ED77CA">
        <w:rPr>
          <w:rFonts w:eastAsia="Calibri"/>
          <w:lang w:eastAsia="en-US"/>
        </w:rPr>
        <w:t>photolysing</w:t>
      </w:r>
      <w:proofErr w:type="spellEnd"/>
      <w:r w:rsidRPr="00ED77CA">
        <w:rPr>
          <w:rFonts w:eastAsia="Calibri"/>
          <w:lang w:eastAsia="en-US"/>
        </w:rPr>
        <w:t xml:space="preserve"> conditions in soil. A DT50 of 200 d was estimated. No transformation product greater than 10 %AR was observed.</w:t>
      </w:r>
    </w:p>
    <w:p w14:paraId="7DC69E93" w14:textId="121A60AC" w:rsidR="008B55EC" w:rsidRPr="00ED77CA" w:rsidRDefault="0048190A" w:rsidP="0048190A">
      <w:pPr>
        <w:jc w:val="both"/>
        <w:rPr>
          <w:rFonts w:eastAsia="Calibri"/>
          <w:lang w:eastAsia="en-US"/>
        </w:rPr>
      </w:pPr>
      <w:r w:rsidRPr="00ED77CA">
        <w:rPr>
          <w:rFonts w:eastAsia="Calibri"/>
          <w:lang w:eastAsia="en-US"/>
        </w:rPr>
        <w:t xml:space="preserve">Permethrin is strongly adsorbed to soil (Mean </w:t>
      </w:r>
      <w:proofErr w:type="spellStart"/>
      <w:r w:rsidRPr="00ED77CA">
        <w:rPr>
          <w:rFonts w:eastAsia="Calibri"/>
          <w:lang w:eastAsia="en-US"/>
        </w:rPr>
        <w:t>Kfoc</w:t>
      </w:r>
      <w:proofErr w:type="spellEnd"/>
      <w:r w:rsidRPr="00ED77CA">
        <w:rPr>
          <w:rFonts w:eastAsia="Calibri"/>
          <w:lang w:eastAsia="en-US"/>
        </w:rPr>
        <w:t xml:space="preserve"> 73,441 L/kg, </w:t>
      </w:r>
      <w:proofErr w:type="spellStart"/>
      <w:r w:rsidRPr="00ED77CA">
        <w:rPr>
          <w:rFonts w:eastAsia="Calibri"/>
          <w:lang w:eastAsia="en-US"/>
        </w:rPr>
        <w:t>Koc</w:t>
      </w:r>
      <w:proofErr w:type="spellEnd"/>
      <w:r w:rsidRPr="00ED77CA">
        <w:rPr>
          <w:rFonts w:eastAsia="Calibri"/>
          <w:lang w:eastAsia="en-US"/>
        </w:rPr>
        <w:t xml:space="preserve"> 26,930 n = 9). Therefore, leaching is not expected to occur. The two major soil metabolites (DCVA &amp; PBA) are expected to be more mobile. The mean </w:t>
      </w:r>
      <w:proofErr w:type="spellStart"/>
      <w:r w:rsidRPr="00ED77CA">
        <w:rPr>
          <w:rFonts w:eastAsia="Calibri"/>
          <w:lang w:eastAsia="en-US"/>
        </w:rPr>
        <w:t>Kfoc</w:t>
      </w:r>
      <w:proofErr w:type="spellEnd"/>
      <w:r w:rsidRPr="00ED77CA">
        <w:rPr>
          <w:rFonts w:eastAsia="Calibri"/>
          <w:lang w:eastAsia="en-US"/>
        </w:rPr>
        <w:t xml:space="preserve"> for DCVA was 93.2 L/kg (n = 5). For PBA the </w:t>
      </w:r>
      <w:proofErr w:type="spellStart"/>
      <w:r w:rsidRPr="00ED77CA">
        <w:rPr>
          <w:rFonts w:eastAsia="Calibri"/>
          <w:lang w:eastAsia="en-US"/>
        </w:rPr>
        <w:t>Kfoc</w:t>
      </w:r>
      <w:proofErr w:type="spellEnd"/>
      <w:r w:rsidRPr="00ED77CA">
        <w:rPr>
          <w:rFonts w:eastAsia="Calibri"/>
          <w:lang w:eastAsia="en-US"/>
        </w:rPr>
        <w:t xml:space="preserve"> was 141.2 L/kg.</w:t>
      </w:r>
    </w:p>
    <w:p w14:paraId="39984B5C" w14:textId="77777777" w:rsidR="0048190A" w:rsidRPr="00ED77CA" w:rsidRDefault="0048190A" w:rsidP="0048190A">
      <w:pPr>
        <w:jc w:val="both"/>
        <w:rPr>
          <w:rFonts w:eastAsia="Calibri"/>
          <w:lang w:eastAsia="en-US"/>
        </w:rPr>
      </w:pPr>
    </w:p>
    <w:p w14:paraId="47BE5B8C" w14:textId="77777777" w:rsidR="008B55EC" w:rsidRPr="00ED77CA" w:rsidRDefault="008B55EC" w:rsidP="008B55EC">
      <w:pPr>
        <w:pStyle w:val="Titre5"/>
        <w:numPr>
          <w:ilvl w:val="0"/>
          <w:numId w:val="0"/>
        </w:numPr>
        <w:rPr>
          <w:color w:val="538135" w:themeColor="accent6" w:themeShade="BF"/>
        </w:rPr>
      </w:pPr>
      <w:bookmarkStart w:id="201" w:name="_Toc509567947"/>
      <w:r w:rsidRPr="00ED77CA">
        <w:rPr>
          <w:color w:val="538135" w:themeColor="accent6" w:themeShade="BF"/>
        </w:rPr>
        <w:t>Effect assessment of the active substance</w:t>
      </w:r>
      <w:bookmarkEnd w:id="201"/>
    </w:p>
    <w:p w14:paraId="330BC978" w14:textId="77777777" w:rsidR="00250303" w:rsidRPr="00ED77CA" w:rsidRDefault="00250303" w:rsidP="00250303">
      <w:pPr>
        <w:jc w:val="both"/>
        <w:rPr>
          <w:rFonts w:eastAsia="Calibri"/>
          <w:lang w:eastAsia="en-US"/>
        </w:rPr>
      </w:pPr>
      <w:r w:rsidRPr="00ED77CA">
        <w:rPr>
          <w:rFonts w:eastAsia="Calibri"/>
          <w:lang w:eastAsia="en-US"/>
        </w:rPr>
        <w:t xml:space="preserve">All the data refer to the chapter Effects assessment are from Doc IIA as well as from Doc IIB for the active substances Permethrin. </w:t>
      </w:r>
    </w:p>
    <w:p w14:paraId="663CD93B" w14:textId="77777777" w:rsidR="00250303" w:rsidRPr="00ED77CA" w:rsidRDefault="00250303" w:rsidP="00250303">
      <w:pPr>
        <w:jc w:val="both"/>
        <w:rPr>
          <w:rFonts w:eastAsia="Calibri"/>
          <w:lang w:eastAsia="en-US"/>
        </w:rPr>
      </w:pPr>
    </w:p>
    <w:p w14:paraId="4766A811" w14:textId="77777777" w:rsidR="00250303" w:rsidRPr="00ED77CA" w:rsidRDefault="00250303" w:rsidP="00250303">
      <w:pPr>
        <w:jc w:val="both"/>
        <w:rPr>
          <w:rFonts w:eastAsia="Calibri"/>
          <w:lang w:eastAsia="en-US"/>
        </w:rPr>
      </w:pPr>
      <w:r w:rsidRPr="00ED77CA">
        <w:rPr>
          <w:rFonts w:eastAsia="Calibri"/>
          <w:lang w:eastAsia="en-US"/>
        </w:rPr>
        <w:t xml:space="preserve">There has not been submitted any new data regarding the active substance. The PNEC values have been taken from the Assessment Report for PT8. </w:t>
      </w:r>
    </w:p>
    <w:p w14:paraId="06F9620F" w14:textId="77777777" w:rsidR="00250303" w:rsidRPr="00ED77CA" w:rsidRDefault="00250303" w:rsidP="00250303">
      <w:pPr>
        <w:jc w:val="both"/>
        <w:rPr>
          <w:rFonts w:eastAsia="Calibri"/>
          <w:lang w:eastAsia="en-US"/>
        </w:rPr>
      </w:pPr>
    </w:p>
    <w:p w14:paraId="6CCAE44C" w14:textId="484A62C6" w:rsidR="00DF2E29" w:rsidRPr="00ED77CA" w:rsidRDefault="00250303" w:rsidP="00250303">
      <w:pPr>
        <w:jc w:val="both"/>
        <w:rPr>
          <w:rFonts w:eastAsia="Calibri"/>
          <w:lang w:eastAsia="en-US"/>
        </w:rPr>
      </w:pPr>
      <w:r w:rsidRPr="00ED77CA">
        <w:rPr>
          <w:rFonts w:eastAsia="Calibri"/>
          <w:lang w:eastAsia="en-US"/>
        </w:rPr>
        <w:t>The PNEC values used in the risk assessment are the following:</w:t>
      </w:r>
    </w:p>
    <w:tbl>
      <w:tblPr>
        <w:tblW w:w="8642" w:type="dxa"/>
        <w:jc w:val="center"/>
        <w:tblLayout w:type="fixed"/>
        <w:tblCellMar>
          <w:left w:w="0" w:type="dxa"/>
          <w:right w:w="0" w:type="dxa"/>
        </w:tblCellMar>
        <w:tblLook w:val="01E0" w:firstRow="1" w:lastRow="1" w:firstColumn="1" w:lastColumn="1" w:noHBand="0" w:noVBand="0"/>
      </w:tblPr>
      <w:tblGrid>
        <w:gridCol w:w="1838"/>
        <w:gridCol w:w="1606"/>
        <w:gridCol w:w="1938"/>
        <w:gridCol w:w="1843"/>
        <w:gridCol w:w="1417"/>
      </w:tblGrid>
      <w:tr w:rsidR="00250303" w:rsidRPr="00ED77CA" w14:paraId="1EDCB222" w14:textId="77777777" w:rsidTr="004F4DA0">
        <w:trPr>
          <w:trHeight w:hRule="exact" w:val="592"/>
          <w:jc w:val="center"/>
        </w:trPr>
        <w:tc>
          <w:tcPr>
            <w:tcW w:w="8642" w:type="dxa"/>
            <w:gridSpan w:val="5"/>
            <w:tcBorders>
              <w:top w:val="single" w:sz="4" w:space="0" w:color="231F20"/>
              <w:left w:val="single" w:sz="4" w:space="0" w:color="231F20"/>
              <w:bottom w:val="single" w:sz="4" w:space="0" w:color="231F20"/>
              <w:right w:val="single" w:sz="4" w:space="0" w:color="231F20"/>
            </w:tcBorders>
            <w:shd w:val="clear" w:color="auto" w:fill="FFFFCC"/>
          </w:tcPr>
          <w:p w14:paraId="27987567" w14:textId="77777777" w:rsidR="00250303" w:rsidRPr="00ED77CA" w:rsidRDefault="00250303" w:rsidP="004F4DA0">
            <w:pPr>
              <w:widowControl w:val="0"/>
              <w:jc w:val="center"/>
              <w:rPr>
                <w:rFonts w:eastAsia="Tahoma"/>
                <w:b/>
                <w:szCs w:val="22"/>
              </w:rPr>
            </w:pPr>
            <w:r w:rsidRPr="00ED77CA">
              <w:rPr>
                <w:rFonts w:eastAsia="Tahoma"/>
                <w:b/>
                <w:szCs w:val="22"/>
              </w:rPr>
              <w:t>Summary table on PNEC values for active substance</w:t>
            </w:r>
          </w:p>
        </w:tc>
      </w:tr>
      <w:tr w:rsidR="00250303" w:rsidRPr="00ED77CA" w14:paraId="6C55C5B5" w14:textId="77777777" w:rsidTr="004F4DA0">
        <w:trPr>
          <w:trHeight w:hRule="exact" w:val="588"/>
          <w:jc w:val="center"/>
        </w:trPr>
        <w:tc>
          <w:tcPr>
            <w:tcW w:w="1838" w:type="dxa"/>
            <w:tcBorders>
              <w:top w:val="single" w:sz="4" w:space="0" w:color="231F20"/>
              <w:left w:val="single" w:sz="4" w:space="0" w:color="231F20"/>
              <w:bottom w:val="single" w:sz="4" w:space="0" w:color="231F20"/>
              <w:right w:val="single" w:sz="4" w:space="0" w:color="231F20"/>
            </w:tcBorders>
            <w:shd w:val="clear" w:color="auto" w:fill="D9D9D9"/>
          </w:tcPr>
          <w:p w14:paraId="13AA814B" w14:textId="77777777" w:rsidR="00250303" w:rsidRPr="00ED77CA" w:rsidRDefault="00250303" w:rsidP="004F4DA0">
            <w:pPr>
              <w:widowControl w:val="0"/>
              <w:jc w:val="center"/>
              <w:rPr>
                <w:rFonts w:eastAsia="Tahoma"/>
                <w:b/>
                <w:spacing w:val="1"/>
                <w:w w:val="115"/>
                <w:sz w:val="18"/>
                <w:szCs w:val="22"/>
              </w:rPr>
            </w:pPr>
            <w:r w:rsidRPr="00ED77CA">
              <w:rPr>
                <w:rFonts w:eastAsia="Tahoma"/>
                <w:b/>
                <w:spacing w:val="1"/>
                <w:w w:val="115"/>
                <w:sz w:val="18"/>
                <w:szCs w:val="22"/>
              </w:rPr>
              <w:t>A</w:t>
            </w:r>
            <w:r w:rsidRPr="00ED77CA">
              <w:rPr>
                <w:rFonts w:eastAsia="Tahoma"/>
                <w:b/>
                <w:w w:val="115"/>
                <w:sz w:val="18"/>
                <w:szCs w:val="22"/>
              </w:rPr>
              <w:t>c</w:t>
            </w:r>
            <w:r w:rsidRPr="00ED77CA">
              <w:rPr>
                <w:rFonts w:eastAsia="Tahoma"/>
                <w:b/>
                <w:spacing w:val="-1"/>
                <w:w w:val="115"/>
                <w:sz w:val="18"/>
                <w:szCs w:val="22"/>
              </w:rPr>
              <w:t>t</w:t>
            </w:r>
            <w:r w:rsidRPr="00ED77CA">
              <w:rPr>
                <w:rFonts w:eastAsia="Tahoma"/>
                <w:b/>
                <w:w w:val="115"/>
                <w:sz w:val="18"/>
                <w:szCs w:val="22"/>
              </w:rPr>
              <w:t>ive</w:t>
            </w:r>
            <w:r w:rsidRPr="00ED77CA">
              <w:rPr>
                <w:b/>
                <w:spacing w:val="8"/>
                <w:w w:val="115"/>
                <w:sz w:val="18"/>
                <w:szCs w:val="22"/>
              </w:rPr>
              <w:t xml:space="preserve"> </w:t>
            </w:r>
            <w:r w:rsidRPr="00ED77CA">
              <w:rPr>
                <w:rFonts w:eastAsia="Tahoma"/>
                <w:b/>
                <w:spacing w:val="1"/>
                <w:w w:val="115"/>
                <w:sz w:val="18"/>
                <w:szCs w:val="22"/>
              </w:rPr>
              <w:t>s</w:t>
            </w:r>
            <w:r w:rsidRPr="00ED77CA">
              <w:rPr>
                <w:rFonts w:eastAsia="Tahoma"/>
                <w:b/>
                <w:spacing w:val="2"/>
                <w:w w:val="115"/>
                <w:sz w:val="18"/>
                <w:szCs w:val="22"/>
              </w:rPr>
              <w:t>u</w:t>
            </w:r>
            <w:r w:rsidRPr="00ED77CA">
              <w:rPr>
                <w:rFonts w:eastAsia="Tahoma"/>
                <w:b/>
                <w:spacing w:val="-1"/>
                <w:w w:val="115"/>
                <w:sz w:val="18"/>
                <w:szCs w:val="22"/>
              </w:rPr>
              <w:t>b</w:t>
            </w:r>
            <w:r w:rsidRPr="00ED77CA">
              <w:rPr>
                <w:rFonts w:eastAsia="Tahoma"/>
                <w:b/>
                <w:spacing w:val="1"/>
                <w:w w:val="115"/>
                <w:sz w:val="18"/>
                <w:szCs w:val="22"/>
              </w:rPr>
              <w:t>s</w:t>
            </w:r>
            <w:r w:rsidRPr="00ED77CA">
              <w:rPr>
                <w:rFonts w:eastAsia="Tahoma"/>
                <w:b/>
                <w:spacing w:val="-1"/>
                <w:w w:val="115"/>
                <w:sz w:val="18"/>
                <w:szCs w:val="22"/>
              </w:rPr>
              <w:t>t</w:t>
            </w:r>
            <w:r w:rsidRPr="00ED77CA">
              <w:rPr>
                <w:rFonts w:eastAsia="Tahoma"/>
                <w:b/>
                <w:spacing w:val="5"/>
                <w:w w:val="115"/>
                <w:sz w:val="18"/>
                <w:szCs w:val="22"/>
              </w:rPr>
              <w:t>a</w:t>
            </w:r>
            <w:r w:rsidRPr="00ED77CA">
              <w:rPr>
                <w:rFonts w:eastAsia="Tahoma"/>
                <w:b/>
                <w:w w:val="115"/>
                <w:sz w:val="18"/>
                <w:szCs w:val="22"/>
              </w:rPr>
              <w:t>nce</w:t>
            </w:r>
          </w:p>
        </w:tc>
        <w:tc>
          <w:tcPr>
            <w:tcW w:w="1606" w:type="dxa"/>
            <w:tcBorders>
              <w:top w:val="single" w:sz="4" w:space="0" w:color="231F20"/>
              <w:left w:val="single" w:sz="4" w:space="0" w:color="231F20"/>
              <w:bottom w:val="single" w:sz="4" w:space="0" w:color="231F20"/>
              <w:right w:val="single" w:sz="4" w:space="0" w:color="231F20"/>
            </w:tcBorders>
            <w:shd w:val="clear" w:color="auto" w:fill="D9D9D9"/>
          </w:tcPr>
          <w:p w14:paraId="0F2EE3E7" w14:textId="77777777" w:rsidR="00250303" w:rsidRPr="00ED77CA" w:rsidRDefault="00250303" w:rsidP="004F4DA0">
            <w:pPr>
              <w:widowControl w:val="0"/>
              <w:jc w:val="center"/>
              <w:rPr>
                <w:rFonts w:eastAsia="Tahoma"/>
                <w:b/>
                <w:w w:val="119"/>
                <w:sz w:val="18"/>
                <w:szCs w:val="22"/>
                <w:vertAlign w:val="subscript"/>
              </w:rPr>
            </w:pPr>
            <w:r w:rsidRPr="00ED77CA">
              <w:rPr>
                <w:rFonts w:eastAsia="Tahoma"/>
                <w:b/>
                <w:spacing w:val="1"/>
                <w:w w:val="118"/>
                <w:position w:val="3"/>
                <w:sz w:val="18"/>
                <w:szCs w:val="22"/>
              </w:rPr>
              <w:t>P</w:t>
            </w:r>
            <w:r w:rsidRPr="00ED77CA">
              <w:rPr>
                <w:rFonts w:eastAsia="Tahoma"/>
                <w:b/>
                <w:spacing w:val="1"/>
                <w:w w:val="114"/>
                <w:position w:val="3"/>
                <w:sz w:val="18"/>
                <w:szCs w:val="22"/>
              </w:rPr>
              <w:t>N</w:t>
            </w:r>
            <w:r w:rsidRPr="00ED77CA">
              <w:rPr>
                <w:rFonts w:eastAsia="Tahoma"/>
                <w:b/>
                <w:w w:val="109"/>
                <w:position w:val="3"/>
                <w:sz w:val="18"/>
                <w:szCs w:val="22"/>
              </w:rPr>
              <w:t>E</w:t>
            </w:r>
            <w:r w:rsidRPr="00ED77CA">
              <w:rPr>
                <w:rFonts w:eastAsia="Tahoma"/>
                <w:b/>
                <w:spacing w:val="-1"/>
                <w:w w:val="110"/>
                <w:position w:val="3"/>
                <w:sz w:val="18"/>
                <w:szCs w:val="22"/>
              </w:rPr>
              <w:t>C</w:t>
            </w:r>
            <w:r w:rsidRPr="00ED77CA">
              <w:rPr>
                <w:rFonts w:eastAsia="Tahoma"/>
                <w:b/>
                <w:spacing w:val="3"/>
                <w:w w:val="119"/>
                <w:sz w:val="18"/>
                <w:szCs w:val="22"/>
                <w:vertAlign w:val="subscript"/>
              </w:rPr>
              <w:t>w</w:t>
            </w:r>
            <w:r w:rsidRPr="00ED77CA">
              <w:rPr>
                <w:rFonts w:eastAsia="Tahoma"/>
                <w:b/>
                <w:spacing w:val="-1"/>
                <w:w w:val="113"/>
                <w:sz w:val="18"/>
                <w:szCs w:val="22"/>
                <w:vertAlign w:val="subscript"/>
              </w:rPr>
              <w:t>a</w:t>
            </w:r>
            <w:r w:rsidRPr="00ED77CA">
              <w:rPr>
                <w:rFonts w:eastAsia="Tahoma"/>
                <w:b/>
                <w:spacing w:val="-1"/>
                <w:w w:val="123"/>
                <w:sz w:val="18"/>
                <w:szCs w:val="22"/>
                <w:vertAlign w:val="subscript"/>
              </w:rPr>
              <w:t>t</w:t>
            </w:r>
            <w:r w:rsidRPr="00ED77CA">
              <w:rPr>
                <w:rFonts w:eastAsia="Tahoma"/>
                <w:b/>
                <w:spacing w:val="2"/>
                <w:w w:val="112"/>
                <w:sz w:val="18"/>
                <w:szCs w:val="22"/>
                <w:vertAlign w:val="subscript"/>
              </w:rPr>
              <w:t>e</w:t>
            </w:r>
            <w:r w:rsidRPr="00ED77CA">
              <w:rPr>
                <w:rFonts w:eastAsia="Tahoma"/>
                <w:b/>
                <w:w w:val="119"/>
                <w:sz w:val="18"/>
                <w:szCs w:val="22"/>
                <w:vertAlign w:val="subscript"/>
              </w:rPr>
              <w:t>r</w:t>
            </w:r>
          </w:p>
          <w:p w14:paraId="14E9DD9A" w14:textId="77777777" w:rsidR="00250303" w:rsidRPr="00ED77CA" w:rsidRDefault="00250303" w:rsidP="004F4DA0">
            <w:pPr>
              <w:widowControl w:val="0"/>
              <w:jc w:val="center"/>
              <w:rPr>
                <w:rFonts w:eastAsia="Tahoma"/>
                <w:b/>
                <w:spacing w:val="1"/>
                <w:w w:val="118"/>
                <w:position w:val="3"/>
                <w:sz w:val="18"/>
                <w:szCs w:val="22"/>
              </w:rPr>
            </w:pPr>
            <w:r w:rsidRPr="00ED77CA">
              <w:rPr>
                <w:rFonts w:eastAsia="Tahoma"/>
                <w:b/>
                <w:w w:val="119"/>
                <w:sz w:val="18"/>
                <w:szCs w:val="22"/>
              </w:rPr>
              <w:t>(mg.l</w:t>
            </w:r>
            <w:r w:rsidRPr="00ED77CA">
              <w:rPr>
                <w:rFonts w:eastAsia="Tahoma"/>
                <w:b/>
                <w:w w:val="119"/>
                <w:sz w:val="18"/>
                <w:szCs w:val="22"/>
                <w:vertAlign w:val="superscript"/>
              </w:rPr>
              <w:t>-1</w:t>
            </w:r>
            <w:r w:rsidRPr="00ED77CA">
              <w:rPr>
                <w:rFonts w:eastAsia="Tahoma"/>
                <w:b/>
                <w:w w:val="119"/>
                <w:sz w:val="18"/>
                <w:szCs w:val="22"/>
              </w:rPr>
              <w:t>)</w:t>
            </w:r>
          </w:p>
        </w:tc>
        <w:tc>
          <w:tcPr>
            <w:tcW w:w="1938" w:type="dxa"/>
            <w:tcBorders>
              <w:top w:val="single" w:sz="4" w:space="0" w:color="231F20"/>
              <w:left w:val="single" w:sz="4" w:space="0" w:color="231F20"/>
              <w:bottom w:val="single" w:sz="4" w:space="0" w:color="231F20"/>
              <w:right w:val="single" w:sz="4" w:space="0" w:color="231F20"/>
            </w:tcBorders>
            <w:shd w:val="clear" w:color="auto" w:fill="D9D9D9"/>
          </w:tcPr>
          <w:p w14:paraId="6AE717C3" w14:textId="77777777" w:rsidR="00250303" w:rsidRPr="00ED77CA" w:rsidRDefault="00250303" w:rsidP="004F4DA0">
            <w:pPr>
              <w:widowControl w:val="0"/>
              <w:jc w:val="center"/>
              <w:rPr>
                <w:rFonts w:eastAsia="Tahoma"/>
                <w:b/>
                <w:spacing w:val="1"/>
                <w:w w:val="112"/>
                <w:sz w:val="18"/>
                <w:szCs w:val="22"/>
                <w:vertAlign w:val="subscript"/>
              </w:rPr>
            </w:pPr>
            <w:proofErr w:type="spellStart"/>
            <w:r w:rsidRPr="00ED77CA">
              <w:rPr>
                <w:rFonts w:eastAsia="Tahoma"/>
                <w:b/>
                <w:spacing w:val="1"/>
                <w:w w:val="112"/>
                <w:sz w:val="18"/>
                <w:szCs w:val="22"/>
              </w:rPr>
              <w:t>PNEC</w:t>
            </w:r>
            <w:r w:rsidRPr="00ED77CA">
              <w:rPr>
                <w:rFonts w:eastAsia="Tahoma"/>
                <w:b/>
                <w:spacing w:val="1"/>
                <w:w w:val="112"/>
                <w:sz w:val="18"/>
                <w:szCs w:val="22"/>
                <w:vertAlign w:val="subscript"/>
              </w:rPr>
              <w:t>sediment</w:t>
            </w:r>
            <w:proofErr w:type="spellEnd"/>
          </w:p>
          <w:p w14:paraId="3E87843C" w14:textId="77777777" w:rsidR="00250303" w:rsidRPr="00ED77CA" w:rsidRDefault="00250303" w:rsidP="004F4DA0">
            <w:pPr>
              <w:widowControl w:val="0"/>
              <w:jc w:val="center"/>
              <w:rPr>
                <w:rFonts w:eastAsia="Tahoma"/>
                <w:b/>
                <w:spacing w:val="1"/>
                <w:w w:val="112"/>
                <w:sz w:val="18"/>
                <w:szCs w:val="22"/>
              </w:rPr>
            </w:pPr>
            <w:r w:rsidRPr="00ED77CA">
              <w:rPr>
                <w:rFonts w:eastAsia="Tahoma"/>
                <w:b/>
                <w:spacing w:val="1"/>
                <w:w w:val="112"/>
                <w:sz w:val="18"/>
                <w:szCs w:val="22"/>
              </w:rPr>
              <w:t>(mg.kg</w:t>
            </w:r>
            <w:r w:rsidRPr="00ED77CA">
              <w:rPr>
                <w:rFonts w:eastAsia="Tahoma"/>
                <w:b/>
                <w:spacing w:val="1"/>
                <w:w w:val="112"/>
                <w:sz w:val="18"/>
                <w:szCs w:val="22"/>
                <w:vertAlign w:val="superscript"/>
              </w:rPr>
              <w:t>-1</w:t>
            </w:r>
            <w:r w:rsidRPr="00ED77CA">
              <w:rPr>
                <w:rFonts w:eastAsia="Tahoma"/>
                <w:b/>
                <w:spacing w:val="1"/>
                <w:w w:val="112"/>
                <w:sz w:val="18"/>
                <w:szCs w:val="22"/>
              </w:rPr>
              <w:t>wwt)</w:t>
            </w:r>
          </w:p>
        </w:tc>
        <w:tc>
          <w:tcPr>
            <w:tcW w:w="1843" w:type="dxa"/>
            <w:tcBorders>
              <w:top w:val="single" w:sz="4" w:space="0" w:color="231F20"/>
              <w:left w:val="single" w:sz="4" w:space="0" w:color="231F20"/>
              <w:bottom w:val="single" w:sz="4" w:space="0" w:color="231F20"/>
              <w:right w:val="single" w:sz="4" w:space="0" w:color="231F20"/>
            </w:tcBorders>
            <w:shd w:val="clear" w:color="auto" w:fill="D9D9D9"/>
          </w:tcPr>
          <w:p w14:paraId="6FE8B6F4" w14:textId="77777777" w:rsidR="00250303" w:rsidRPr="00ED77CA" w:rsidRDefault="00250303" w:rsidP="004F4DA0">
            <w:pPr>
              <w:widowControl w:val="0"/>
              <w:jc w:val="center"/>
              <w:rPr>
                <w:rFonts w:eastAsia="Tahoma"/>
                <w:b/>
                <w:w w:val="131"/>
                <w:position w:val="-3"/>
                <w:sz w:val="18"/>
                <w:szCs w:val="22"/>
                <w:vertAlign w:val="subscript"/>
              </w:rPr>
            </w:pPr>
            <w:r w:rsidRPr="00ED77CA">
              <w:rPr>
                <w:rFonts w:eastAsia="Tahoma"/>
                <w:b/>
                <w:spacing w:val="1"/>
                <w:w w:val="112"/>
                <w:sz w:val="18"/>
                <w:szCs w:val="22"/>
              </w:rPr>
              <w:t>PN</w:t>
            </w:r>
            <w:r w:rsidRPr="00ED77CA">
              <w:rPr>
                <w:rFonts w:eastAsia="Tahoma"/>
                <w:b/>
                <w:w w:val="112"/>
                <w:sz w:val="18"/>
                <w:szCs w:val="22"/>
              </w:rPr>
              <w:t>EC</w:t>
            </w:r>
            <w:r w:rsidRPr="00ED77CA">
              <w:rPr>
                <w:rFonts w:eastAsia="Tahoma"/>
                <w:b/>
                <w:spacing w:val="1"/>
                <w:w w:val="114"/>
                <w:position w:val="-3"/>
                <w:sz w:val="18"/>
                <w:szCs w:val="22"/>
                <w:vertAlign w:val="subscript"/>
              </w:rPr>
              <w:t>s</w:t>
            </w:r>
            <w:r w:rsidRPr="00ED77CA">
              <w:rPr>
                <w:rFonts w:eastAsia="Tahoma"/>
                <w:b/>
                <w:spacing w:val="-1"/>
                <w:w w:val="113"/>
                <w:position w:val="-3"/>
                <w:sz w:val="18"/>
                <w:szCs w:val="22"/>
                <w:vertAlign w:val="subscript"/>
              </w:rPr>
              <w:t>o</w:t>
            </w:r>
            <w:r w:rsidRPr="00ED77CA">
              <w:rPr>
                <w:rFonts w:eastAsia="Tahoma"/>
                <w:b/>
                <w:spacing w:val="2"/>
                <w:w w:val="131"/>
                <w:position w:val="-3"/>
                <w:sz w:val="18"/>
                <w:szCs w:val="22"/>
                <w:vertAlign w:val="subscript"/>
              </w:rPr>
              <w:t>i</w:t>
            </w:r>
            <w:r w:rsidRPr="00ED77CA">
              <w:rPr>
                <w:rFonts w:eastAsia="Tahoma"/>
                <w:b/>
                <w:w w:val="131"/>
                <w:position w:val="-3"/>
                <w:sz w:val="18"/>
                <w:szCs w:val="22"/>
                <w:vertAlign w:val="subscript"/>
              </w:rPr>
              <w:t>l</w:t>
            </w:r>
          </w:p>
          <w:p w14:paraId="4DBFA195" w14:textId="77777777" w:rsidR="00250303" w:rsidRPr="00ED77CA" w:rsidRDefault="00250303" w:rsidP="004F4DA0">
            <w:pPr>
              <w:widowControl w:val="0"/>
              <w:jc w:val="center"/>
              <w:rPr>
                <w:rFonts w:eastAsia="Tahoma"/>
                <w:b/>
                <w:spacing w:val="1"/>
                <w:w w:val="112"/>
                <w:sz w:val="18"/>
                <w:szCs w:val="22"/>
              </w:rPr>
            </w:pPr>
            <w:r w:rsidRPr="00ED77CA">
              <w:rPr>
                <w:rFonts w:eastAsia="Tahoma"/>
                <w:b/>
                <w:spacing w:val="1"/>
                <w:w w:val="112"/>
                <w:sz w:val="18"/>
                <w:szCs w:val="22"/>
              </w:rPr>
              <w:t>(mg.kg</w:t>
            </w:r>
            <w:r w:rsidRPr="00ED77CA">
              <w:rPr>
                <w:rFonts w:eastAsia="Tahoma"/>
                <w:b/>
                <w:spacing w:val="1"/>
                <w:w w:val="112"/>
                <w:sz w:val="18"/>
                <w:szCs w:val="22"/>
                <w:vertAlign w:val="superscript"/>
              </w:rPr>
              <w:t>-1</w:t>
            </w:r>
            <w:r w:rsidRPr="00ED77CA">
              <w:rPr>
                <w:rFonts w:eastAsia="Tahoma"/>
                <w:b/>
                <w:spacing w:val="1"/>
                <w:w w:val="112"/>
                <w:sz w:val="18"/>
                <w:szCs w:val="22"/>
              </w:rPr>
              <w:t>wwt)</w:t>
            </w:r>
          </w:p>
        </w:tc>
        <w:tc>
          <w:tcPr>
            <w:tcW w:w="1417" w:type="dxa"/>
            <w:tcBorders>
              <w:top w:val="single" w:sz="4" w:space="0" w:color="231F20"/>
              <w:left w:val="single" w:sz="4" w:space="0" w:color="231F20"/>
              <w:bottom w:val="single" w:sz="4" w:space="0" w:color="231F20"/>
              <w:right w:val="single" w:sz="4" w:space="0" w:color="231F20"/>
            </w:tcBorders>
            <w:shd w:val="clear" w:color="auto" w:fill="D9D9D9"/>
          </w:tcPr>
          <w:p w14:paraId="4BA69D2E" w14:textId="77777777" w:rsidR="00250303" w:rsidRPr="00ED77CA" w:rsidRDefault="00250303" w:rsidP="004F4DA0">
            <w:pPr>
              <w:widowControl w:val="0"/>
              <w:jc w:val="center"/>
              <w:rPr>
                <w:rFonts w:eastAsia="Tahoma"/>
                <w:b/>
                <w:w w:val="118"/>
                <w:position w:val="-3"/>
                <w:sz w:val="18"/>
                <w:szCs w:val="22"/>
                <w:vertAlign w:val="subscript"/>
              </w:rPr>
            </w:pPr>
            <w:r w:rsidRPr="00ED77CA">
              <w:rPr>
                <w:rFonts w:eastAsia="Tahoma"/>
                <w:b/>
                <w:spacing w:val="1"/>
                <w:w w:val="118"/>
                <w:sz w:val="18"/>
                <w:szCs w:val="22"/>
              </w:rPr>
              <w:t>P</w:t>
            </w:r>
            <w:r w:rsidRPr="00ED77CA">
              <w:rPr>
                <w:rFonts w:eastAsia="Tahoma"/>
                <w:b/>
                <w:spacing w:val="1"/>
                <w:w w:val="114"/>
                <w:sz w:val="18"/>
                <w:szCs w:val="22"/>
              </w:rPr>
              <w:t>N</w:t>
            </w:r>
            <w:r w:rsidRPr="00ED77CA">
              <w:rPr>
                <w:rFonts w:eastAsia="Tahoma"/>
                <w:b/>
                <w:w w:val="109"/>
                <w:sz w:val="18"/>
                <w:szCs w:val="22"/>
              </w:rPr>
              <w:t>E</w:t>
            </w:r>
            <w:r w:rsidRPr="00ED77CA">
              <w:rPr>
                <w:rFonts w:eastAsia="Tahoma"/>
                <w:b/>
                <w:spacing w:val="-1"/>
                <w:w w:val="110"/>
                <w:sz w:val="18"/>
                <w:szCs w:val="22"/>
              </w:rPr>
              <w:t>C</w:t>
            </w:r>
            <w:r w:rsidRPr="00ED77CA">
              <w:rPr>
                <w:rFonts w:eastAsia="Tahoma"/>
                <w:b/>
                <w:spacing w:val="-1"/>
                <w:w w:val="113"/>
                <w:position w:val="-3"/>
                <w:sz w:val="18"/>
                <w:szCs w:val="22"/>
                <w:vertAlign w:val="subscript"/>
              </w:rPr>
              <w:t>S</w:t>
            </w:r>
            <w:r w:rsidRPr="00ED77CA">
              <w:rPr>
                <w:rFonts w:eastAsia="Tahoma"/>
                <w:b/>
                <w:spacing w:val="2"/>
                <w:w w:val="104"/>
                <w:position w:val="-3"/>
                <w:sz w:val="18"/>
                <w:szCs w:val="22"/>
                <w:vertAlign w:val="subscript"/>
              </w:rPr>
              <w:t>T</w:t>
            </w:r>
            <w:r w:rsidRPr="00ED77CA">
              <w:rPr>
                <w:rFonts w:eastAsia="Tahoma"/>
                <w:b/>
                <w:w w:val="118"/>
                <w:position w:val="-3"/>
                <w:sz w:val="18"/>
                <w:szCs w:val="22"/>
                <w:vertAlign w:val="subscript"/>
              </w:rPr>
              <w:t>P</w:t>
            </w:r>
          </w:p>
          <w:p w14:paraId="51E8D590" w14:textId="77777777" w:rsidR="00250303" w:rsidRPr="00ED77CA" w:rsidRDefault="00250303" w:rsidP="004F4DA0">
            <w:pPr>
              <w:widowControl w:val="0"/>
              <w:jc w:val="center"/>
              <w:rPr>
                <w:rFonts w:eastAsia="Tahoma"/>
                <w:b/>
                <w:spacing w:val="1"/>
                <w:w w:val="118"/>
                <w:sz w:val="18"/>
                <w:szCs w:val="22"/>
              </w:rPr>
            </w:pPr>
            <w:r w:rsidRPr="00ED77CA">
              <w:rPr>
                <w:rFonts w:eastAsia="Tahoma"/>
                <w:b/>
                <w:w w:val="119"/>
                <w:sz w:val="18"/>
                <w:szCs w:val="22"/>
              </w:rPr>
              <w:t>(mg.l</w:t>
            </w:r>
            <w:r w:rsidRPr="00ED77CA">
              <w:rPr>
                <w:rFonts w:eastAsia="Tahoma"/>
                <w:b/>
                <w:w w:val="119"/>
                <w:sz w:val="18"/>
                <w:szCs w:val="22"/>
                <w:vertAlign w:val="superscript"/>
              </w:rPr>
              <w:t>-1</w:t>
            </w:r>
            <w:r w:rsidRPr="00ED77CA">
              <w:rPr>
                <w:rFonts w:eastAsia="Tahoma"/>
                <w:b/>
                <w:w w:val="119"/>
                <w:sz w:val="18"/>
                <w:szCs w:val="22"/>
              </w:rPr>
              <w:t>)</w:t>
            </w:r>
          </w:p>
        </w:tc>
      </w:tr>
      <w:tr w:rsidR="00250303" w:rsidRPr="00ED77CA" w14:paraId="17933F8A" w14:textId="77777777" w:rsidTr="004F4DA0">
        <w:trPr>
          <w:trHeight w:hRule="exact" w:val="420"/>
          <w:jc w:val="center"/>
        </w:trPr>
        <w:tc>
          <w:tcPr>
            <w:tcW w:w="1838" w:type="dxa"/>
            <w:tcBorders>
              <w:top w:val="single" w:sz="4" w:space="0" w:color="231F20"/>
              <w:left w:val="single" w:sz="4" w:space="0" w:color="231F20"/>
              <w:bottom w:val="single" w:sz="4" w:space="0" w:color="231F20"/>
              <w:right w:val="single" w:sz="4" w:space="0" w:color="231F20"/>
            </w:tcBorders>
          </w:tcPr>
          <w:p w14:paraId="318EAD23" w14:textId="77777777" w:rsidR="00250303" w:rsidRPr="00ED77CA" w:rsidRDefault="00250303" w:rsidP="004F4DA0">
            <w:pPr>
              <w:widowControl w:val="0"/>
              <w:jc w:val="center"/>
              <w:rPr>
                <w:rFonts w:eastAsia="Tahoma"/>
                <w:b/>
                <w:szCs w:val="22"/>
              </w:rPr>
            </w:pPr>
            <w:r w:rsidRPr="00ED77CA">
              <w:rPr>
                <w:rFonts w:eastAsia="Tahoma"/>
                <w:b/>
                <w:szCs w:val="22"/>
              </w:rPr>
              <w:t>Permethrin</w:t>
            </w:r>
          </w:p>
        </w:tc>
        <w:tc>
          <w:tcPr>
            <w:tcW w:w="1606" w:type="dxa"/>
            <w:tcBorders>
              <w:top w:val="single" w:sz="4" w:space="0" w:color="231F20"/>
              <w:left w:val="single" w:sz="4" w:space="0" w:color="231F20"/>
              <w:bottom w:val="single" w:sz="4" w:space="0" w:color="231F20"/>
              <w:right w:val="single" w:sz="4" w:space="0" w:color="231F20"/>
            </w:tcBorders>
          </w:tcPr>
          <w:p w14:paraId="4994DF45" w14:textId="77777777" w:rsidR="00250303" w:rsidRPr="00ED77CA" w:rsidRDefault="00250303" w:rsidP="004F4DA0">
            <w:pPr>
              <w:widowControl w:val="0"/>
              <w:jc w:val="center"/>
              <w:rPr>
                <w:rFonts w:eastAsia="Tahoma"/>
                <w:spacing w:val="-1"/>
                <w:szCs w:val="22"/>
              </w:rPr>
            </w:pPr>
            <w:r w:rsidRPr="00ED77CA">
              <w:rPr>
                <w:rFonts w:eastAsia="Tahoma"/>
                <w:spacing w:val="-1"/>
                <w:szCs w:val="22"/>
              </w:rPr>
              <w:t>4.7E-07</w:t>
            </w:r>
          </w:p>
        </w:tc>
        <w:tc>
          <w:tcPr>
            <w:tcW w:w="1938" w:type="dxa"/>
            <w:tcBorders>
              <w:top w:val="single" w:sz="4" w:space="0" w:color="231F20"/>
              <w:left w:val="single" w:sz="4" w:space="0" w:color="231F20"/>
              <w:bottom w:val="single" w:sz="4" w:space="0" w:color="231F20"/>
              <w:right w:val="single" w:sz="4" w:space="0" w:color="231F20"/>
            </w:tcBorders>
          </w:tcPr>
          <w:p w14:paraId="6F4645D0" w14:textId="77777777" w:rsidR="00250303" w:rsidRPr="00ED77CA" w:rsidRDefault="00250303" w:rsidP="004F4DA0">
            <w:pPr>
              <w:widowControl w:val="0"/>
              <w:jc w:val="center"/>
              <w:rPr>
                <w:rFonts w:eastAsia="Tahoma"/>
                <w:spacing w:val="-1"/>
                <w:szCs w:val="22"/>
              </w:rPr>
            </w:pPr>
            <w:r w:rsidRPr="00ED77CA">
              <w:t>2.17E-04</w:t>
            </w:r>
          </w:p>
        </w:tc>
        <w:tc>
          <w:tcPr>
            <w:tcW w:w="1843" w:type="dxa"/>
            <w:tcBorders>
              <w:top w:val="single" w:sz="4" w:space="0" w:color="231F20"/>
              <w:left w:val="single" w:sz="4" w:space="0" w:color="231F20"/>
              <w:bottom w:val="single" w:sz="4" w:space="0" w:color="231F20"/>
              <w:right w:val="single" w:sz="4" w:space="0" w:color="231F20"/>
            </w:tcBorders>
          </w:tcPr>
          <w:p w14:paraId="75F11E0B" w14:textId="77777777" w:rsidR="00250303" w:rsidRPr="00ED77CA" w:rsidRDefault="00250303" w:rsidP="004F4DA0">
            <w:pPr>
              <w:widowControl w:val="0"/>
              <w:jc w:val="center"/>
              <w:rPr>
                <w:rFonts w:eastAsia="Tahoma"/>
                <w:spacing w:val="-1"/>
                <w:szCs w:val="22"/>
              </w:rPr>
            </w:pPr>
            <w:r w:rsidRPr="00ED77CA">
              <w:t>8.76E-02</w:t>
            </w:r>
          </w:p>
        </w:tc>
        <w:tc>
          <w:tcPr>
            <w:tcW w:w="1417" w:type="dxa"/>
            <w:tcBorders>
              <w:top w:val="single" w:sz="4" w:space="0" w:color="231F20"/>
              <w:left w:val="single" w:sz="4" w:space="0" w:color="231F20"/>
              <w:bottom w:val="single" w:sz="4" w:space="0" w:color="231F20"/>
              <w:right w:val="single" w:sz="4" w:space="0" w:color="231F20"/>
            </w:tcBorders>
          </w:tcPr>
          <w:p w14:paraId="3E1A71F9" w14:textId="63887392" w:rsidR="00250303" w:rsidRPr="00ED77CA" w:rsidRDefault="00250303">
            <w:pPr>
              <w:widowControl w:val="0"/>
              <w:jc w:val="center"/>
              <w:rPr>
                <w:rFonts w:eastAsia="Tahoma"/>
                <w:spacing w:val="-1"/>
                <w:szCs w:val="22"/>
              </w:rPr>
            </w:pPr>
            <w:r w:rsidRPr="00ED77CA">
              <w:t>4</w:t>
            </w:r>
            <w:r w:rsidR="0048474F">
              <w:t>.</w:t>
            </w:r>
            <w:r w:rsidRPr="00ED77CA">
              <w:t>95E-03</w:t>
            </w:r>
          </w:p>
        </w:tc>
      </w:tr>
    </w:tbl>
    <w:p w14:paraId="579D8A9D" w14:textId="77777777" w:rsidR="00250303" w:rsidRPr="00ED77CA" w:rsidRDefault="00250303" w:rsidP="00250303">
      <w:pPr>
        <w:rPr>
          <w:rFonts w:eastAsia="Calibri"/>
          <w:lang w:eastAsia="en-US"/>
        </w:rPr>
      </w:pPr>
    </w:p>
    <w:p w14:paraId="3EA51AAA" w14:textId="77777777" w:rsidR="00DF2E29" w:rsidRDefault="00DF2E29" w:rsidP="00DF2E29">
      <w:pPr>
        <w:pStyle w:val="Titre5"/>
        <w:numPr>
          <w:ilvl w:val="0"/>
          <w:numId w:val="19"/>
        </w:numPr>
      </w:pPr>
      <w:bookmarkStart w:id="202" w:name="_Toc389729099"/>
      <w:bookmarkStart w:id="203" w:name="_Toc403472784"/>
      <w:bookmarkStart w:id="204" w:name="_Toc509567948"/>
      <w:r w:rsidRPr="00ED77CA">
        <w:t>Information relating to the ecotoxicity of the biocidal product which is sufficient to enable a decision to be made concerning the classification of the product is required</w:t>
      </w:r>
      <w:bookmarkEnd w:id="202"/>
      <w:bookmarkEnd w:id="203"/>
      <w:bookmarkEnd w:id="204"/>
    </w:p>
    <w:p w14:paraId="1C2C9B36" w14:textId="77777777" w:rsidR="007C267B" w:rsidRPr="007C267B" w:rsidRDefault="007C267B" w:rsidP="007C267B">
      <w:pPr>
        <w:rPr>
          <w:lang w:val="en-US" w:eastAsia="en-US"/>
        </w:rPr>
      </w:pPr>
    </w:p>
    <w:p w14:paraId="7F2F8AC1" w14:textId="77777777" w:rsidR="007C267B" w:rsidRDefault="007C267B" w:rsidP="007C267B">
      <w:pPr>
        <w:jc w:val="both"/>
        <w:rPr>
          <w:rFonts w:eastAsia="Calibri"/>
          <w:lang w:val="en-US" w:eastAsia="en-US"/>
        </w:rPr>
      </w:pPr>
      <w:r>
        <w:rPr>
          <w:rFonts w:eastAsia="Calibri"/>
          <w:lang w:val="en-US" w:eastAsia="en-US"/>
        </w:rPr>
        <w:t>No other constituent apart from the active substance has an influence on the environmental classification and labelling of the product.</w:t>
      </w:r>
    </w:p>
    <w:p w14:paraId="5DEB0506" w14:textId="77777777" w:rsidR="007C267B" w:rsidRDefault="007C267B" w:rsidP="007C267B">
      <w:pPr>
        <w:jc w:val="both"/>
        <w:rPr>
          <w:rFonts w:eastAsia="Calibri"/>
          <w:lang w:val="en-US" w:eastAsia="en-US"/>
        </w:rPr>
      </w:pPr>
      <w:r>
        <w:rPr>
          <w:rFonts w:eastAsia="Calibri"/>
          <w:lang w:val="en-US" w:eastAsia="en-US"/>
        </w:rPr>
        <w:t xml:space="preserve">Permethrin has a harmonized classification for the environment, which is Aquatic Acute 1 and Aquatic Chronic 1, with an M-factor of 1000. Following this, the product needs to be classified as follows below. </w:t>
      </w:r>
    </w:p>
    <w:p w14:paraId="3D08C791" w14:textId="77777777" w:rsidR="006D6F6D" w:rsidRPr="007C267B" w:rsidRDefault="006D6F6D" w:rsidP="00F345FA">
      <w:pPr>
        <w:rPr>
          <w:rFonts w:eastAsia="Calibri"/>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99"/>
      </w:tblGrid>
      <w:tr w:rsidR="006D6F6D" w:rsidRPr="00ED77CA" w14:paraId="7A8B64B2" w14:textId="77777777" w:rsidTr="00F67044">
        <w:tc>
          <w:tcPr>
            <w:tcW w:w="5000" w:type="pct"/>
            <w:tcBorders>
              <w:top w:val="single" w:sz="4" w:space="0" w:color="auto"/>
              <w:left w:val="single" w:sz="4" w:space="0" w:color="auto"/>
              <w:bottom w:val="single" w:sz="6" w:space="0" w:color="auto"/>
              <w:right w:val="single" w:sz="6" w:space="0" w:color="auto"/>
            </w:tcBorders>
            <w:shd w:val="clear" w:color="auto" w:fill="CCFFCC"/>
          </w:tcPr>
          <w:p w14:paraId="14DCED61" w14:textId="77777777" w:rsidR="006D6F6D" w:rsidRPr="00ED77CA" w:rsidRDefault="006D6F6D" w:rsidP="00F67044">
            <w:pPr>
              <w:rPr>
                <w:rFonts w:eastAsia="Calibri"/>
                <w:b/>
              </w:rPr>
            </w:pPr>
            <w:r w:rsidRPr="00ED77CA">
              <w:rPr>
                <w:rFonts w:eastAsia="Calibri"/>
                <w:b/>
              </w:rPr>
              <w:t>Conclusion on the environmental classification and labelling of the product</w:t>
            </w:r>
          </w:p>
        </w:tc>
      </w:tr>
      <w:tr w:rsidR="006D6F6D" w:rsidRPr="00ED77CA" w14:paraId="190EAED8" w14:textId="77777777" w:rsidTr="00F67044">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0CD52BB" w14:textId="77777777" w:rsidR="007C267B" w:rsidRPr="00A357B5" w:rsidRDefault="007C267B" w:rsidP="007C267B">
            <w:pPr>
              <w:rPr>
                <w:rFonts w:eastAsia="Calibri"/>
                <w:b/>
                <w:i/>
              </w:rPr>
            </w:pPr>
            <w:r w:rsidRPr="00A357B5">
              <w:rPr>
                <w:rFonts w:eastAsia="Calibri"/>
                <w:b/>
                <w:i/>
              </w:rPr>
              <w:t>Classification:</w:t>
            </w:r>
          </w:p>
          <w:p w14:paraId="7FEB87FA" w14:textId="3D6B8E30" w:rsidR="007C267B" w:rsidRDefault="007C267B" w:rsidP="007C267B">
            <w:pPr>
              <w:rPr>
                <w:rFonts w:eastAsia="Calibri"/>
              </w:rPr>
            </w:pPr>
            <w:r>
              <w:rPr>
                <w:rFonts w:eastAsia="Calibri"/>
              </w:rPr>
              <w:t>Aquatic Acute cat. 1 (H400)</w:t>
            </w:r>
            <w:r w:rsidR="0048474F">
              <w:rPr>
                <w:rFonts w:eastAsia="Calibri"/>
              </w:rPr>
              <w:t xml:space="preserve"> (M=100)</w:t>
            </w:r>
          </w:p>
          <w:p w14:paraId="09CC7CEE" w14:textId="0C152187" w:rsidR="007C267B" w:rsidRDefault="007C267B" w:rsidP="007C267B">
            <w:pPr>
              <w:rPr>
                <w:rFonts w:eastAsia="Calibri"/>
              </w:rPr>
            </w:pPr>
            <w:r>
              <w:rPr>
                <w:rFonts w:eastAsia="Calibri"/>
              </w:rPr>
              <w:t>Aquatic Chronic cat. 1 (H410)</w:t>
            </w:r>
            <w:r w:rsidR="0048474F">
              <w:rPr>
                <w:rFonts w:eastAsia="Calibri"/>
              </w:rPr>
              <w:t xml:space="preserve"> (M= 10000)</w:t>
            </w:r>
          </w:p>
          <w:p w14:paraId="04E17AB9" w14:textId="77777777" w:rsidR="007C267B" w:rsidRDefault="007C267B" w:rsidP="007C267B">
            <w:pPr>
              <w:rPr>
                <w:rFonts w:eastAsia="Calibri"/>
              </w:rPr>
            </w:pPr>
          </w:p>
          <w:p w14:paraId="592DD0E4" w14:textId="77777777" w:rsidR="007C267B" w:rsidRPr="00A357B5" w:rsidRDefault="007C267B" w:rsidP="007C267B">
            <w:pPr>
              <w:rPr>
                <w:rFonts w:eastAsia="Calibri"/>
                <w:b/>
                <w:i/>
              </w:rPr>
            </w:pPr>
            <w:r w:rsidRPr="00A357B5">
              <w:rPr>
                <w:rFonts w:eastAsia="Calibri"/>
                <w:b/>
                <w:i/>
              </w:rPr>
              <w:t>Labelling:</w:t>
            </w:r>
          </w:p>
          <w:p w14:paraId="50A30549" w14:textId="4DB391D2" w:rsidR="006D6F6D" w:rsidRPr="00ED77CA" w:rsidRDefault="007C267B" w:rsidP="007C267B">
            <w:pPr>
              <w:rPr>
                <w:rFonts w:eastAsia="Calibri"/>
              </w:rPr>
            </w:pPr>
            <w:r>
              <w:rPr>
                <w:rFonts w:eastAsia="Calibri"/>
              </w:rPr>
              <w:t>GHS09  Warning  H410</w:t>
            </w:r>
          </w:p>
        </w:tc>
      </w:tr>
    </w:tbl>
    <w:p w14:paraId="63564878" w14:textId="77777777" w:rsidR="006D6F6D" w:rsidRPr="00ED77CA" w:rsidRDefault="006D6F6D" w:rsidP="00F345FA">
      <w:pPr>
        <w:rPr>
          <w:rFonts w:eastAsia="Calibri"/>
          <w:lang w:eastAsia="en-US"/>
        </w:rPr>
      </w:pPr>
    </w:p>
    <w:p w14:paraId="0026FFAF" w14:textId="77777777" w:rsidR="008A3D8E" w:rsidRPr="00ED77CA" w:rsidRDefault="008A3D8E" w:rsidP="008A3D8E">
      <w:pPr>
        <w:pStyle w:val="Titre5"/>
      </w:pPr>
      <w:bookmarkStart w:id="205" w:name="_Toc389729100"/>
      <w:bookmarkStart w:id="206" w:name="_Toc403472785"/>
      <w:bookmarkStart w:id="207" w:name="_Toc509567949"/>
      <w:r w:rsidRPr="00ED77CA">
        <w:t>Further Ecotoxicological studies</w:t>
      </w:r>
      <w:bookmarkEnd w:id="205"/>
      <w:bookmarkEnd w:id="206"/>
      <w:bookmarkEnd w:id="207"/>
    </w:p>
    <w:p w14:paraId="4088EC86" w14:textId="77777777" w:rsidR="00250303" w:rsidRPr="00ED77CA" w:rsidRDefault="00250303" w:rsidP="00250303">
      <w:pPr>
        <w:spacing w:line="276" w:lineRule="auto"/>
        <w:rPr>
          <w:rFonts w:eastAsia="Calibri"/>
          <w:iCs/>
          <w:lang w:eastAsia="en-US"/>
        </w:rPr>
      </w:pPr>
      <w:r w:rsidRPr="00ED77CA">
        <w:rPr>
          <w:rFonts w:eastAsia="Calibri"/>
          <w:iCs/>
          <w:lang w:eastAsia="en-US"/>
        </w:rPr>
        <w:t>No additional data submitted</w:t>
      </w:r>
    </w:p>
    <w:p w14:paraId="732B991D" w14:textId="59EBA795" w:rsidR="008A3D8E" w:rsidRPr="00ED77CA" w:rsidRDefault="008A3D8E" w:rsidP="008A3D8E">
      <w:pPr>
        <w:pStyle w:val="Explanatorynotes"/>
        <w:rPr>
          <w:rFonts w:ascii="Verdana" w:eastAsia="Calibri" w:hAnsi="Verdana"/>
          <w:lang w:eastAsia="en-US"/>
        </w:rPr>
      </w:pPr>
    </w:p>
    <w:p w14:paraId="38CEA40C" w14:textId="77777777" w:rsidR="008A3D8E" w:rsidRPr="00ED77CA" w:rsidRDefault="008A3D8E" w:rsidP="001F67A8">
      <w:pPr>
        <w:pStyle w:val="Titre5"/>
        <w:rPr>
          <w:color w:val="595959" w:themeColor="text1" w:themeTint="A6"/>
        </w:rPr>
      </w:pPr>
      <w:bookmarkStart w:id="208" w:name="_Toc389729101"/>
      <w:bookmarkStart w:id="209" w:name="_Toc403472786"/>
      <w:bookmarkStart w:id="210" w:name="_Toc509567950"/>
      <w:r w:rsidRPr="00ED77CA">
        <w:rPr>
          <w:color w:val="595959" w:themeColor="text1" w:themeTint="A6"/>
        </w:rPr>
        <w:t>Effects on any other specific, non-target organisms (flora and fauna) believed to be at risk (ADS)</w:t>
      </w:r>
      <w:bookmarkEnd w:id="208"/>
      <w:bookmarkEnd w:id="209"/>
      <w:bookmarkEnd w:id="210"/>
    </w:p>
    <w:p w14:paraId="6D2E3A31" w14:textId="77777777" w:rsidR="00250303" w:rsidRPr="00ED77CA" w:rsidRDefault="00250303" w:rsidP="00250303">
      <w:pPr>
        <w:spacing w:line="276" w:lineRule="auto"/>
        <w:rPr>
          <w:rFonts w:eastAsia="Calibri"/>
          <w:iCs/>
          <w:lang w:eastAsia="en-US"/>
        </w:rPr>
      </w:pPr>
      <w:r w:rsidRPr="00ED77CA">
        <w:rPr>
          <w:rFonts w:eastAsia="Calibri"/>
          <w:iCs/>
          <w:lang w:eastAsia="en-US"/>
        </w:rPr>
        <w:t>No additional data submitted</w:t>
      </w:r>
    </w:p>
    <w:p w14:paraId="106CF6C9" w14:textId="77777777" w:rsidR="008A3D8E" w:rsidRPr="00ED77CA" w:rsidRDefault="008A3D8E" w:rsidP="00F86B42">
      <w:pPr>
        <w:rPr>
          <w:rFonts w:eastAsia="Calibri"/>
          <w:lang w:eastAsia="en-US"/>
        </w:rPr>
      </w:pPr>
    </w:p>
    <w:p w14:paraId="3F4427F4" w14:textId="77777777" w:rsidR="008A3D8E" w:rsidRPr="00ED77CA" w:rsidRDefault="008A3D8E" w:rsidP="00F86B42">
      <w:pPr>
        <w:pStyle w:val="Titre5"/>
      </w:pPr>
      <w:bookmarkStart w:id="211" w:name="_Toc389729102"/>
      <w:bookmarkStart w:id="212" w:name="_Toc403472787"/>
      <w:bookmarkStart w:id="213" w:name="_Toc509567951"/>
      <w:r w:rsidRPr="00ED77CA">
        <w:t>Supervised trials to assess risks to non-target organisms under field conditions</w:t>
      </w:r>
      <w:bookmarkEnd w:id="211"/>
      <w:bookmarkEnd w:id="212"/>
      <w:bookmarkEnd w:id="213"/>
    </w:p>
    <w:p w14:paraId="745B684D" w14:textId="77777777" w:rsidR="00250303" w:rsidRPr="00ED77CA" w:rsidRDefault="00250303" w:rsidP="00250303">
      <w:pPr>
        <w:spacing w:line="276" w:lineRule="auto"/>
        <w:rPr>
          <w:rFonts w:eastAsia="Calibri"/>
          <w:iCs/>
          <w:lang w:eastAsia="en-US"/>
        </w:rPr>
      </w:pPr>
      <w:r w:rsidRPr="00ED77CA">
        <w:rPr>
          <w:rFonts w:eastAsia="Calibri"/>
          <w:iCs/>
          <w:lang w:eastAsia="en-US"/>
        </w:rPr>
        <w:t>No additional data submitted</w:t>
      </w:r>
    </w:p>
    <w:p w14:paraId="224EF1EA" w14:textId="77777777" w:rsidR="008A3D8E" w:rsidRPr="00ED77CA" w:rsidRDefault="008A3D8E" w:rsidP="0074364C">
      <w:pPr>
        <w:rPr>
          <w:rFonts w:eastAsia="Calibri"/>
          <w:lang w:eastAsia="en-US"/>
        </w:rPr>
      </w:pPr>
    </w:p>
    <w:p w14:paraId="49A35947" w14:textId="77777777" w:rsidR="008A3D8E" w:rsidRPr="00ED77CA" w:rsidRDefault="008A3D8E" w:rsidP="0074364C">
      <w:pPr>
        <w:pStyle w:val="Titre5"/>
      </w:pPr>
      <w:bookmarkStart w:id="214" w:name="_Toc389729103"/>
      <w:bookmarkStart w:id="215" w:name="_Toc403472788"/>
      <w:bookmarkStart w:id="216" w:name="_Toc509567952"/>
      <w:r w:rsidRPr="00ED77CA">
        <w:t>Studies on acceptance by ingestion of the biocidal product by any non-target organisms thought to be at risk</w:t>
      </w:r>
      <w:bookmarkEnd w:id="214"/>
      <w:bookmarkEnd w:id="215"/>
      <w:bookmarkEnd w:id="216"/>
    </w:p>
    <w:p w14:paraId="07BB7207" w14:textId="77777777" w:rsidR="00250303" w:rsidRPr="00ED77CA" w:rsidRDefault="0074364C" w:rsidP="00250303">
      <w:pPr>
        <w:spacing w:line="276" w:lineRule="auto"/>
        <w:rPr>
          <w:rFonts w:eastAsia="Calibri"/>
          <w:iCs/>
          <w:lang w:eastAsia="en-US"/>
        </w:rPr>
      </w:pPr>
      <w:r w:rsidRPr="00ED77CA">
        <w:rPr>
          <w:rFonts w:eastAsia="Calibri"/>
          <w:lang w:eastAsia="en-US"/>
        </w:rPr>
        <w:t xml:space="preserve"> </w:t>
      </w:r>
      <w:r w:rsidR="00250303" w:rsidRPr="00ED77CA">
        <w:rPr>
          <w:rFonts w:eastAsia="Calibri"/>
          <w:iCs/>
          <w:lang w:eastAsia="en-US"/>
        </w:rPr>
        <w:t>No additional data submitted</w:t>
      </w:r>
    </w:p>
    <w:p w14:paraId="3896AB60" w14:textId="77777777" w:rsidR="008A3D8E" w:rsidRPr="00ED77CA" w:rsidRDefault="008A3D8E" w:rsidP="0074364C">
      <w:pPr>
        <w:rPr>
          <w:rFonts w:eastAsia="Calibri"/>
          <w:lang w:eastAsia="en-US"/>
        </w:rPr>
      </w:pPr>
    </w:p>
    <w:p w14:paraId="073951AD" w14:textId="77777777" w:rsidR="008A3D8E" w:rsidRPr="00ED77CA" w:rsidRDefault="008A3D8E" w:rsidP="0074364C">
      <w:pPr>
        <w:pStyle w:val="Titre5"/>
        <w:rPr>
          <w:color w:val="595959" w:themeColor="text1" w:themeTint="A6"/>
        </w:rPr>
      </w:pPr>
      <w:bookmarkStart w:id="217" w:name="_Toc389729104"/>
      <w:bookmarkStart w:id="218" w:name="_Toc403472789"/>
      <w:bookmarkStart w:id="219" w:name="_Toc509567953"/>
      <w:r w:rsidRPr="00ED77CA">
        <w:rPr>
          <w:color w:val="595959" w:themeColor="text1" w:themeTint="A6"/>
        </w:rPr>
        <w:t>Secondary ecological effect e.g. when a large proportion of a specific habitat type is treated (ADS)</w:t>
      </w:r>
      <w:bookmarkEnd w:id="217"/>
      <w:bookmarkEnd w:id="218"/>
      <w:bookmarkEnd w:id="219"/>
    </w:p>
    <w:p w14:paraId="3D121A22" w14:textId="77777777" w:rsidR="00250303" w:rsidRPr="00ED77CA" w:rsidRDefault="00250303" w:rsidP="00250303">
      <w:pPr>
        <w:spacing w:line="276" w:lineRule="auto"/>
        <w:rPr>
          <w:rFonts w:eastAsia="Calibri"/>
          <w:iCs/>
          <w:lang w:eastAsia="en-US"/>
        </w:rPr>
      </w:pPr>
      <w:r w:rsidRPr="00ED77CA">
        <w:rPr>
          <w:rFonts w:eastAsia="Calibri"/>
          <w:iCs/>
          <w:lang w:eastAsia="en-US"/>
        </w:rPr>
        <w:t>No additional data submitted</w:t>
      </w:r>
    </w:p>
    <w:p w14:paraId="22413D36" w14:textId="77777777" w:rsidR="008A3D8E" w:rsidRPr="00ED77CA" w:rsidRDefault="008A3D8E" w:rsidP="0074364C">
      <w:pPr>
        <w:rPr>
          <w:rFonts w:eastAsia="Calibri"/>
          <w:lang w:eastAsia="en-US"/>
        </w:rPr>
      </w:pPr>
    </w:p>
    <w:p w14:paraId="3BD60301" w14:textId="7A816EE7" w:rsidR="008A3D8E" w:rsidRPr="00ED77CA" w:rsidRDefault="00250303" w:rsidP="0074364C">
      <w:pPr>
        <w:pStyle w:val="Titre5"/>
      </w:pPr>
      <w:bookmarkStart w:id="220" w:name="_Toc389729105"/>
      <w:bookmarkStart w:id="221" w:name="_Toc403472790"/>
      <w:r w:rsidRPr="00ED77CA">
        <w:t xml:space="preserve"> </w:t>
      </w:r>
      <w:bookmarkStart w:id="222" w:name="_Toc509567954"/>
      <w:r w:rsidR="008A3D8E" w:rsidRPr="00ED77CA">
        <w:t>Foreseeable routes of entry into the environment on the basis of the use envisaged</w:t>
      </w:r>
      <w:bookmarkEnd w:id="220"/>
      <w:bookmarkEnd w:id="221"/>
      <w:bookmarkEnd w:id="222"/>
    </w:p>
    <w:p w14:paraId="67E005F1" w14:textId="77777777" w:rsidR="00250303" w:rsidRPr="00ED77CA" w:rsidRDefault="00250303" w:rsidP="00250303">
      <w:pPr>
        <w:rPr>
          <w:lang w:val="en-US" w:eastAsia="en-US"/>
        </w:rPr>
      </w:pPr>
    </w:p>
    <w:p w14:paraId="0C05895D" w14:textId="23D7DB5D" w:rsidR="00250303" w:rsidRPr="005234C7" w:rsidRDefault="00250303" w:rsidP="00250303">
      <w:pPr>
        <w:jc w:val="both"/>
        <w:rPr>
          <w:rFonts w:eastAsia="Calibri"/>
          <w:lang w:val="en-US" w:eastAsia="en-US"/>
        </w:rPr>
      </w:pPr>
      <w:r w:rsidRPr="005234C7">
        <w:rPr>
          <w:rFonts w:eastAsia="Calibri"/>
          <w:lang w:val="en-US" w:eastAsia="en-US"/>
        </w:rPr>
        <w:t xml:space="preserve">TERMIFILM FLEX is a chemical-physical barrier for the preventive protection of new building against termites, which is supplied in the form of a roll to be placed during construction of building. The product is not intended to be placed in direct contact to soil or to be wetted  on a regular basis by rain event.  The product in place will be </w:t>
      </w:r>
      <w:proofErr w:type="spellStart"/>
      <w:r w:rsidRPr="005234C7">
        <w:rPr>
          <w:rFonts w:eastAsia="Calibri"/>
          <w:lang w:val="en-US" w:eastAsia="en-US"/>
        </w:rPr>
        <w:t>scelled</w:t>
      </w:r>
      <w:proofErr w:type="spellEnd"/>
      <w:r w:rsidRPr="005234C7">
        <w:rPr>
          <w:rFonts w:eastAsia="Calibri"/>
          <w:lang w:val="en-US" w:eastAsia="en-US"/>
        </w:rPr>
        <w:t xml:space="preserve"> between basements and inner wall and protected from </w:t>
      </w:r>
      <w:proofErr w:type="spellStart"/>
      <w:r w:rsidRPr="005234C7">
        <w:rPr>
          <w:rFonts w:eastAsia="Calibri"/>
          <w:lang w:val="en-US" w:eastAsia="en-US"/>
        </w:rPr>
        <w:t>wettering</w:t>
      </w:r>
      <w:proofErr w:type="spellEnd"/>
      <w:r w:rsidRPr="005234C7">
        <w:rPr>
          <w:rFonts w:eastAsia="Calibri"/>
          <w:lang w:val="en-US" w:eastAsia="en-US"/>
        </w:rPr>
        <w:t xml:space="preserve"> by the external </w:t>
      </w:r>
      <w:r w:rsidR="005234C7" w:rsidRPr="005234C7">
        <w:rPr>
          <w:rFonts w:eastAsia="Calibri"/>
          <w:lang w:val="en-US" w:eastAsia="en-US"/>
        </w:rPr>
        <w:t>protection of</w:t>
      </w:r>
      <w:r w:rsidRPr="005234C7">
        <w:rPr>
          <w:rFonts w:eastAsia="Calibri"/>
          <w:lang w:val="en-US" w:eastAsia="en-US"/>
        </w:rPr>
        <w:t xml:space="preserve"> the buildings. However, during the construction of a building, before the building is fully closed and finished, rain event may occurs </w:t>
      </w:r>
      <w:r w:rsidR="00372BA3" w:rsidRPr="005234C7">
        <w:rPr>
          <w:rFonts w:eastAsia="Calibri"/>
          <w:lang w:val="en-US" w:eastAsia="en-US"/>
        </w:rPr>
        <w:t>which</w:t>
      </w:r>
      <w:r w:rsidRPr="005234C7">
        <w:rPr>
          <w:rFonts w:eastAsia="Calibri"/>
          <w:lang w:val="en-US" w:eastAsia="en-US"/>
        </w:rPr>
        <w:t xml:space="preserve"> leads to emission to the environment. It is also considered that residual moisture during the first week of placing may lead to emission to the environment.</w:t>
      </w:r>
    </w:p>
    <w:p w14:paraId="4B736231" w14:textId="77777777" w:rsidR="00250303" w:rsidRPr="005234C7" w:rsidRDefault="00250303" w:rsidP="00250303">
      <w:pPr>
        <w:jc w:val="both"/>
        <w:rPr>
          <w:rFonts w:eastAsia="Calibri"/>
          <w:lang w:eastAsia="en-US"/>
        </w:rPr>
      </w:pPr>
    </w:p>
    <w:p w14:paraId="248ACE7D" w14:textId="78D8DB29" w:rsidR="00250303" w:rsidRPr="005234C7" w:rsidRDefault="00250303" w:rsidP="00250303">
      <w:pPr>
        <w:jc w:val="both"/>
        <w:rPr>
          <w:rFonts w:eastAsia="Calibri"/>
          <w:lang w:eastAsia="en-US"/>
        </w:rPr>
      </w:pPr>
      <w:r w:rsidRPr="005234C7">
        <w:rPr>
          <w:rFonts w:eastAsia="Calibri"/>
          <w:lang w:eastAsia="en-US"/>
        </w:rPr>
        <w:t>Please refer to Application processes of TERMIFILM FLEX description in Annex 7.</w:t>
      </w:r>
    </w:p>
    <w:p w14:paraId="14AB3BF6" w14:textId="77777777" w:rsidR="008A3D8E" w:rsidRPr="00ED77CA" w:rsidRDefault="008A3D8E" w:rsidP="0074364C">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559"/>
        <w:gridCol w:w="1417"/>
        <w:gridCol w:w="1418"/>
        <w:gridCol w:w="1440"/>
      </w:tblGrid>
      <w:tr w:rsidR="00250303" w:rsidRPr="00ED77CA" w14:paraId="15663973" w14:textId="77777777" w:rsidTr="004F4DA0">
        <w:trPr>
          <w:trHeight w:val="338"/>
        </w:trPr>
        <w:tc>
          <w:tcPr>
            <w:tcW w:w="8636" w:type="dxa"/>
            <w:gridSpan w:val="6"/>
            <w:shd w:val="clear" w:color="auto" w:fill="FFF2CC"/>
            <w:vAlign w:val="center"/>
          </w:tcPr>
          <w:p w14:paraId="684AB748" w14:textId="77777777" w:rsidR="00250303" w:rsidRPr="00ED77CA" w:rsidRDefault="00250303" w:rsidP="004F4DA0">
            <w:pPr>
              <w:jc w:val="center"/>
              <w:rPr>
                <w:rFonts w:eastAsia="Calibri"/>
                <w:b/>
                <w:i/>
                <w:sz w:val="22"/>
                <w:szCs w:val="22"/>
                <w:lang w:eastAsia="en-US"/>
              </w:rPr>
            </w:pPr>
            <w:r w:rsidRPr="00ED77CA">
              <w:rPr>
                <w:rFonts w:eastAsia="Calibri"/>
                <w:b/>
                <w:bCs/>
                <w:i/>
                <w:iCs/>
                <w:sz w:val="22"/>
                <w:szCs w:val="22"/>
                <w:lang w:val="en-US" w:eastAsia="en-US"/>
              </w:rPr>
              <w:t>Environmental compartment potentially exposed</w:t>
            </w:r>
          </w:p>
        </w:tc>
      </w:tr>
      <w:tr w:rsidR="00250303" w:rsidRPr="00ED77CA" w14:paraId="4D2B496E" w14:textId="77777777" w:rsidTr="004F4DA0">
        <w:trPr>
          <w:trHeight w:val="338"/>
        </w:trPr>
        <w:tc>
          <w:tcPr>
            <w:tcW w:w="1384" w:type="dxa"/>
          </w:tcPr>
          <w:p w14:paraId="0DB6A0A9" w14:textId="77777777" w:rsidR="00250303" w:rsidRPr="00ED77CA" w:rsidRDefault="00250303" w:rsidP="004F4DA0">
            <w:pPr>
              <w:spacing w:line="260" w:lineRule="atLeast"/>
              <w:rPr>
                <w:rFonts w:eastAsia="Calibri"/>
                <w:i/>
                <w:iCs/>
                <w:lang w:val="en-US" w:eastAsia="en-US"/>
              </w:rPr>
            </w:pPr>
          </w:p>
        </w:tc>
        <w:tc>
          <w:tcPr>
            <w:tcW w:w="1418" w:type="dxa"/>
          </w:tcPr>
          <w:p w14:paraId="323E297E" w14:textId="77777777" w:rsidR="00250303" w:rsidRPr="00ED77CA" w:rsidRDefault="00250303" w:rsidP="004F4DA0">
            <w:pPr>
              <w:spacing w:line="260" w:lineRule="atLeast"/>
              <w:rPr>
                <w:rFonts w:eastAsia="Calibri"/>
                <w:i/>
                <w:iCs/>
                <w:lang w:val="en-US" w:eastAsia="en-US"/>
              </w:rPr>
            </w:pPr>
            <w:r w:rsidRPr="00ED77CA">
              <w:rPr>
                <w:rFonts w:eastAsia="Calibri"/>
                <w:i/>
                <w:iCs/>
                <w:lang w:val="en-US" w:eastAsia="en-US"/>
              </w:rPr>
              <w:t>Air (outdoors)</w:t>
            </w:r>
          </w:p>
        </w:tc>
        <w:tc>
          <w:tcPr>
            <w:tcW w:w="1559" w:type="dxa"/>
          </w:tcPr>
          <w:p w14:paraId="15CAA629" w14:textId="2F0064BC" w:rsidR="00250303" w:rsidRPr="00ED77CA" w:rsidRDefault="00250303" w:rsidP="004F4DA0">
            <w:pPr>
              <w:spacing w:line="260" w:lineRule="atLeast"/>
              <w:rPr>
                <w:rFonts w:eastAsia="Calibri"/>
                <w:i/>
                <w:iCs/>
                <w:lang w:val="fr-BE" w:eastAsia="en-US"/>
              </w:rPr>
            </w:pPr>
            <w:proofErr w:type="spellStart"/>
            <w:r w:rsidRPr="00ED77CA">
              <w:rPr>
                <w:rFonts w:eastAsia="Calibri"/>
                <w:i/>
                <w:iCs/>
                <w:lang w:val="fr-BE" w:eastAsia="en-US"/>
              </w:rPr>
              <w:t>Sewage</w:t>
            </w:r>
            <w:proofErr w:type="spellEnd"/>
            <w:r w:rsidRPr="00ED77CA">
              <w:rPr>
                <w:rFonts w:eastAsia="Calibri"/>
                <w:i/>
                <w:iCs/>
                <w:lang w:val="fr-BE" w:eastAsia="en-US"/>
              </w:rPr>
              <w:t xml:space="preserve"> </w:t>
            </w:r>
            <w:proofErr w:type="spellStart"/>
            <w:r w:rsidRPr="00ED77CA">
              <w:rPr>
                <w:rFonts w:eastAsia="Calibri"/>
                <w:i/>
                <w:iCs/>
                <w:lang w:val="fr-BE" w:eastAsia="en-US"/>
              </w:rPr>
              <w:t>treatment</w:t>
            </w:r>
            <w:proofErr w:type="spellEnd"/>
            <w:r w:rsidRPr="00ED77CA">
              <w:rPr>
                <w:rFonts w:eastAsia="Calibri"/>
                <w:i/>
                <w:iCs/>
                <w:lang w:val="fr-BE" w:eastAsia="en-US"/>
              </w:rPr>
              <w:t xml:space="preserve"> plant</w:t>
            </w:r>
            <w:r w:rsidR="0048474F">
              <w:rPr>
                <w:rFonts w:eastAsia="Calibri"/>
                <w:i/>
                <w:iCs/>
                <w:lang w:val="fr-BE" w:eastAsia="en-US"/>
              </w:rPr>
              <w:t>*</w:t>
            </w:r>
            <w:r w:rsidRPr="00ED77CA">
              <w:rPr>
                <w:rFonts w:eastAsia="Calibri"/>
                <w:i/>
                <w:iCs/>
                <w:lang w:val="fr-BE" w:eastAsia="en-US"/>
              </w:rPr>
              <w:t xml:space="preserve"> </w:t>
            </w:r>
          </w:p>
        </w:tc>
        <w:tc>
          <w:tcPr>
            <w:tcW w:w="1417" w:type="dxa"/>
          </w:tcPr>
          <w:p w14:paraId="1A552F24" w14:textId="77777777" w:rsidR="00250303" w:rsidRPr="00ED77CA" w:rsidRDefault="00250303" w:rsidP="004F4DA0">
            <w:pPr>
              <w:spacing w:line="260" w:lineRule="atLeast"/>
              <w:rPr>
                <w:rFonts w:eastAsia="Calibri"/>
                <w:i/>
                <w:iCs/>
                <w:lang w:val="fr-BE" w:eastAsia="en-US"/>
              </w:rPr>
            </w:pPr>
            <w:r w:rsidRPr="00ED77CA">
              <w:rPr>
                <w:rFonts w:eastAsia="Calibri"/>
                <w:i/>
                <w:iCs/>
                <w:lang w:val="fr-BE" w:eastAsia="en-US"/>
              </w:rPr>
              <w:t xml:space="preserve">Surface water and </w:t>
            </w:r>
            <w:proofErr w:type="spellStart"/>
            <w:r w:rsidRPr="00ED77CA">
              <w:rPr>
                <w:rFonts w:eastAsia="Calibri"/>
                <w:i/>
                <w:iCs/>
                <w:lang w:val="fr-BE" w:eastAsia="en-US"/>
              </w:rPr>
              <w:t>sediment</w:t>
            </w:r>
            <w:proofErr w:type="spellEnd"/>
            <w:r w:rsidRPr="00ED77CA">
              <w:rPr>
                <w:rFonts w:eastAsia="Calibri"/>
                <w:i/>
                <w:iCs/>
                <w:lang w:val="fr-BE" w:eastAsia="en-US"/>
              </w:rPr>
              <w:t xml:space="preserve"> </w:t>
            </w:r>
          </w:p>
        </w:tc>
        <w:tc>
          <w:tcPr>
            <w:tcW w:w="1418" w:type="dxa"/>
          </w:tcPr>
          <w:p w14:paraId="50FE2D0D" w14:textId="3D254CA6" w:rsidR="00250303" w:rsidRPr="00ED77CA" w:rsidRDefault="00250303" w:rsidP="004F4DA0">
            <w:pPr>
              <w:spacing w:line="260" w:lineRule="atLeast"/>
              <w:rPr>
                <w:rFonts w:eastAsia="Calibri"/>
                <w:i/>
                <w:iCs/>
                <w:lang w:val="fr-BE" w:eastAsia="en-US"/>
              </w:rPr>
            </w:pPr>
            <w:proofErr w:type="spellStart"/>
            <w:r w:rsidRPr="00ED77CA">
              <w:rPr>
                <w:rFonts w:eastAsia="Calibri"/>
                <w:i/>
                <w:iCs/>
                <w:lang w:val="fr-BE" w:eastAsia="en-US"/>
              </w:rPr>
              <w:t>Soil</w:t>
            </w:r>
            <w:proofErr w:type="spellEnd"/>
            <w:r w:rsidRPr="00ED77CA">
              <w:rPr>
                <w:rFonts w:eastAsia="Calibri"/>
                <w:i/>
                <w:iCs/>
                <w:lang w:val="fr-BE" w:eastAsia="en-US"/>
              </w:rPr>
              <w:t>*</w:t>
            </w:r>
            <w:r w:rsidR="0048474F">
              <w:rPr>
                <w:rFonts w:eastAsia="Calibri"/>
                <w:i/>
                <w:iCs/>
                <w:lang w:val="fr-BE" w:eastAsia="en-US"/>
              </w:rPr>
              <w:t>*</w:t>
            </w:r>
            <w:r w:rsidRPr="00ED77CA">
              <w:rPr>
                <w:rFonts w:eastAsia="Calibri"/>
                <w:i/>
                <w:iCs/>
                <w:lang w:val="fr-BE" w:eastAsia="en-US"/>
              </w:rPr>
              <w:t xml:space="preserve"> </w:t>
            </w:r>
          </w:p>
        </w:tc>
        <w:tc>
          <w:tcPr>
            <w:tcW w:w="1440" w:type="dxa"/>
          </w:tcPr>
          <w:p w14:paraId="421335AC" w14:textId="77777777" w:rsidR="00250303" w:rsidRPr="00ED77CA" w:rsidRDefault="00250303" w:rsidP="004F4DA0">
            <w:pPr>
              <w:spacing w:line="260" w:lineRule="atLeast"/>
              <w:rPr>
                <w:rFonts w:eastAsia="Calibri"/>
                <w:i/>
                <w:iCs/>
                <w:lang w:val="fr-BE" w:eastAsia="en-US"/>
              </w:rPr>
            </w:pPr>
            <w:r w:rsidRPr="00ED77CA">
              <w:rPr>
                <w:rFonts w:eastAsia="Calibri"/>
                <w:i/>
                <w:iCs/>
                <w:lang w:val="fr-BE" w:eastAsia="en-US"/>
              </w:rPr>
              <w:t xml:space="preserve">Ground </w:t>
            </w:r>
          </w:p>
          <w:p w14:paraId="75FEDB2D" w14:textId="5AFA59AA" w:rsidR="00250303" w:rsidRPr="00ED77CA" w:rsidRDefault="00250303" w:rsidP="004F4DA0">
            <w:pPr>
              <w:spacing w:line="260" w:lineRule="atLeast"/>
              <w:rPr>
                <w:rFonts w:eastAsia="Calibri"/>
                <w:i/>
                <w:iCs/>
                <w:lang w:val="fr-BE" w:eastAsia="en-US"/>
              </w:rPr>
            </w:pPr>
            <w:r w:rsidRPr="00ED77CA">
              <w:rPr>
                <w:rFonts w:eastAsia="Calibri"/>
                <w:i/>
                <w:iCs/>
                <w:lang w:val="fr-BE" w:eastAsia="en-US"/>
              </w:rPr>
              <w:t>Water**</w:t>
            </w:r>
            <w:r w:rsidR="0048474F">
              <w:rPr>
                <w:rFonts w:eastAsia="Calibri"/>
                <w:i/>
                <w:iCs/>
                <w:lang w:val="fr-BE" w:eastAsia="en-US"/>
              </w:rPr>
              <w:t>*</w:t>
            </w:r>
            <w:r w:rsidRPr="00ED77CA">
              <w:rPr>
                <w:rFonts w:eastAsia="Calibri"/>
                <w:i/>
                <w:iCs/>
                <w:lang w:val="fr-BE" w:eastAsia="en-US"/>
              </w:rPr>
              <w:t xml:space="preserve"> </w:t>
            </w:r>
          </w:p>
        </w:tc>
      </w:tr>
      <w:tr w:rsidR="00250303" w:rsidRPr="00ED77CA" w14:paraId="468DE634" w14:textId="77777777" w:rsidTr="004F4DA0">
        <w:trPr>
          <w:trHeight w:val="96"/>
        </w:trPr>
        <w:tc>
          <w:tcPr>
            <w:tcW w:w="1384" w:type="dxa"/>
          </w:tcPr>
          <w:p w14:paraId="10ACD303" w14:textId="77777777" w:rsidR="00250303" w:rsidRPr="00ED77CA" w:rsidRDefault="00250303" w:rsidP="004F4DA0">
            <w:pPr>
              <w:spacing w:line="260" w:lineRule="atLeast"/>
              <w:rPr>
                <w:rFonts w:eastAsia="Calibri"/>
                <w:i/>
                <w:iCs/>
                <w:lang w:val="fr-BE" w:eastAsia="en-US"/>
              </w:rPr>
            </w:pPr>
            <w:r w:rsidRPr="00ED77CA">
              <w:rPr>
                <w:rFonts w:eastAsia="Calibri"/>
                <w:i/>
                <w:iCs/>
                <w:lang w:val="fr-BE" w:eastAsia="en-US"/>
              </w:rPr>
              <w:lastRenderedPageBreak/>
              <w:t xml:space="preserve">Application </w:t>
            </w:r>
          </w:p>
        </w:tc>
        <w:tc>
          <w:tcPr>
            <w:tcW w:w="1418" w:type="dxa"/>
          </w:tcPr>
          <w:p w14:paraId="5127C998" w14:textId="77777777" w:rsidR="00250303" w:rsidRPr="00ED77CA" w:rsidRDefault="00250303" w:rsidP="004F4DA0">
            <w:pPr>
              <w:spacing w:line="260" w:lineRule="atLeast"/>
              <w:rPr>
                <w:rFonts w:eastAsia="Calibri"/>
                <w:i/>
                <w:iCs/>
                <w:lang w:val="fr-BE" w:eastAsia="en-US"/>
              </w:rPr>
            </w:pPr>
            <w:r w:rsidRPr="00ED77CA">
              <w:rPr>
                <w:rFonts w:eastAsia="Calibri"/>
                <w:i/>
                <w:iCs/>
                <w:lang w:val="fr-BE" w:eastAsia="en-US"/>
              </w:rPr>
              <w:t xml:space="preserve">No </w:t>
            </w:r>
          </w:p>
        </w:tc>
        <w:tc>
          <w:tcPr>
            <w:tcW w:w="1559" w:type="dxa"/>
          </w:tcPr>
          <w:p w14:paraId="7E6DAC33" w14:textId="514EB509" w:rsidR="00250303" w:rsidRPr="00ED77CA" w:rsidRDefault="00250303" w:rsidP="004F4DA0">
            <w:pPr>
              <w:spacing w:line="260" w:lineRule="atLeast"/>
              <w:rPr>
                <w:rFonts w:eastAsia="Calibri"/>
                <w:i/>
                <w:iCs/>
                <w:lang w:val="fr-BE" w:eastAsia="en-US"/>
              </w:rPr>
            </w:pPr>
            <w:proofErr w:type="spellStart"/>
            <w:r w:rsidRPr="00ED77CA">
              <w:rPr>
                <w:rFonts w:eastAsia="Calibri"/>
                <w:i/>
                <w:iCs/>
                <w:lang w:val="fr-BE" w:eastAsia="en-US"/>
              </w:rPr>
              <w:t>Yes</w:t>
            </w:r>
            <w:proofErr w:type="spellEnd"/>
            <w:r w:rsidR="0048474F">
              <w:rPr>
                <w:rFonts w:eastAsia="Calibri"/>
                <w:i/>
                <w:iCs/>
                <w:lang w:val="fr-BE" w:eastAsia="en-US"/>
              </w:rPr>
              <w:t>*</w:t>
            </w:r>
            <w:r w:rsidRPr="00ED77CA">
              <w:rPr>
                <w:rFonts w:eastAsia="Calibri"/>
                <w:i/>
                <w:iCs/>
                <w:lang w:val="fr-BE" w:eastAsia="en-US"/>
              </w:rPr>
              <w:t xml:space="preserve"> </w:t>
            </w:r>
          </w:p>
        </w:tc>
        <w:tc>
          <w:tcPr>
            <w:tcW w:w="1417" w:type="dxa"/>
          </w:tcPr>
          <w:p w14:paraId="50741484" w14:textId="04C69F1B" w:rsidR="00250303" w:rsidRPr="00ED77CA" w:rsidRDefault="0048474F" w:rsidP="004F4DA0">
            <w:pPr>
              <w:spacing w:line="260" w:lineRule="atLeast"/>
              <w:rPr>
                <w:rFonts w:eastAsia="Calibri"/>
                <w:i/>
                <w:iCs/>
                <w:lang w:val="fr-BE" w:eastAsia="en-US"/>
              </w:rPr>
            </w:pPr>
            <w:r>
              <w:rPr>
                <w:rFonts w:eastAsia="Calibri"/>
                <w:i/>
                <w:iCs/>
                <w:lang w:val="fr-BE" w:eastAsia="en-US"/>
              </w:rPr>
              <w:t>No</w:t>
            </w:r>
          </w:p>
        </w:tc>
        <w:tc>
          <w:tcPr>
            <w:tcW w:w="1418" w:type="dxa"/>
          </w:tcPr>
          <w:p w14:paraId="1043ECB0" w14:textId="77777777" w:rsidR="00250303" w:rsidRPr="00ED77CA" w:rsidRDefault="00250303" w:rsidP="004F4DA0">
            <w:pPr>
              <w:spacing w:line="260" w:lineRule="atLeast"/>
              <w:rPr>
                <w:rFonts w:eastAsia="Calibri"/>
                <w:i/>
                <w:iCs/>
                <w:lang w:val="fr-BE" w:eastAsia="en-US"/>
              </w:rPr>
            </w:pPr>
            <w:r w:rsidRPr="00ED77CA">
              <w:rPr>
                <w:rFonts w:eastAsia="Calibri"/>
                <w:i/>
                <w:iCs/>
                <w:lang w:val="fr-BE" w:eastAsia="en-US"/>
              </w:rPr>
              <w:t xml:space="preserve">Yes </w:t>
            </w:r>
          </w:p>
        </w:tc>
        <w:tc>
          <w:tcPr>
            <w:tcW w:w="1440" w:type="dxa"/>
          </w:tcPr>
          <w:p w14:paraId="18DBE286" w14:textId="77777777" w:rsidR="00250303" w:rsidRPr="00ED77CA" w:rsidRDefault="00250303" w:rsidP="004F4DA0">
            <w:pPr>
              <w:spacing w:line="260" w:lineRule="atLeast"/>
              <w:rPr>
                <w:rFonts w:eastAsia="Calibri"/>
                <w:i/>
                <w:iCs/>
                <w:lang w:val="fr-BE" w:eastAsia="en-US"/>
              </w:rPr>
            </w:pPr>
            <w:r w:rsidRPr="00ED77CA">
              <w:rPr>
                <w:rFonts w:eastAsia="Calibri"/>
                <w:i/>
                <w:iCs/>
                <w:lang w:val="fr-BE" w:eastAsia="en-US"/>
              </w:rPr>
              <w:t xml:space="preserve">Yes </w:t>
            </w:r>
          </w:p>
        </w:tc>
      </w:tr>
      <w:tr w:rsidR="00250303" w:rsidRPr="00ED77CA" w14:paraId="3DAC8C89" w14:textId="77777777" w:rsidTr="004F4DA0">
        <w:trPr>
          <w:trHeight w:val="96"/>
        </w:trPr>
        <w:tc>
          <w:tcPr>
            <w:tcW w:w="1384" w:type="dxa"/>
          </w:tcPr>
          <w:p w14:paraId="4CC52338" w14:textId="77777777" w:rsidR="00250303" w:rsidRPr="00ED77CA" w:rsidRDefault="00250303" w:rsidP="004F4DA0">
            <w:pPr>
              <w:spacing w:line="260" w:lineRule="atLeast"/>
              <w:rPr>
                <w:rFonts w:eastAsia="Calibri"/>
                <w:i/>
                <w:iCs/>
                <w:lang w:val="fr-BE" w:eastAsia="en-US"/>
              </w:rPr>
            </w:pPr>
            <w:r w:rsidRPr="00ED77CA">
              <w:rPr>
                <w:rFonts w:eastAsia="Calibri"/>
                <w:i/>
                <w:iCs/>
                <w:lang w:val="fr-BE" w:eastAsia="en-US"/>
              </w:rPr>
              <w:t xml:space="preserve">In service </w:t>
            </w:r>
          </w:p>
        </w:tc>
        <w:tc>
          <w:tcPr>
            <w:tcW w:w="1418" w:type="dxa"/>
          </w:tcPr>
          <w:p w14:paraId="41E4FC60" w14:textId="77777777" w:rsidR="00250303" w:rsidRPr="00ED77CA" w:rsidRDefault="00250303" w:rsidP="004F4DA0">
            <w:pPr>
              <w:spacing w:line="260" w:lineRule="atLeast"/>
              <w:rPr>
                <w:rFonts w:eastAsia="Calibri"/>
                <w:i/>
                <w:iCs/>
                <w:lang w:val="fr-BE" w:eastAsia="en-US"/>
              </w:rPr>
            </w:pPr>
            <w:r w:rsidRPr="00ED77CA">
              <w:rPr>
                <w:rFonts w:eastAsia="Calibri"/>
                <w:i/>
                <w:iCs/>
                <w:lang w:val="fr-BE" w:eastAsia="en-US"/>
              </w:rPr>
              <w:t xml:space="preserve">No </w:t>
            </w:r>
          </w:p>
        </w:tc>
        <w:tc>
          <w:tcPr>
            <w:tcW w:w="1559" w:type="dxa"/>
          </w:tcPr>
          <w:p w14:paraId="08B2D156" w14:textId="52D273F9" w:rsidR="00250303" w:rsidRPr="00ED77CA" w:rsidRDefault="0048474F" w:rsidP="004F4DA0">
            <w:pPr>
              <w:spacing w:line="260" w:lineRule="atLeast"/>
              <w:rPr>
                <w:rFonts w:eastAsia="Calibri"/>
                <w:i/>
                <w:iCs/>
                <w:lang w:val="fr-BE" w:eastAsia="en-US"/>
              </w:rPr>
            </w:pPr>
            <w:r>
              <w:rPr>
                <w:rFonts w:eastAsia="Calibri"/>
                <w:i/>
                <w:iCs/>
                <w:lang w:val="fr-BE" w:eastAsia="en-US"/>
              </w:rPr>
              <w:t>No</w:t>
            </w:r>
          </w:p>
        </w:tc>
        <w:tc>
          <w:tcPr>
            <w:tcW w:w="1417" w:type="dxa"/>
          </w:tcPr>
          <w:p w14:paraId="4F157747" w14:textId="6EB7F4E4" w:rsidR="00250303" w:rsidRPr="00ED77CA" w:rsidRDefault="0048474F" w:rsidP="004F4DA0">
            <w:pPr>
              <w:spacing w:line="260" w:lineRule="atLeast"/>
              <w:rPr>
                <w:rFonts w:eastAsia="Calibri"/>
                <w:i/>
                <w:iCs/>
                <w:lang w:val="fr-BE" w:eastAsia="en-US"/>
              </w:rPr>
            </w:pPr>
            <w:r>
              <w:rPr>
                <w:rFonts w:eastAsia="Calibri"/>
                <w:i/>
                <w:iCs/>
                <w:lang w:val="fr-BE" w:eastAsia="en-US"/>
              </w:rPr>
              <w:t>No</w:t>
            </w:r>
          </w:p>
        </w:tc>
        <w:tc>
          <w:tcPr>
            <w:tcW w:w="1418" w:type="dxa"/>
          </w:tcPr>
          <w:p w14:paraId="058DD0FD" w14:textId="77777777" w:rsidR="00250303" w:rsidRPr="00ED77CA" w:rsidRDefault="00250303" w:rsidP="004F4DA0">
            <w:pPr>
              <w:spacing w:line="260" w:lineRule="atLeast"/>
              <w:rPr>
                <w:rFonts w:eastAsia="Calibri"/>
                <w:i/>
                <w:iCs/>
                <w:lang w:val="fr-BE" w:eastAsia="en-US"/>
              </w:rPr>
            </w:pPr>
            <w:r w:rsidRPr="00ED77CA">
              <w:rPr>
                <w:rFonts w:eastAsia="Calibri"/>
                <w:i/>
                <w:iCs/>
                <w:lang w:val="fr-BE" w:eastAsia="en-US"/>
              </w:rPr>
              <w:t xml:space="preserve">Yes </w:t>
            </w:r>
          </w:p>
        </w:tc>
        <w:tc>
          <w:tcPr>
            <w:tcW w:w="1440" w:type="dxa"/>
          </w:tcPr>
          <w:p w14:paraId="2C97267E" w14:textId="77777777" w:rsidR="00250303" w:rsidRPr="00ED77CA" w:rsidRDefault="00250303" w:rsidP="004F4DA0">
            <w:pPr>
              <w:spacing w:line="260" w:lineRule="atLeast"/>
              <w:rPr>
                <w:rFonts w:eastAsia="Calibri"/>
                <w:i/>
                <w:iCs/>
                <w:lang w:val="fr-BE" w:eastAsia="en-US"/>
              </w:rPr>
            </w:pPr>
            <w:r w:rsidRPr="00ED77CA">
              <w:rPr>
                <w:rFonts w:eastAsia="Calibri"/>
                <w:i/>
                <w:iCs/>
                <w:lang w:val="fr-BE" w:eastAsia="en-US"/>
              </w:rPr>
              <w:t xml:space="preserve">Yes </w:t>
            </w:r>
          </w:p>
        </w:tc>
      </w:tr>
    </w:tbl>
    <w:p w14:paraId="59DF18D8" w14:textId="77777777" w:rsidR="0048474F" w:rsidRDefault="0048474F" w:rsidP="0048474F">
      <w:pPr>
        <w:spacing w:line="276" w:lineRule="auto"/>
        <w:ind w:left="142"/>
        <w:rPr>
          <w:rFonts w:eastAsia="Calibri"/>
          <w:i/>
          <w:iCs/>
          <w:lang w:val="en-US" w:eastAsia="en-US"/>
        </w:rPr>
      </w:pPr>
      <w:r w:rsidRPr="00ED77CA">
        <w:rPr>
          <w:rFonts w:eastAsia="Calibri"/>
          <w:i/>
          <w:iCs/>
          <w:lang w:val="en-US" w:eastAsia="en-US"/>
        </w:rPr>
        <w:t xml:space="preserve">* </w:t>
      </w:r>
      <w:r>
        <w:rPr>
          <w:rFonts w:eastAsia="Calibri"/>
          <w:i/>
          <w:iCs/>
          <w:lang w:val="en-US" w:eastAsia="en-US"/>
        </w:rPr>
        <w:t>Sewages probably not connected during early stage of the construction.</w:t>
      </w:r>
    </w:p>
    <w:p w14:paraId="5EC90955" w14:textId="77777777" w:rsidR="0048474F" w:rsidRPr="00ED77CA" w:rsidRDefault="0048474F" w:rsidP="0048474F">
      <w:pPr>
        <w:spacing w:line="276" w:lineRule="auto"/>
        <w:ind w:left="142"/>
        <w:rPr>
          <w:rFonts w:eastAsia="Calibri"/>
          <w:i/>
          <w:iCs/>
          <w:lang w:val="en-US" w:eastAsia="en-US"/>
        </w:rPr>
      </w:pPr>
      <w:r w:rsidRPr="00ED77CA">
        <w:rPr>
          <w:rFonts w:eastAsia="Calibri"/>
          <w:i/>
          <w:iCs/>
          <w:lang w:val="en-US" w:eastAsia="en-US"/>
        </w:rPr>
        <w:t xml:space="preserve">**Indirect exposure via leaching of the substance after a rain fall </w:t>
      </w:r>
    </w:p>
    <w:p w14:paraId="50D2B562" w14:textId="77777777" w:rsidR="0048474F" w:rsidRPr="00ED77CA" w:rsidRDefault="0048474F" w:rsidP="0048474F">
      <w:pPr>
        <w:spacing w:line="276" w:lineRule="auto"/>
        <w:ind w:left="142"/>
        <w:rPr>
          <w:rFonts w:eastAsia="Calibri"/>
          <w:i/>
          <w:iCs/>
          <w:lang w:val="en-US" w:eastAsia="en-US"/>
        </w:rPr>
      </w:pPr>
      <w:r>
        <w:rPr>
          <w:rFonts w:eastAsia="Calibri"/>
          <w:i/>
          <w:iCs/>
          <w:lang w:val="en-US" w:eastAsia="en-US"/>
        </w:rPr>
        <w:t>***</w:t>
      </w:r>
      <w:r w:rsidRPr="00ED77CA">
        <w:rPr>
          <w:rFonts w:eastAsia="Calibri"/>
          <w:i/>
          <w:iCs/>
          <w:lang w:val="en-US" w:eastAsia="en-US"/>
        </w:rPr>
        <w:t xml:space="preserve">Indirect exposure via leaching of the substance in soil </w:t>
      </w:r>
    </w:p>
    <w:p w14:paraId="0D61496E" w14:textId="77777777" w:rsidR="00250303" w:rsidRPr="00ED77CA" w:rsidRDefault="00250303" w:rsidP="0074364C">
      <w:pPr>
        <w:rPr>
          <w:rFonts w:eastAsia="Calibri"/>
          <w:lang w:val="en-US" w:eastAsia="en-US"/>
        </w:rPr>
      </w:pPr>
    </w:p>
    <w:p w14:paraId="7A2DEF27" w14:textId="77777777" w:rsidR="00250303" w:rsidRPr="005234C7" w:rsidRDefault="00250303" w:rsidP="00250303">
      <w:pPr>
        <w:spacing w:line="276" w:lineRule="auto"/>
        <w:ind w:left="142"/>
        <w:jc w:val="both"/>
        <w:rPr>
          <w:rFonts w:eastAsia="Calibri"/>
          <w:iCs/>
          <w:lang w:val="en-US" w:eastAsia="en-US"/>
        </w:rPr>
      </w:pPr>
      <w:r w:rsidRPr="005234C7">
        <w:rPr>
          <w:rFonts w:eastAsia="Calibri"/>
          <w:b/>
          <w:bCs/>
          <w:iCs/>
          <w:lang w:val="en-US" w:eastAsia="en-US"/>
        </w:rPr>
        <w:t xml:space="preserve">Air: </w:t>
      </w:r>
      <w:r w:rsidRPr="005234C7">
        <w:rPr>
          <w:rFonts w:eastAsia="Calibri"/>
          <w:iCs/>
          <w:lang w:val="en-US" w:eastAsia="en-US"/>
        </w:rPr>
        <w:t xml:space="preserve">Emissions can occur to the air by evaporation of the active substance contained in TERMIFILM FLEX. The product TERMIFILM FLEX is a treated article with a primary biocidal function, containing permethrin as an insecticide. Permethrin show very low </w:t>
      </w:r>
      <w:proofErr w:type="spellStart"/>
      <w:r w:rsidRPr="005234C7">
        <w:rPr>
          <w:rFonts w:eastAsia="Calibri"/>
          <w:iCs/>
          <w:lang w:val="en-US" w:eastAsia="en-US"/>
        </w:rPr>
        <w:t>vapour</w:t>
      </w:r>
      <w:proofErr w:type="spellEnd"/>
      <w:r w:rsidRPr="005234C7">
        <w:rPr>
          <w:rFonts w:eastAsia="Calibri"/>
          <w:iCs/>
          <w:lang w:val="en-US" w:eastAsia="en-US"/>
        </w:rPr>
        <w:t xml:space="preserve"> pressure. </w:t>
      </w:r>
    </w:p>
    <w:p w14:paraId="4F3CA00E" w14:textId="77777777" w:rsidR="00250303" w:rsidRPr="005234C7" w:rsidRDefault="00250303" w:rsidP="00250303">
      <w:pPr>
        <w:spacing w:line="276" w:lineRule="auto"/>
        <w:ind w:left="142"/>
        <w:jc w:val="both"/>
        <w:rPr>
          <w:rFonts w:eastAsia="Calibri"/>
          <w:iCs/>
          <w:lang w:val="en-US" w:eastAsia="en-US"/>
        </w:rPr>
      </w:pPr>
      <w:r w:rsidRPr="005234C7">
        <w:rPr>
          <w:rFonts w:eastAsia="Calibri"/>
          <w:iCs/>
          <w:lang w:val="en-US" w:eastAsia="en-US"/>
        </w:rPr>
        <w:t xml:space="preserve">Due to the solid form of TERMIFILM FLEX and to the very low </w:t>
      </w:r>
      <w:proofErr w:type="spellStart"/>
      <w:r w:rsidRPr="005234C7">
        <w:rPr>
          <w:rFonts w:eastAsia="Calibri"/>
          <w:iCs/>
          <w:lang w:val="en-US" w:eastAsia="en-US"/>
        </w:rPr>
        <w:t>vapour</w:t>
      </w:r>
      <w:proofErr w:type="spellEnd"/>
      <w:r w:rsidRPr="005234C7">
        <w:rPr>
          <w:rFonts w:eastAsia="Calibri"/>
          <w:iCs/>
          <w:lang w:val="en-US" w:eastAsia="en-US"/>
        </w:rPr>
        <w:t xml:space="preserve"> pressure of Permethrin, it can be concluded that emission to aerial compartment is negligible when using the product. </w:t>
      </w:r>
    </w:p>
    <w:p w14:paraId="3BDCB0DB" w14:textId="77777777" w:rsidR="00250303" w:rsidRPr="005234C7" w:rsidRDefault="00250303" w:rsidP="00250303">
      <w:pPr>
        <w:spacing w:line="276" w:lineRule="auto"/>
        <w:ind w:left="142"/>
        <w:jc w:val="both"/>
        <w:rPr>
          <w:rFonts w:eastAsia="Calibri"/>
          <w:iCs/>
          <w:lang w:val="en-US" w:eastAsia="en-US"/>
        </w:rPr>
      </w:pPr>
    </w:p>
    <w:p w14:paraId="63D520B6" w14:textId="77777777" w:rsidR="00250303" w:rsidRPr="005234C7" w:rsidRDefault="00250303" w:rsidP="00250303">
      <w:pPr>
        <w:spacing w:line="276" w:lineRule="auto"/>
        <w:ind w:left="142"/>
        <w:jc w:val="both"/>
        <w:rPr>
          <w:rFonts w:eastAsia="Calibri"/>
          <w:iCs/>
          <w:lang w:val="en-US" w:eastAsia="en-US"/>
        </w:rPr>
      </w:pPr>
      <w:r w:rsidRPr="005234C7">
        <w:rPr>
          <w:rFonts w:eastAsia="Calibri"/>
          <w:b/>
          <w:bCs/>
          <w:iCs/>
          <w:lang w:val="en-US" w:eastAsia="en-US"/>
        </w:rPr>
        <w:t xml:space="preserve">Water: </w:t>
      </w:r>
      <w:r w:rsidRPr="005234C7">
        <w:rPr>
          <w:rFonts w:eastAsia="Calibri"/>
          <w:iCs/>
          <w:lang w:val="en-US" w:eastAsia="en-US"/>
        </w:rPr>
        <w:t xml:space="preserve">No direct emission to surface water is foreseen during application phase as TERMIFILM FLEX is used as a solid form. </w:t>
      </w:r>
    </w:p>
    <w:p w14:paraId="0254C7FA" w14:textId="223ABC13" w:rsidR="00250303" w:rsidRPr="005234C7" w:rsidRDefault="00250303" w:rsidP="00250303">
      <w:pPr>
        <w:spacing w:line="276" w:lineRule="auto"/>
        <w:ind w:left="142"/>
        <w:jc w:val="both"/>
        <w:rPr>
          <w:rFonts w:eastAsia="Calibri"/>
          <w:iCs/>
          <w:lang w:val="en-US" w:eastAsia="en-US"/>
        </w:rPr>
      </w:pPr>
      <w:r w:rsidRPr="005234C7">
        <w:rPr>
          <w:rFonts w:eastAsia="Calibri"/>
          <w:iCs/>
          <w:lang w:val="en-US" w:eastAsia="en-US"/>
        </w:rPr>
        <w:t>Emission may occur to surface water by cleaning water from storage place (after impregnation of the film) into facility drain.</w:t>
      </w:r>
    </w:p>
    <w:p w14:paraId="09887DD7" w14:textId="77777777" w:rsidR="00250303" w:rsidRPr="005234C7" w:rsidRDefault="00250303" w:rsidP="00250303">
      <w:pPr>
        <w:spacing w:line="276" w:lineRule="auto"/>
        <w:ind w:left="142"/>
        <w:jc w:val="both"/>
        <w:rPr>
          <w:rFonts w:eastAsia="Calibri"/>
          <w:iCs/>
          <w:lang w:val="en-US" w:eastAsia="en-US"/>
        </w:rPr>
      </w:pPr>
      <w:r w:rsidRPr="005234C7">
        <w:rPr>
          <w:rFonts w:eastAsia="Calibri"/>
          <w:iCs/>
          <w:lang w:val="en-US" w:eastAsia="en-US"/>
        </w:rPr>
        <w:t xml:space="preserve">The facility drain is assumed to drain into the public sewage treatment plant (STP). </w:t>
      </w:r>
    </w:p>
    <w:p w14:paraId="5450678A" w14:textId="424DF873" w:rsidR="00250303" w:rsidRPr="005234C7" w:rsidRDefault="00250303" w:rsidP="00250303">
      <w:pPr>
        <w:spacing w:line="276" w:lineRule="auto"/>
        <w:ind w:left="142"/>
        <w:jc w:val="both"/>
        <w:rPr>
          <w:rFonts w:eastAsia="Calibri"/>
          <w:iCs/>
          <w:lang w:val="en-US" w:eastAsia="en-US"/>
        </w:rPr>
      </w:pPr>
      <w:r w:rsidRPr="005234C7">
        <w:rPr>
          <w:rFonts w:eastAsia="Calibri"/>
          <w:iCs/>
          <w:lang w:val="en-US" w:eastAsia="en-US"/>
        </w:rPr>
        <w:t>The emission to sewage treatment plant will be considered</w:t>
      </w:r>
      <w:r w:rsidR="0048474F">
        <w:rPr>
          <w:rFonts w:eastAsia="Calibri"/>
          <w:iCs/>
          <w:lang w:val="en-US" w:eastAsia="en-US"/>
        </w:rPr>
        <w:t xml:space="preserve"> for the application phase but is considered not relevant for in service phase</w:t>
      </w:r>
      <w:r w:rsidR="0048474F" w:rsidRPr="005234C7">
        <w:rPr>
          <w:rFonts w:eastAsia="Calibri"/>
          <w:iCs/>
          <w:lang w:val="en-US" w:eastAsia="en-US"/>
        </w:rPr>
        <w:t>.</w:t>
      </w:r>
    </w:p>
    <w:p w14:paraId="2BA10014" w14:textId="77777777" w:rsidR="00250303" w:rsidRPr="005234C7" w:rsidRDefault="00250303" w:rsidP="00250303">
      <w:pPr>
        <w:spacing w:line="276" w:lineRule="auto"/>
        <w:ind w:left="142"/>
        <w:jc w:val="both"/>
        <w:rPr>
          <w:rFonts w:eastAsia="Calibri"/>
          <w:iCs/>
          <w:lang w:val="en-US" w:eastAsia="en-US"/>
        </w:rPr>
      </w:pPr>
      <w:r w:rsidRPr="005234C7">
        <w:rPr>
          <w:rFonts w:eastAsia="Calibri"/>
          <w:iCs/>
          <w:lang w:val="en-US" w:eastAsia="en-US"/>
        </w:rPr>
        <w:t xml:space="preserve">Concerning the storage, each roll of TERMIFILM FLEX is packaged in a cardboard and must be stored indoor, in a closed storage area. </w:t>
      </w:r>
    </w:p>
    <w:p w14:paraId="5A8CB97C" w14:textId="77777777" w:rsidR="00250303" w:rsidRPr="005234C7" w:rsidRDefault="00250303" w:rsidP="00250303">
      <w:pPr>
        <w:spacing w:line="276" w:lineRule="auto"/>
        <w:ind w:left="142"/>
        <w:jc w:val="both"/>
        <w:rPr>
          <w:rFonts w:eastAsia="Calibri"/>
          <w:iCs/>
          <w:lang w:val="en-US" w:eastAsia="en-US"/>
        </w:rPr>
      </w:pPr>
    </w:p>
    <w:p w14:paraId="63B4A90E" w14:textId="77777777" w:rsidR="00250303" w:rsidRPr="005234C7" w:rsidRDefault="00250303" w:rsidP="00250303">
      <w:pPr>
        <w:spacing w:line="276" w:lineRule="auto"/>
        <w:ind w:left="142"/>
        <w:jc w:val="both"/>
        <w:rPr>
          <w:rFonts w:eastAsia="Calibri"/>
          <w:iCs/>
          <w:lang w:val="en-US" w:eastAsia="en-US"/>
        </w:rPr>
      </w:pPr>
      <w:r w:rsidRPr="005234C7">
        <w:rPr>
          <w:rFonts w:eastAsia="Calibri"/>
          <w:b/>
          <w:bCs/>
          <w:iCs/>
          <w:lang w:val="en-US" w:eastAsia="en-US"/>
        </w:rPr>
        <w:t xml:space="preserve">Soil: </w:t>
      </w:r>
      <w:r w:rsidRPr="005234C7">
        <w:rPr>
          <w:rFonts w:eastAsia="Calibri"/>
          <w:iCs/>
          <w:lang w:val="en-US" w:eastAsia="en-US"/>
        </w:rPr>
        <w:t xml:space="preserve">Emission can occur to the soil by permethrin leaching due to rainfall. </w:t>
      </w:r>
    </w:p>
    <w:p w14:paraId="24C66437" w14:textId="77777777" w:rsidR="00250303" w:rsidRPr="005234C7" w:rsidRDefault="00250303" w:rsidP="00250303">
      <w:pPr>
        <w:spacing w:line="276" w:lineRule="auto"/>
        <w:ind w:left="142"/>
        <w:jc w:val="both"/>
        <w:rPr>
          <w:rFonts w:eastAsia="Calibri"/>
          <w:iCs/>
          <w:lang w:val="en-US" w:eastAsia="en-US"/>
        </w:rPr>
      </w:pPr>
      <w:r w:rsidRPr="005234C7">
        <w:rPr>
          <w:rFonts w:eastAsia="Calibri"/>
          <w:iCs/>
          <w:lang w:val="en-US" w:eastAsia="en-US"/>
        </w:rPr>
        <w:t>The product TERMIFILM FLEX must not be used in direct contact with soil, therefore, no direct soil contamination should be considered.</w:t>
      </w:r>
    </w:p>
    <w:p w14:paraId="69FF5B8F" w14:textId="77777777" w:rsidR="00250303" w:rsidRPr="00ED77CA" w:rsidRDefault="00250303" w:rsidP="00250303">
      <w:pPr>
        <w:spacing w:line="276" w:lineRule="auto"/>
        <w:ind w:left="142"/>
        <w:rPr>
          <w:rFonts w:eastAsia="Calibri"/>
          <w:i/>
          <w:iCs/>
          <w:lang w:val="en-US" w:eastAsia="en-US"/>
        </w:rPr>
      </w:pPr>
    </w:p>
    <w:p w14:paraId="545FCC50" w14:textId="77777777" w:rsidR="00250303" w:rsidRPr="00ED77CA" w:rsidRDefault="00250303" w:rsidP="0074364C">
      <w:pPr>
        <w:rPr>
          <w:rFonts w:eastAsia="Calibri"/>
          <w:lang w:val="en-US" w:eastAsia="en-US"/>
        </w:rPr>
      </w:pPr>
    </w:p>
    <w:p w14:paraId="0828186C" w14:textId="77777777" w:rsidR="008A3D8E" w:rsidRPr="00ED77CA" w:rsidRDefault="008A3D8E" w:rsidP="0074364C">
      <w:pPr>
        <w:pStyle w:val="Titre5"/>
        <w:rPr>
          <w:color w:val="595959" w:themeColor="text1" w:themeTint="A6"/>
        </w:rPr>
      </w:pPr>
      <w:bookmarkStart w:id="223" w:name="_Toc389729106"/>
      <w:bookmarkStart w:id="224" w:name="_Toc403472791"/>
      <w:bookmarkStart w:id="225" w:name="_Toc509567955"/>
      <w:r w:rsidRPr="00ED77CA">
        <w:rPr>
          <w:color w:val="595959" w:themeColor="text1" w:themeTint="A6"/>
        </w:rPr>
        <w:t xml:space="preserve">Further studies on fate and </w:t>
      </w:r>
      <w:proofErr w:type="spellStart"/>
      <w:r w:rsidRPr="00ED77CA">
        <w:rPr>
          <w:color w:val="595959" w:themeColor="text1" w:themeTint="A6"/>
        </w:rPr>
        <w:t>behaviour</w:t>
      </w:r>
      <w:proofErr w:type="spellEnd"/>
      <w:r w:rsidRPr="00ED77CA">
        <w:rPr>
          <w:color w:val="595959" w:themeColor="text1" w:themeTint="A6"/>
        </w:rPr>
        <w:t xml:space="preserve"> in the environment (ADS)</w:t>
      </w:r>
      <w:bookmarkEnd w:id="223"/>
      <w:bookmarkEnd w:id="224"/>
      <w:bookmarkEnd w:id="225"/>
    </w:p>
    <w:p w14:paraId="688EE576" w14:textId="4A949BA1" w:rsidR="00250303" w:rsidRPr="00ED77CA" w:rsidRDefault="00250303" w:rsidP="00250303">
      <w:pPr>
        <w:spacing w:line="260" w:lineRule="atLeast"/>
        <w:rPr>
          <w:rFonts w:eastAsia="Calibri"/>
          <w:iCs/>
          <w:lang w:eastAsia="en-US"/>
        </w:rPr>
      </w:pPr>
      <w:r w:rsidRPr="00ED77CA">
        <w:rPr>
          <w:rFonts w:eastAsia="Calibri"/>
          <w:iCs/>
          <w:lang w:eastAsia="en-US"/>
        </w:rPr>
        <w:t>No additional data available</w:t>
      </w:r>
    </w:p>
    <w:p w14:paraId="215CA2A2" w14:textId="77777777" w:rsidR="00250303" w:rsidRPr="00ED77CA" w:rsidRDefault="00250303" w:rsidP="0074364C">
      <w:pPr>
        <w:rPr>
          <w:rFonts w:eastAsia="Calibri"/>
          <w:lang w:eastAsia="en-US"/>
        </w:rPr>
      </w:pPr>
    </w:p>
    <w:p w14:paraId="31AD0876" w14:textId="2EB6B5D6" w:rsidR="008A3D8E" w:rsidRPr="00ED77CA" w:rsidRDefault="008A3D8E" w:rsidP="0074364C">
      <w:pPr>
        <w:pStyle w:val="Titre5"/>
        <w:rPr>
          <w:color w:val="595959" w:themeColor="text1" w:themeTint="A6"/>
        </w:rPr>
      </w:pPr>
      <w:bookmarkStart w:id="226" w:name="_Toc388285334"/>
      <w:bookmarkStart w:id="227" w:name="_Toc388374383"/>
      <w:bookmarkStart w:id="228" w:name="_Toc388285335"/>
      <w:bookmarkStart w:id="229" w:name="_Toc388374384"/>
      <w:bookmarkStart w:id="230" w:name="_Toc389729107"/>
      <w:bookmarkStart w:id="231" w:name="_Toc403472792"/>
      <w:bookmarkStart w:id="232" w:name="_Toc509567956"/>
      <w:bookmarkEnd w:id="226"/>
      <w:bookmarkEnd w:id="227"/>
      <w:bookmarkEnd w:id="228"/>
      <w:bookmarkEnd w:id="229"/>
      <w:r w:rsidRPr="00ED77CA">
        <w:rPr>
          <w:color w:val="595959" w:themeColor="text1" w:themeTint="A6"/>
        </w:rPr>
        <w:t xml:space="preserve">Leaching </w:t>
      </w:r>
      <w:proofErr w:type="spellStart"/>
      <w:r w:rsidRPr="00ED77CA">
        <w:rPr>
          <w:color w:val="595959" w:themeColor="text1" w:themeTint="A6"/>
        </w:rPr>
        <w:t>behaviour</w:t>
      </w:r>
      <w:proofErr w:type="spellEnd"/>
      <w:r w:rsidRPr="00ED77CA">
        <w:rPr>
          <w:color w:val="595959" w:themeColor="text1" w:themeTint="A6"/>
        </w:rPr>
        <w:t xml:space="preserve"> (ADS)</w:t>
      </w:r>
      <w:bookmarkEnd w:id="230"/>
      <w:bookmarkEnd w:id="231"/>
      <w:bookmarkEnd w:id="232"/>
    </w:p>
    <w:p w14:paraId="63D66247" w14:textId="329955D6" w:rsidR="00250303" w:rsidRDefault="00A84368" w:rsidP="0074364C">
      <w:pPr>
        <w:rPr>
          <w:rFonts w:eastAsia="Calibri"/>
          <w:szCs w:val="18"/>
        </w:rPr>
      </w:pPr>
      <w:r w:rsidRPr="00867EE9">
        <w:rPr>
          <w:rFonts w:eastAsia="Calibri"/>
          <w:szCs w:val="18"/>
        </w:rPr>
        <w:t>For more details, please see the confidential version of the PAR</w:t>
      </w:r>
      <w:r>
        <w:rPr>
          <w:rFonts w:eastAsia="Calibri"/>
          <w:szCs w:val="18"/>
        </w:rPr>
        <w:t>.</w:t>
      </w:r>
    </w:p>
    <w:p w14:paraId="3F7ED31A" w14:textId="77777777" w:rsidR="00A84368" w:rsidRPr="00ED77CA" w:rsidRDefault="00A84368" w:rsidP="0074364C">
      <w:pPr>
        <w:rPr>
          <w:rFonts w:eastAsia="Calibri"/>
          <w:lang w:eastAsia="en-US"/>
        </w:rPr>
      </w:pPr>
    </w:p>
    <w:p w14:paraId="562A677D" w14:textId="77777777" w:rsidR="008A3D8E" w:rsidRPr="00ED77CA" w:rsidRDefault="008A3D8E" w:rsidP="0074364C">
      <w:pPr>
        <w:pStyle w:val="Titre5"/>
        <w:rPr>
          <w:color w:val="595959" w:themeColor="text1" w:themeTint="A6"/>
        </w:rPr>
      </w:pPr>
      <w:bookmarkStart w:id="233" w:name="_Toc389729108"/>
      <w:bookmarkStart w:id="234" w:name="_Toc403472793"/>
      <w:bookmarkStart w:id="235" w:name="_Toc509567957"/>
      <w:r w:rsidRPr="00ED77CA">
        <w:rPr>
          <w:color w:val="595959" w:themeColor="text1" w:themeTint="A6"/>
        </w:rPr>
        <w:t>Testing for distribution and dissipation in soil (ADS)</w:t>
      </w:r>
      <w:bookmarkEnd w:id="233"/>
      <w:bookmarkEnd w:id="234"/>
      <w:bookmarkEnd w:id="235"/>
    </w:p>
    <w:p w14:paraId="62DF8ABC" w14:textId="77777777" w:rsidR="00250303" w:rsidRPr="005234C7" w:rsidRDefault="00250303" w:rsidP="00250303">
      <w:pPr>
        <w:spacing w:line="260" w:lineRule="atLeast"/>
        <w:rPr>
          <w:rFonts w:eastAsia="Calibri"/>
          <w:b/>
          <w:lang w:eastAsia="en-US"/>
        </w:rPr>
      </w:pPr>
      <w:r w:rsidRPr="005234C7">
        <w:rPr>
          <w:rFonts w:eastAsia="Calibri"/>
          <w:iCs/>
          <w:lang w:eastAsia="en-US"/>
        </w:rPr>
        <w:t>No additional data available</w:t>
      </w:r>
    </w:p>
    <w:p w14:paraId="3CE02C36" w14:textId="77777777" w:rsidR="008A3D8E" w:rsidRPr="00ED77CA" w:rsidRDefault="008A3D8E" w:rsidP="0074364C">
      <w:pPr>
        <w:rPr>
          <w:rFonts w:eastAsia="Calibri"/>
          <w:lang w:eastAsia="en-US"/>
        </w:rPr>
      </w:pPr>
    </w:p>
    <w:p w14:paraId="7F0CF2D9" w14:textId="77777777" w:rsidR="008A3D8E" w:rsidRPr="00ED77CA" w:rsidRDefault="008A3D8E" w:rsidP="0074364C">
      <w:pPr>
        <w:pStyle w:val="Titre5"/>
        <w:rPr>
          <w:color w:val="595959" w:themeColor="text1" w:themeTint="A6"/>
        </w:rPr>
      </w:pPr>
      <w:bookmarkStart w:id="236" w:name="_Toc389729109"/>
      <w:bookmarkStart w:id="237" w:name="_Toc403472794"/>
      <w:bookmarkStart w:id="238" w:name="_Toc509567958"/>
      <w:r w:rsidRPr="00ED77CA">
        <w:rPr>
          <w:color w:val="595959" w:themeColor="text1" w:themeTint="A6"/>
        </w:rPr>
        <w:t>Testing for distribution and dissipation in water and sediment (ADS)</w:t>
      </w:r>
      <w:bookmarkEnd w:id="236"/>
      <w:bookmarkEnd w:id="237"/>
      <w:bookmarkEnd w:id="238"/>
    </w:p>
    <w:p w14:paraId="0C00CECC" w14:textId="77777777" w:rsidR="003F1E78" w:rsidRPr="005234C7" w:rsidRDefault="003F1E78" w:rsidP="003F1E78">
      <w:pPr>
        <w:spacing w:line="260" w:lineRule="atLeast"/>
        <w:rPr>
          <w:rFonts w:eastAsia="Calibri"/>
          <w:iCs/>
          <w:lang w:eastAsia="en-US"/>
        </w:rPr>
      </w:pPr>
      <w:r w:rsidRPr="005234C7">
        <w:rPr>
          <w:rFonts w:eastAsia="Calibri"/>
          <w:iCs/>
          <w:lang w:eastAsia="en-US"/>
        </w:rPr>
        <w:t>No additional data available</w:t>
      </w:r>
    </w:p>
    <w:p w14:paraId="2BF82504" w14:textId="77777777" w:rsidR="008A3D8E" w:rsidRPr="00ED77CA" w:rsidRDefault="008A3D8E" w:rsidP="009B5B0E"/>
    <w:p w14:paraId="74259B9E" w14:textId="6B0FDFA7" w:rsidR="008A3D8E" w:rsidRPr="00ED77CA" w:rsidRDefault="00D40A5B" w:rsidP="007747FA">
      <w:pPr>
        <w:pStyle w:val="Titre5"/>
        <w:rPr>
          <w:color w:val="595959" w:themeColor="text1" w:themeTint="A6"/>
        </w:rPr>
      </w:pPr>
      <w:bookmarkStart w:id="239" w:name="_Toc389729110"/>
      <w:bookmarkStart w:id="240" w:name="_Toc403472795"/>
      <w:r w:rsidRPr="00ED77CA">
        <w:rPr>
          <w:color w:val="595959" w:themeColor="text1" w:themeTint="A6"/>
        </w:rPr>
        <w:t xml:space="preserve"> </w:t>
      </w:r>
      <w:bookmarkStart w:id="241" w:name="_Toc509567959"/>
      <w:r w:rsidR="008A3D8E" w:rsidRPr="00ED77CA">
        <w:rPr>
          <w:color w:val="595959" w:themeColor="text1" w:themeTint="A6"/>
        </w:rPr>
        <w:t>Testing for distribution and dissipation in air (ADS)</w:t>
      </w:r>
      <w:bookmarkEnd w:id="239"/>
      <w:bookmarkEnd w:id="240"/>
      <w:bookmarkEnd w:id="241"/>
    </w:p>
    <w:p w14:paraId="502DA752" w14:textId="77777777" w:rsidR="003F1E78" w:rsidRPr="005234C7" w:rsidRDefault="003F1E78" w:rsidP="003F1E78">
      <w:pPr>
        <w:spacing w:line="260" w:lineRule="atLeast"/>
        <w:rPr>
          <w:rFonts w:eastAsia="Calibri"/>
          <w:b/>
          <w:lang w:eastAsia="en-US"/>
        </w:rPr>
      </w:pPr>
      <w:r w:rsidRPr="005234C7">
        <w:rPr>
          <w:rFonts w:eastAsia="Calibri"/>
          <w:iCs/>
          <w:lang w:eastAsia="en-US"/>
        </w:rPr>
        <w:t>No additional data available</w:t>
      </w:r>
    </w:p>
    <w:p w14:paraId="31614741" w14:textId="44158C1B" w:rsidR="00D230A9" w:rsidRPr="00ED77CA" w:rsidRDefault="00D230A9">
      <w:pPr>
        <w:spacing w:before="0" w:after="160" w:line="259" w:lineRule="auto"/>
        <w:rPr>
          <w:rFonts w:eastAsia="Calibri"/>
          <w:lang w:eastAsia="en-US"/>
        </w:rPr>
      </w:pPr>
    </w:p>
    <w:p w14:paraId="7BF753EA" w14:textId="77777777" w:rsidR="007A7C32" w:rsidRPr="00ED77CA" w:rsidRDefault="007A7C32" w:rsidP="007A7C32">
      <w:pPr>
        <w:pStyle w:val="Titre4"/>
      </w:pPr>
      <w:bookmarkStart w:id="242" w:name="_Toc509567960"/>
      <w:r w:rsidRPr="00ED77CA">
        <w:t>Exposure assessment</w:t>
      </w:r>
      <w:bookmarkEnd w:id="242"/>
    </w:p>
    <w:p w14:paraId="709222D2" w14:textId="77777777" w:rsidR="00CB6643" w:rsidRPr="005234C7" w:rsidRDefault="00CB6643" w:rsidP="00CB6643">
      <w:pPr>
        <w:spacing w:line="276" w:lineRule="auto"/>
        <w:jc w:val="both"/>
        <w:rPr>
          <w:rFonts w:eastAsia="Calibri"/>
          <w:lang w:val="en-US" w:eastAsia="en-US"/>
        </w:rPr>
      </w:pPr>
      <w:r w:rsidRPr="005234C7">
        <w:rPr>
          <w:rFonts w:eastAsia="Calibri"/>
          <w:lang w:val="en-US" w:eastAsia="en-US"/>
        </w:rPr>
        <w:t xml:space="preserve">In the absence of appropriate scenario, the environmental exposure assessments of the active substance were determined with the Emission Scenario Document (ESD) developed for Product Type 08 (wood preservatives) by OECD: OECD SERIES ON EMISSION SCENARIO DOCUMENTS, Number 2, Emission Scenario Document for Wood Preservatives. </w:t>
      </w:r>
    </w:p>
    <w:p w14:paraId="314EB8A4" w14:textId="77777777" w:rsidR="00CB6643" w:rsidRPr="005234C7" w:rsidRDefault="00CB6643" w:rsidP="00CB6643">
      <w:pPr>
        <w:spacing w:line="276" w:lineRule="auto"/>
        <w:jc w:val="both"/>
        <w:rPr>
          <w:rFonts w:eastAsia="Calibri"/>
          <w:lang w:val="en-US" w:eastAsia="en-US"/>
        </w:rPr>
      </w:pPr>
    </w:p>
    <w:p w14:paraId="340E4A37" w14:textId="77777777" w:rsidR="00CB6643" w:rsidRPr="005234C7" w:rsidRDefault="00CB6643" w:rsidP="00CB6643">
      <w:pPr>
        <w:spacing w:line="276" w:lineRule="auto"/>
        <w:jc w:val="both"/>
        <w:rPr>
          <w:rFonts w:eastAsia="Calibri"/>
          <w:lang w:val="en-US" w:eastAsia="en-US"/>
        </w:rPr>
      </w:pPr>
      <w:r w:rsidRPr="005234C7">
        <w:rPr>
          <w:rFonts w:eastAsia="Calibri"/>
          <w:lang w:val="en-US" w:eastAsia="en-US"/>
        </w:rPr>
        <w:t xml:space="preserve">The emission scenarios estimate the emission of wood preservatives from two stages of their life cycle: </w:t>
      </w:r>
    </w:p>
    <w:p w14:paraId="2341E345" w14:textId="77777777" w:rsidR="00CB6643" w:rsidRPr="005234C7" w:rsidRDefault="00CB6643" w:rsidP="00CB6643">
      <w:pPr>
        <w:spacing w:line="276" w:lineRule="auto"/>
        <w:jc w:val="both"/>
        <w:rPr>
          <w:rFonts w:eastAsia="Calibri"/>
          <w:lang w:val="en-US" w:eastAsia="en-US"/>
        </w:rPr>
      </w:pPr>
      <w:r w:rsidRPr="005234C7">
        <w:rPr>
          <w:rFonts w:eastAsia="Calibri"/>
          <w:lang w:val="en-US" w:eastAsia="en-US"/>
        </w:rPr>
        <w:t xml:space="preserve">- Application and storage of treated wood prior to shipment; </w:t>
      </w:r>
    </w:p>
    <w:p w14:paraId="31B885E4" w14:textId="77777777" w:rsidR="00CB6643" w:rsidRPr="005234C7" w:rsidRDefault="00CB6643" w:rsidP="00CB6643">
      <w:pPr>
        <w:spacing w:line="276" w:lineRule="auto"/>
        <w:jc w:val="both"/>
        <w:rPr>
          <w:rFonts w:eastAsia="Calibri"/>
          <w:lang w:val="en-US" w:eastAsia="en-US"/>
        </w:rPr>
      </w:pPr>
      <w:r w:rsidRPr="005234C7">
        <w:rPr>
          <w:rFonts w:eastAsia="Calibri"/>
          <w:lang w:val="en-US" w:eastAsia="en-US"/>
        </w:rPr>
        <w:t xml:space="preserve">- Treated wood in service. </w:t>
      </w:r>
    </w:p>
    <w:p w14:paraId="0EF53BAC" w14:textId="77777777" w:rsidR="00CB6643" w:rsidRPr="005234C7" w:rsidRDefault="00CB6643" w:rsidP="00CB6643">
      <w:pPr>
        <w:spacing w:line="276" w:lineRule="auto"/>
        <w:jc w:val="both"/>
        <w:rPr>
          <w:rFonts w:eastAsia="Calibri"/>
          <w:lang w:val="en-US" w:eastAsia="en-US"/>
        </w:rPr>
      </w:pPr>
    </w:p>
    <w:p w14:paraId="70FEDFAB" w14:textId="77777777" w:rsidR="00CB6643" w:rsidRPr="005234C7" w:rsidRDefault="00CB6643" w:rsidP="00CB6643">
      <w:pPr>
        <w:spacing w:line="276" w:lineRule="auto"/>
        <w:jc w:val="both"/>
        <w:rPr>
          <w:rFonts w:eastAsia="Calibri"/>
          <w:lang w:val="en-US" w:eastAsia="en-US"/>
        </w:rPr>
      </w:pPr>
      <w:r w:rsidRPr="005234C7">
        <w:rPr>
          <w:rFonts w:eastAsia="Calibri"/>
          <w:lang w:val="en-US" w:eastAsia="en-US"/>
        </w:rPr>
        <w:t xml:space="preserve">For the active substance contained in the treated article TERMIFILM FLEX, Permethrin, the environmental risk assessment has been calculated from laboratory leaching tests used in evaluation of product TERMIFILM FLEX and according to the report of the leaching workshop, </w:t>
      </w:r>
      <w:proofErr w:type="spellStart"/>
      <w:r w:rsidRPr="005234C7">
        <w:rPr>
          <w:rFonts w:eastAsia="Calibri"/>
          <w:lang w:val="en-US" w:eastAsia="en-US"/>
        </w:rPr>
        <w:t>Arona</w:t>
      </w:r>
      <w:proofErr w:type="spellEnd"/>
      <w:r w:rsidRPr="005234C7">
        <w:rPr>
          <w:rFonts w:eastAsia="Calibri"/>
          <w:lang w:val="en-US" w:eastAsia="en-US"/>
        </w:rPr>
        <w:t>, Italy, 13 and 14 June 2005.</w:t>
      </w:r>
    </w:p>
    <w:p w14:paraId="408525F7" w14:textId="77777777" w:rsidR="007A7C32" w:rsidRPr="00ED77CA" w:rsidRDefault="007A7C32" w:rsidP="007A7C32">
      <w:pPr>
        <w:rPr>
          <w:rFonts w:eastAsia="Calibri"/>
          <w:lang w:val="en-US" w:eastAsia="en-US"/>
        </w:rPr>
      </w:pPr>
    </w:p>
    <w:p w14:paraId="4F0E5649" w14:textId="77777777" w:rsidR="007A7C32" w:rsidRPr="00ED77CA" w:rsidRDefault="007A7C32" w:rsidP="007A7C32">
      <w:pPr>
        <w:pStyle w:val="Titre5"/>
        <w:numPr>
          <w:ilvl w:val="0"/>
          <w:numId w:val="24"/>
        </w:numPr>
      </w:pPr>
      <w:bookmarkStart w:id="243" w:name="_Toc509567961"/>
      <w:r w:rsidRPr="00ED77CA">
        <w:t>General information</w:t>
      </w:r>
      <w:bookmarkEnd w:id="2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444"/>
      </w:tblGrid>
      <w:tr w:rsidR="00CB6643" w:rsidRPr="00ED77CA" w14:paraId="7CE11955" w14:textId="77777777" w:rsidTr="00CB6643">
        <w:tc>
          <w:tcPr>
            <w:tcW w:w="1573" w:type="pct"/>
            <w:shd w:val="clear" w:color="auto" w:fill="FFFFCC"/>
            <w:vAlign w:val="center"/>
          </w:tcPr>
          <w:p w14:paraId="74111B63" w14:textId="77777777" w:rsidR="00CB6643" w:rsidRPr="00ED77CA" w:rsidRDefault="00CB6643" w:rsidP="00CB6643">
            <w:pPr>
              <w:rPr>
                <w:rFonts w:eastAsia="Calibri"/>
              </w:rPr>
            </w:pPr>
            <w:r w:rsidRPr="00ED77CA">
              <w:rPr>
                <w:rFonts w:eastAsia="Calibri"/>
              </w:rPr>
              <w:t>Assessed PT</w:t>
            </w:r>
          </w:p>
        </w:tc>
        <w:tc>
          <w:tcPr>
            <w:tcW w:w="3427" w:type="pct"/>
            <w:vAlign w:val="center"/>
          </w:tcPr>
          <w:p w14:paraId="5D76AC10" w14:textId="54E25B58" w:rsidR="00CB6643" w:rsidRPr="00ED77CA" w:rsidRDefault="00CB6643" w:rsidP="00CB6643">
            <w:pPr>
              <w:rPr>
                <w:rFonts w:eastAsia="Calibri"/>
                <w:i/>
                <w:color w:val="FF0000"/>
              </w:rPr>
            </w:pPr>
            <w:r w:rsidRPr="00ED77CA">
              <w:rPr>
                <w:rFonts w:eastAsia="Calibri"/>
                <w:lang w:eastAsia="en-US"/>
              </w:rPr>
              <w:t>PT 18</w:t>
            </w:r>
          </w:p>
        </w:tc>
      </w:tr>
      <w:tr w:rsidR="00CB6643" w:rsidRPr="00ED77CA" w14:paraId="7B37143D" w14:textId="77777777" w:rsidTr="00CB6643">
        <w:tc>
          <w:tcPr>
            <w:tcW w:w="1573" w:type="pct"/>
            <w:shd w:val="clear" w:color="auto" w:fill="FFFFCC"/>
            <w:vAlign w:val="center"/>
          </w:tcPr>
          <w:p w14:paraId="6295D8E6" w14:textId="77777777" w:rsidR="00CB6643" w:rsidRPr="00ED77CA" w:rsidRDefault="00CB6643" w:rsidP="00CB6643">
            <w:pPr>
              <w:rPr>
                <w:rFonts w:eastAsia="Calibri"/>
              </w:rPr>
            </w:pPr>
            <w:r w:rsidRPr="00ED77CA">
              <w:rPr>
                <w:rFonts w:eastAsia="Calibri"/>
              </w:rPr>
              <w:t>Assessed scenarios</w:t>
            </w:r>
          </w:p>
        </w:tc>
        <w:tc>
          <w:tcPr>
            <w:tcW w:w="3427" w:type="pct"/>
            <w:vAlign w:val="center"/>
          </w:tcPr>
          <w:p w14:paraId="0AD71152" w14:textId="77777777" w:rsidR="00CB6643" w:rsidRPr="00ED77CA" w:rsidRDefault="00CB6643" w:rsidP="00CB6643">
            <w:pPr>
              <w:spacing w:line="276" w:lineRule="auto"/>
              <w:rPr>
                <w:rFonts w:eastAsia="Calibri"/>
                <w:lang w:eastAsia="en-US"/>
              </w:rPr>
            </w:pPr>
            <w:r w:rsidRPr="00ED77CA">
              <w:rPr>
                <w:rFonts w:eastAsia="Calibri"/>
                <w:lang w:eastAsia="en-US"/>
              </w:rPr>
              <w:t>Scenario 1: Application and storage  of treated wood prior to shipment</w:t>
            </w:r>
          </w:p>
          <w:p w14:paraId="77C01BCD" w14:textId="77777777" w:rsidR="00CB6643" w:rsidRPr="00ED77CA" w:rsidRDefault="00CB6643" w:rsidP="00CB6643">
            <w:pPr>
              <w:spacing w:line="276" w:lineRule="auto"/>
              <w:rPr>
                <w:rFonts w:eastAsia="Calibri"/>
                <w:lang w:eastAsia="en-US"/>
              </w:rPr>
            </w:pPr>
            <w:r w:rsidRPr="00ED77CA">
              <w:rPr>
                <w:rFonts w:eastAsia="Calibri"/>
                <w:lang w:eastAsia="en-US"/>
              </w:rPr>
              <w:t>Scenario 2: Treated wood in service</w:t>
            </w:r>
          </w:p>
          <w:p w14:paraId="08B0EAA2" w14:textId="77777777" w:rsidR="00CB6643" w:rsidRPr="00ED77CA" w:rsidRDefault="00CB6643" w:rsidP="00CB6643">
            <w:pPr>
              <w:rPr>
                <w:rFonts w:eastAsia="Calibri"/>
                <w:i/>
                <w:color w:val="FF0000"/>
              </w:rPr>
            </w:pPr>
          </w:p>
        </w:tc>
      </w:tr>
      <w:tr w:rsidR="00CB6643" w:rsidRPr="00ED77CA" w14:paraId="393B702A" w14:textId="77777777" w:rsidTr="00CB6643">
        <w:tc>
          <w:tcPr>
            <w:tcW w:w="1573" w:type="pct"/>
            <w:shd w:val="clear" w:color="auto" w:fill="FFFFCC"/>
            <w:vAlign w:val="center"/>
          </w:tcPr>
          <w:p w14:paraId="0B1073D4" w14:textId="77777777" w:rsidR="00CB6643" w:rsidRPr="00ED77CA" w:rsidRDefault="00CB6643" w:rsidP="00CB6643">
            <w:pPr>
              <w:rPr>
                <w:rFonts w:eastAsia="Calibri"/>
              </w:rPr>
            </w:pPr>
            <w:r w:rsidRPr="00ED77CA">
              <w:rPr>
                <w:rFonts w:eastAsia="Calibri"/>
              </w:rPr>
              <w:t>ESD(s) used</w:t>
            </w:r>
          </w:p>
        </w:tc>
        <w:tc>
          <w:tcPr>
            <w:tcW w:w="3427" w:type="pct"/>
            <w:vAlign w:val="center"/>
          </w:tcPr>
          <w:p w14:paraId="1FF77D56" w14:textId="77777777" w:rsidR="00CB6643" w:rsidRPr="00ED77CA" w:rsidRDefault="00CB6643" w:rsidP="00CB6643">
            <w:pPr>
              <w:spacing w:line="276" w:lineRule="auto"/>
              <w:rPr>
                <w:rFonts w:eastAsia="Calibri"/>
                <w:i/>
                <w:lang w:eastAsia="en-US"/>
              </w:rPr>
            </w:pPr>
            <w:r w:rsidRPr="00ED77CA">
              <w:rPr>
                <w:rFonts w:eastAsia="Calibri"/>
                <w:lang w:val="en-US" w:eastAsia="en-US"/>
              </w:rPr>
              <w:t>OECD SERIES ON EMISSION SCENARIO DOCUMENTS, Number 2, Emission Scenario Document for Wood Preservatives.</w:t>
            </w:r>
          </w:p>
          <w:p w14:paraId="7B1CEADF" w14:textId="77777777" w:rsidR="00CB6643" w:rsidRPr="00ED77CA" w:rsidRDefault="00CB6643" w:rsidP="00CB6643">
            <w:pPr>
              <w:rPr>
                <w:rFonts w:eastAsia="Calibri"/>
                <w:i/>
                <w:color w:val="FF0000"/>
              </w:rPr>
            </w:pPr>
          </w:p>
        </w:tc>
      </w:tr>
      <w:tr w:rsidR="00CB6643" w:rsidRPr="00ED77CA" w14:paraId="425BC96B" w14:textId="77777777" w:rsidTr="00CB6643">
        <w:tc>
          <w:tcPr>
            <w:tcW w:w="1573" w:type="pct"/>
            <w:shd w:val="clear" w:color="auto" w:fill="FFFFCC"/>
            <w:vAlign w:val="center"/>
          </w:tcPr>
          <w:p w14:paraId="384ADC71" w14:textId="77777777" w:rsidR="00CB6643" w:rsidRPr="00ED77CA" w:rsidRDefault="00CB6643" w:rsidP="00CB6643">
            <w:pPr>
              <w:rPr>
                <w:rFonts w:eastAsia="Calibri"/>
              </w:rPr>
            </w:pPr>
            <w:r w:rsidRPr="00ED77CA">
              <w:rPr>
                <w:rFonts w:eastAsia="Calibri"/>
              </w:rPr>
              <w:t>Approach</w:t>
            </w:r>
          </w:p>
        </w:tc>
        <w:tc>
          <w:tcPr>
            <w:tcW w:w="3427" w:type="pct"/>
            <w:vAlign w:val="center"/>
          </w:tcPr>
          <w:p w14:paraId="74901B70" w14:textId="77777777" w:rsidR="00CB6643" w:rsidRPr="00ED77CA" w:rsidRDefault="00CB6643" w:rsidP="00CB6643">
            <w:pPr>
              <w:spacing w:line="276" w:lineRule="auto"/>
              <w:rPr>
                <w:rFonts w:eastAsia="Calibri"/>
                <w:lang w:val="it-IT" w:eastAsia="en-US"/>
              </w:rPr>
            </w:pPr>
            <w:r w:rsidRPr="00ED77CA">
              <w:rPr>
                <w:rFonts w:eastAsia="Calibri"/>
                <w:lang w:val="it-IT" w:eastAsia="en-US"/>
              </w:rPr>
              <w:t xml:space="preserve">Scenario 1: </w:t>
            </w:r>
            <w:proofErr w:type="spellStart"/>
            <w:r w:rsidRPr="00ED77CA">
              <w:rPr>
                <w:rFonts w:eastAsia="Calibri"/>
                <w:lang w:val="it-IT" w:eastAsia="en-US"/>
              </w:rPr>
              <w:t>Average</w:t>
            </w:r>
            <w:proofErr w:type="spellEnd"/>
            <w:r w:rsidRPr="00ED77CA">
              <w:rPr>
                <w:rFonts w:eastAsia="Calibri"/>
                <w:lang w:val="it-IT" w:eastAsia="en-US"/>
              </w:rPr>
              <w:t xml:space="preserve"> </w:t>
            </w:r>
            <w:proofErr w:type="spellStart"/>
            <w:r w:rsidRPr="00ED77CA">
              <w:rPr>
                <w:rFonts w:eastAsia="Calibri"/>
                <w:lang w:val="it-IT" w:eastAsia="en-US"/>
              </w:rPr>
              <w:t>consumption</w:t>
            </w:r>
            <w:proofErr w:type="spellEnd"/>
          </w:p>
          <w:p w14:paraId="78BF57E9" w14:textId="577997AA" w:rsidR="00CB6643" w:rsidRPr="00ED77CA" w:rsidRDefault="00CB6643" w:rsidP="00CB6643">
            <w:pPr>
              <w:rPr>
                <w:rFonts w:eastAsia="Calibri"/>
                <w:b/>
                <w:color w:val="FF0000"/>
                <w:lang w:val="it-IT"/>
              </w:rPr>
            </w:pPr>
            <w:r w:rsidRPr="00ED77CA">
              <w:rPr>
                <w:rFonts w:eastAsia="Calibri"/>
                <w:lang w:val="it-IT" w:eastAsia="en-US"/>
              </w:rPr>
              <w:t xml:space="preserve">Scenario 2: </w:t>
            </w:r>
            <w:proofErr w:type="spellStart"/>
            <w:r w:rsidRPr="00ED77CA">
              <w:rPr>
                <w:rFonts w:eastAsia="Calibri"/>
                <w:lang w:val="it-IT" w:eastAsia="en-US"/>
              </w:rPr>
              <w:t>Average</w:t>
            </w:r>
            <w:proofErr w:type="spellEnd"/>
            <w:r w:rsidRPr="00ED77CA">
              <w:rPr>
                <w:rFonts w:eastAsia="Calibri"/>
                <w:lang w:val="it-IT" w:eastAsia="en-US"/>
              </w:rPr>
              <w:t xml:space="preserve"> </w:t>
            </w:r>
            <w:proofErr w:type="spellStart"/>
            <w:r w:rsidRPr="00ED77CA">
              <w:rPr>
                <w:rFonts w:eastAsia="Calibri"/>
                <w:lang w:val="it-IT" w:eastAsia="en-US"/>
              </w:rPr>
              <w:t>consumption</w:t>
            </w:r>
            <w:proofErr w:type="spellEnd"/>
          </w:p>
        </w:tc>
      </w:tr>
      <w:tr w:rsidR="00CB6643" w:rsidRPr="00ED77CA" w14:paraId="4E359C37" w14:textId="77777777" w:rsidTr="00CB6643">
        <w:tc>
          <w:tcPr>
            <w:tcW w:w="1573" w:type="pct"/>
            <w:shd w:val="clear" w:color="auto" w:fill="FFFFCC"/>
            <w:vAlign w:val="center"/>
          </w:tcPr>
          <w:p w14:paraId="564AF5CC" w14:textId="77777777" w:rsidR="00CB6643" w:rsidRPr="00ED77CA" w:rsidRDefault="00CB6643" w:rsidP="00CB6643">
            <w:pPr>
              <w:rPr>
                <w:rFonts w:eastAsia="Calibri"/>
              </w:rPr>
            </w:pPr>
            <w:r w:rsidRPr="00ED77CA">
              <w:rPr>
                <w:rFonts w:eastAsia="Calibri"/>
              </w:rPr>
              <w:t>Distribution in the environment</w:t>
            </w:r>
          </w:p>
        </w:tc>
        <w:tc>
          <w:tcPr>
            <w:tcW w:w="3427" w:type="pct"/>
            <w:vAlign w:val="center"/>
          </w:tcPr>
          <w:p w14:paraId="13F579ED" w14:textId="6EBC37E3" w:rsidR="00CB6643" w:rsidRPr="00ED77CA" w:rsidRDefault="00CB6643" w:rsidP="00CB6643">
            <w:pPr>
              <w:rPr>
                <w:rFonts w:eastAsia="Calibri"/>
                <w:i/>
                <w:color w:val="FF0000"/>
              </w:rPr>
            </w:pPr>
            <w:r w:rsidRPr="00ED77CA">
              <w:rPr>
                <w:rFonts w:eastAsia="Calibri"/>
                <w:lang w:eastAsia="en-US"/>
              </w:rPr>
              <w:t xml:space="preserve">Calculated based on TGD 2003 </w:t>
            </w:r>
          </w:p>
        </w:tc>
      </w:tr>
      <w:tr w:rsidR="00CB6643" w:rsidRPr="00ED77CA" w14:paraId="21AB42FC" w14:textId="77777777" w:rsidTr="00CB6643">
        <w:tc>
          <w:tcPr>
            <w:tcW w:w="1573" w:type="pct"/>
            <w:shd w:val="clear" w:color="auto" w:fill="FFFFCC"/>
            <w:vAlign w:val="center"/>
          </w:tcPr>
          <w:p w14:paraId="79B6D846" w14:textId="77777777" w:rsidR="00CB6643" w:rsidRPr="00ED77CA" w:rsidRDefault="00CB6643" w:rsidP="00CB6643">
            <w:pPr>
              <w:rPr>
                <w:rFonts w:eastAsia="Calibri"/>
              </w:rPr>
            </w:pPr>
            <w:r w:rsidRPr="00ED77CA">
              <w:rPr>
                <w:rFonts w:eastAsia="Calibri"/>
              </w:rPr>
              <w:t>Groundwater simulation</w:t>
            </w:r>
          </w:p>
        </w:tc>
        <w:tc>
          <w:tcPr>
            <w:tcW w:w="3427" w:type="pct"/>
            <w:vAlign w:val="center"/>
          </w:tcPr>
          <w:p w14:paraId="54F54621" w14:textId="45B8E538" w:rsidR="00CB6643" w:rsidRPr="00ED77CA" w:rsidRDefault="00CB6643" w:rsidP="00CB6643">
            <w:pPr>
              <w:rPr>
                <w:rFonts w:eastAsia="Calibri"/>
                <w:i/>
                <w:color w:val="000000"/>
              </w:rPr>
            </w:pPr>
            <w:r w:rsidRPr="00ED77CA">
              <w:rPr>
                <w:rFonts w:eastAsia="Calibri"/>
                <w:i/>
                <w:lang w:eastAsia="en-US"/>
              </w:rPr>
              <w:t>NO</w:t>
            </w:r>
          </w:p>
        </w:tc>
      </w:tr>
      <w:tr w:rsidR="00CB6643" w:rsidRPr="00ED77CA" w14:paraId="54B989F8" w14:textId="77777777" w:rsidTr="00CB6643">
        <w:tc>
          <w:tcPr>
            <w:tcW w:w="1573" w:type="pct"/>
            <w:shd w:val="clear" w:color="auto" w:fill="FFFFCC"/>
            <w:vAlign w:val="center"/>
          </w:tcPr>
          <w:p w14:paraId="42358601" w14:textId="77777777" w:rsidR="00CB6643" w:rsidRPr="00ED77CA" w:rsidRDefault="00CB6643" w:rsidP="00CB6643">
            <w:pPr>
              <w:rPr>
                <w:rFonts w:eastAsia="Calibri"/>
              </w:rPr>
            </w:pPr>
            <w:r w:rsidRPr="00ED77CA">
              <w:rPr>
                <w:rFonts w:eastAsia="Calibri"/>
              </w:rPr>
              <w:t>Confidential Annexes</w:t>
            </w:r>
          </w:p>
        </w:tc>
        <w:tc>
          <w:tcPr>
            <w:tcW w:w="3427" w:type="pct"/>
            <w:vAlign w:val="center"/>
          </w:tcPr>
          <w:p w14:paraId="17FEAC14" w14:textId="613E6298" w:rsidR="00CB6643" w:rsidRPr="00ED77CA" w:rsidRDefault="00CB6643" w:rsidP="00CB6643">
            <w:pPr>
              <w:rPr>
                <w:rFonts w:eastAsia="Calibri"/>
                <w:b/>
                <w:i/>
                <w:color w:val="FF0000"/>
              </w:rPr>
            </w:pPr>
            <w:r w:rsidRPr="00ED77CA">
              <w:rPr>
                <w:rFonts w:eastAsia="Calibri"/>
                <w:i/>
                <w:lang w:eastAsia="en-US"/>
              </w:rPr>
              <w:t xml:space="preserve">NO </w:t>
            </w:r>
          </w:p>
        </w:tc>
      </w:tr>
      <w:tr w:rsidR="00CB6643" w:rsidRPr="00ED77CA" w14:paraId="4EA964DF" w14:textId="77777777" w:rsidTr="00CB6643">
        <w:tc>
          <w:tcPr>
            <w:tcW w:w="1573" w:type="pct"/>
            <w:shd w:val="clear" w:color="auto" w:fill="FFFFCC"/>
            <w:vAlign w:val="center"/>
          </w:tcPr>
          <w:p w14:paraId="6CEED97D" w14:textId="77777777" w:rsidR="00CB6643" w:rsidRPr="00ED77CA" w:rsidRDefault="00CB6643" w:rsidP="00CB6643">
            <w:pPr>
              <w:rPr>
                <w:rFonts w:eastAsia="Calibri"/>
              </w:rPr>
            </w:pPr>
            <w:r w:rsidRPr="00ED77CA">
              <w:rPr>
                <w:rFonts w:eastAsia="Calibri"/>
              </w:rPr>
              <w:t>Life cycle steps assessed</w:t>
            </w:r>
          </w:p>
        </w:tc>
        <w:tc>
          <w:tcPr>
            <w:tcW w:w="3427" w:type="pct"/>
            <w:vAlign w:val="center"/>
          </w:tcPr>
          <w:p w14:paraId="31594579" w14:textId="77777777" w:rsidR="00CB6643" w:rsidRPr="00ED77CA" w:rsidRDefault="00CB6643" w:rsidP="00CB6643">
            <w:pPr>
              <w:spacing w:line="276" w:lineRule="auto"/>
              <w:rPr>
                <w:rFonts w:eastAsia="Calibri"/>
                <w:color w:val="000000"/>
                <w:sz w:val="18"/>
                <w:szCs w:val="18"/>
                <w:lang w:eastAsia="en-US"/>
              </w:rPr>
            </w:pPr>
            <w:r w:rsidRPr="00ED77CA">
              <w:rPr>
                <w:rFonts w:eastAsia="Calibri"/>
                <w:color w:val="000000"/>
                <w:sz w:val="18"/>
                <w:szCs w:val="18"/>
                <w:lang w:eastAsia="en-US"/>
              </w:rPr>
              <w:t>Production: Yes</w:t>
            </w:r>
          </w:p>
          <w:p w14:paraId="48CB0E25" w14:textId="77777777" w:rsidR="00CB6643" w:rsidRPr="00ED77CA" w:rsidRDefault="00CB6643" w:rsidP="00CB6643">
            <w:pPr>
              <w:spacing w:line="276" w:lineRule="auto"/>
              <w:rPr>
                <w:rFonts w:eastAsia="Calibri"/>
                <w:color w:val="000000"/>
                <w:sz w:val="18"/>
                <w:szCs w:val="18"/>
                <w:lang w:eastAsia="en-US"/>
              </w:rPr>
            </w:pPr>
            <w:r w:rsidRPr="00ED77CA">
              <w:rPr>
                <w:rFonts w:eastAsia="Calibri"/>
                <w:color w:val="000000"/>
                <w:sz w:val="18"/>
                <w:szCs w:val="18"/>
                <w:lang w:eastAsia="en-US"/>
              </w:rPr>
              <w:t xml:space="preserve">Formulation/ </w:t>
            </w:r>
            <w:proofErr w:type="spellStart"/>
            <w:r w:rsidRPr="00ED77CA">
              <w:rPr>
                <w:rFonts w:eastAsia="Calibri"/>
                <w:color w:val="000000"/>
                <w:sz w:val="18"/>
                <w:szCs w:val="18"/>
                <w:lang w:eastAsia="en-US"/>
              </w:rPr>
              <w:t>n.a</w:t>
            </w:r>
            <w:proofErr w:type="spellEnd"/>
            <w:r w:rsidRPr="00ED77CA">
              <w:rPr>
                <w:rFonts w:eastAsia="Calibri"/>
                <w:color w:val="000000"/>
                <w:sz w:val="18"/>
                <w:szCs w:val="18"/>
                <w:lang w:eastAsia="en-US"/>
              </w:rPr>
              <w:t>.</w:t>
            </w:r>
          </w:p>
          <w:p w14:paraId="30EA7D74" w14:textId="77777777" w:rsidR="00CB6643" w:rsidRPr="00ED77CA" w:rsidRDefault="00CB6643" w:rsidP="00CB6643">
            <w:pPr>
              <w:spacing w:line="276" w:lineRule="auto"/>
              <w:rPr>
                <w:rFonts w:eastAsia="Calibri"/>
                <w:color w:val="000000"/>
                <w:sz w:val="18"/>
                <w:szCs w:val="18"/>
                <w:lang w:eastAsia="en-US"/>
              </w:rPr>
            </w:pPr>
            <w:r w:rsidRPr="00ED77CA">
              <w:rPr>
                <w:rFonts w:eastAsia="Calibri"/>
                <w:color w:val="000000"/>
                <w:sz w:val="18"/>
                <w:szCs w:val="18"/>
                <w:lang w:eastAsia="en-US"/>
              </w:rPr>
              <w:t>Use: yes</w:t>
            </w:r>
          </w:p>
          <w:p w14:paraId="76030C21" w14:textId="2EDBA714" w:rsidR="00CB6643" w:rsidRPr="00ED77CA" w:rsidRDefault="00CB6643" w:rsidP="00CB6643">
            <w:pPr>
              <w:rPr>
                <w:rFonts w:eastAsia="Calibri"/>
                <w:i/>
                <w:color w:val="FF0000"/>
              </w:rPr>
            </w:pPr>
            <w:r w:rsidRPr="00ED77CA">
              <w:rPr>
                <w:rFonts w:eastAsia="Calibri"/>
                <w:color w:val="000000"/>
                <w:sz w:val="18"/>
                <w:szCs w:val="18"/>
                <w:lang w:eastAsia="en-US"/>
              </w:rPr>
              <w:t>Service life: Yes</w:t>
            </w:r>
          </w:p>
        </w:tc>
      </w:tr>
      <w:tr w:rsidR="00CB6643" w:rsidRPr="00ED77CA" w14:paraId="5FC84455" w14:textId="77777777" w:rsidTr="00CB6643">
        <w:tc>
          <w:tcPr>
            <w:tcW w:w="1573" w:type="pct"/>
            <w:shd w:val="clear" w:color="auto" w:fill="FFFFCC"/>
            <w:vAlign w:val="center"/>
          </w:tcPr>
          <w:p w14:paraId="538F9554" w14:textId="77777777" w:rsidR="00CB6643" w:rsidRPr="00ED77CA" w:rsidRDefault="00CB6643" w:rsidP="00CB6643">
            <w:pPr>
              <w:rPr>
                <w:rFonts w:eastAsia="Calibri"/>
              </w:rPr>
            </w:pPr>
            <w:r w:rsidRPr="00ED77CA">
              <w:rPr>
                <w:rFonts w:eastAsia="Calibri"/>
              </w:rPr>
              <w:t>Remarks</w:t>
            </w:r>
          </w:p>
        </w:tc>
        <w:tc>
          <w:tcPr>
            <w:tcW w:w="3427" w:type="pct"/>
            <w:vAlign w:val="center"/>
          </w:tcPr>
          <w:p w14:paraId="3BA57F3C" w14:textId="77777777" w:rsidR="00CB6643" w:rsidRPr="00ED77CA" w:rsidRDefault="00CB6643" w:rsidP="00CB6643">
            <w:pPr>
              <w:spacing w:line="276" w:lineRule="auto"/>
              <w:rPr>
                <w:rFonts w:eastAsia="Calibri"/>
                <w:color w:val="000000"/>
                <w:lang w:eastAsia="en-US"/>
              </w:rPr>
            </w:pPr>
          </w:p>
          <w:p w14:paraId="570EF9E3" w14:textId="4E5B7EBC" w:rsidR="00CB6643" w:rsidRPr="00ED77CA" w:rsidRDefault="00CB6643" w:rsidP="00CB6643">
            <w:pPr>
              <w:spacing w:line="276" w:lineRule="auto"/>
              <w:rPr>
                <w:rFonts w:eastAsia="Calibri"/>
                <w:i/>
                <w:color w:val="000000"/>
                <w:lang w:eastAsia="en-US"/>
              </w:rPr>
            </w:pPr>
            <w:r w:rsidRPr="00ED77CA">
              <w:rPr>
                <w:rFonts w:eastAsia="Calibri"/>
                <w:i/>
                <w:color w:val="000000"/>
                <w:lang w:eastAsia="en-US"/>
              </w:rPr>
              <w:lastRenderedPageBreak/>
              <w:t>-</w:t>
            </w:r>
          </w:p>
          <w:p w14:paraId="763E658C" w14:textId="77777777" w:rsidR="00CB6643" w:rsidRPr="00ED77CA" w:rsidRDefault="00CB6643" w:rsidP="00CB6643">
            <w:pPr>
              <w:rPr>
                <w:rFonts w:eastAsia="Calibri"/>
                <w:i/>
                <w:color w:val="000000"/>
              </w:rPr>
            </w:pPr>
          </w:p>
        </w:tc>
      </w:tr>
    </w:tbl>
    <w:p w14:paraId="0CEF4693" w14:textId="77777777" w:rsidR="007A7C32" w:rsidRPr="00ED77CA" w:rsidRDefault="007A7C32" w:rsidP="007A7C32">
      <w:pPr>
        <w:rPr>
          <w:rFonts w:eastAsia="Calibri"/>
          <w:lang w:eastAsia="en-US"/>
        </w:rPr>
      </w:pPr>
    </w:p>
    <w:p w14:paraId="52733A56" w14:textId="77777777" w:rsidR="007A7C32" w:rsidRPr="00ED77CA" w:rsidRDefault="007A7C32">
      <w:pPr>
        <w:spacing w:before="0" w:after="160" w:line="259" w:lineRule="auto"/>
        <w:rPr>
          <w:rFonts w:eastAsia="Calibri"/>
          <w:lang w:eastAsia="en-US"/>
        </w:rPr>
      </w:pPr>
      <w:r w:rsidRPr="00ED77CA">
        <w:rPr>
          <w:rFonts w:eastAsia="Calibri"/>
          <w:lang w:eastAsia="en-US"/>
        </w:rPr>
        <w:br w:type="page"/>
      </w:r>
    </w:p>
    <w:p w14:paraId="2991D347" w14:textId="77777777" w:rsidR="007747FA" w:rsidRPr="00ED77CA" w:rsidRDefault="007A7C32" w:rsidP="007A7C32">
      <w:pPr>
        <w:pStyle w:val="Titre5"/>
      </w:pPr>
      <w:bookmarkStart w:id="244" w:name="_Toc509567962"/>
      <w:r w:rsidRPr="00ED77CA">
        <w:lastRenderedPageBreak/>
        <w:t>Emission estimation</w:t>
      </w:r>
      <w:bookmarkEnd w:id="244"/>
    </w:p>
    <w:p w14:paraId="1360BEA5" w14:textId="77777777" w:rsidR="00CB6643" w:rsidRPr="00ED77CA" w:rsidRDefault="00CB6643" w:rsidP="00CB6643">
      <w:pPr>
        <w:rPr>
          <w:rFonts w:eastAsia="Calibri"/>
          <w:b/>
          <w:i/>
          <w:sz w:val="22"/>
          <w:szCs w:val="22"/>
          <w:lang w:eastAsia="en-US"/>
        </w:rPr>
      </w:pPr>
    </w:p>
    <w:p w14:paraId="017E6AF4" w14:textId="77777777" w:rsidR="00CB6643" w:rsidRPr="005234C7" w:rsidRDefault="00CB6643" w:rsidP="00CB6643">
      <w:pPr>
        <w:autoSpaceDE w:val="0"/>
        <w:autoSpaceDN w:val="0"/>
        <w:adjustRightInd w:val="0"/>
        <w:jc w:val="both"/>
        <w:rPr>
          <w:color w:val="000000"/>
          <w:lang w:val="en-US" w:eastAsia="fr-BE"/>
        </w:rPr>
      </w:pPr>
      <w:r w:rsidRPr="005234C7">
        <w:rPr>
          <w:color w:val="000000"/>
          <w:lang w:val="en-US" w:eastAsia="fr-BE"/>
        </w:rPr>
        <w:t xml:space="preserve">In the absence of appropriate scenario, the environmental exposure assessment of Permethrin from TERMIFILM FLEX has been determined with Emission Scenario Document (ESD) developed for product type 8 (wood preservatives) by OECD : OECD SERIES ON EMISSION SCENARIO DOCUMENTS, Number 2, Emission Scenario Document for Wood Preservatives. The emission scenario estimates the emission of wood preservatives from two stages of their life cycle: </w:t>
      </w:r>
    </w:p>
    <w:p w14:paraId="69D9D028" w14:textId="77777777" w:rsidR="00CB6643" w:rsidRPr="005234C7" w:rsidRDefault="00CB6643" w:rsidP="00CB6643">
      <w:pPr>
        <w:autoSpaceDE w:val="0"/>
        <w:autoSpaceDN w:val="0"/>
        <w:adjustRightInd w:val="0"/>
        <w:jc w:val="both"/>
        <w:rPr>
          <w:color w:val="000000"/>
          <w:lang w:val="en-US" w:eastAsia="fr-BE"/>
        </w:rPr>
      </w:pPr>
    </w:p>
    <w:p w14:paraId="64136D3D" w14:textId="77777777" w:rsidR="00CB6643" w:rsidRPr="005234C7" w:rsidRDefault="00CB6643" w:rsidP="00CB6643">
      <w:pPr>
        <w:numPr>
          <w:ilvl w:val="0"/>
          <w:numId w:val="34"/>
        </w:numPr>
        <w:autoSpaceDE w:val="0"/>
        <w:autoSpaceDN w:val="0"/>
        <w:adjustRightInd w:val="0"/>
        <w:spacing w:before="0" w:after="17"/>
        <w:jc w:val="both"/>
        <w:rPr>
          <w:color w:val="000000"/>
          <w:lang w:val="en-US" w:eastAsia="fr-BE"/>
        </w:rPr>
      </w:pPr>
      <w:r w:rsidRPr="005234C7">
        <w:rPr>
          <w:color w:val="000000"/>
          <w:lang w:val="en-US" w:eastAsia="fr-BE"/>
        </w:rPr>
        <w:t xml:space="preserve">Application and storage of treated wood prior to shipment; </w:t>
      </w:r>
    </w:p>
    <w:p w14:paraId="5852B93E" w14:textId="77777777" w:rsidR="00CB6643" w:rsidRPr="005234C7" w:rsidRDefault="00CB6643" w:rsidP="00CB6643">
      <w:pPr>
        <w:numPr>
          <w:ilvl w:val="0"/>
          <w:numId w:val="34"/>
        </w:numPr>
        <w:autoSpaceDE w:val="0"/>
        <w:autoSpaceDN w:val="0"/>
        <w:adjustRightInd w:val="0"/>
        <w:spacing w:before="0" w:after="0"/>
        <w:jc w:val="both"/>
        <w:rPr>
          <w:color w:val="000000"/>
          <w:lang w:val="en-US" w:eastAsia="fr-BE"/>
        </w:rPr>
      </w:pPr>
      <w:r w:rsidRPr="005234C7">
        <w:rPr>
          <w:color w:val="000000"/>
          <w:lang w:val="en-US" w:eastAsia="fr-BE"/>
        </w:rPr>
        <w:t xml:space="preserve">Treated wood in service. </w:t>
      </w:r>
    </w:p>
    <w:p w14:paraId="78995191" w14:textId="77777777" w:rsidR="00CB6643" w:rsidRPr="005234C7" w:rsidRDefault="00CB6643" w:rsidP="00CB6643">
      <w:pPr>
        <w:autoSpaceDE w:val="0"/>
        <w:autoSpaceDN w:val="0"/>
        <w:adjustRightInd w:val="0"/>
        <w:jc w:val="both"/>
        <w:rPr>
          <w:color w:val="000000"/>
          <w:lang w:val="en-US" w:eastAsia="fr-BE"/>
        </w:rPr>
      </w:pPr>
    </w:p>
    <w:p w14:paraId="2CDB23E9" w14:textId="77777777" w:rsidR="00CB6643" w:rsidRPr="005234C7" w:rsidRDefault="00CB6643" w:rsidP="00CB6643">
      <w:pPr>
        <w:autoSpaceDE w:val="0"/>
        <w:autoSpaceDN w:val="0"/>
        <w:adjustRightInd w:val="0"/>
        <w:jc w:val="both"/>
        <w:rPr>
          <w:color w:val="000000"/>
          <w:lang w:val="en-US" w:eastAsia="fr-BE"/>
        </w:rPr>
      </w:pPr>
      <w:r w:rsidRPr="005234C7">
        <w:rPr>
          <w:color w:val="000000"/>
          <w:lang w:val="en-US" w:eastAsia="fr-BE"/>
        </w:rPr>
        <w:t xml:space="preserve">The storage scenario employed in this assessment assumes that the storage area is uncovered and unpaved. </w:t>
      </w:r>
    </w:p>
    <w:p w14:paraId="6DFD5B69" w14:textId="77777777" w:rsidR="00CB6643" w:rsidRPr="005234C7" w:rsidRDefault="00CB6643" w:rsidP="00CB6643">
      <w:pPr>
        <w:autoSpaceDE w:val="0"/>
        <w:autoSpaceDN w:val="0"/>
        <w:adjustRightInd w:val="0"/>
        <w:jc w:val="both"/>
        <w:rPr>
          <w:color w:val="000000"/>
          <w:lang w:val="en-US" w:eastAsia="fr-BE"/>
        </w:rPr>
      </w:pPr>
      <w:r w:rsidRPr="005234C7">
        <w:rPr>
          <w:color w:val="000000"/>
          <w:lang w:val="en-US" w:eastAsia="fr-BE"/>
        </w:rPr>
        <w:t xml:space="preserve">In the case of service life exposure, the following emission scenario have been run for Permethrin : House. </w:t>
      </w:r>
    </w:p>
    <w:p w14:paraId="2BA8CD12" w14:textId="77777777" w:rsidR="00CB6643" w:rsidRPr="005234C7" w:rsidRDefault="00CB6643" w:rsidP="00CB6643">
      <w:pPr>
        <w:jc w:val="both"/>
        <w:rPr>
          <w:color w:val="000000"/>
          <w:lang w:val="en-US" w:eastAsia="fr-BE"/>
        </w:rPr>
      </w:pPr>
      <w:r w:rsidRPr="005234C7">
        <w:rPr>
          <w:color w:val="000000"/>
          <w:lang w:val="en-US" w:eastAsia="fr-BE"/>
        </w:rPr>
        <w:t xml:space="preserve">For the emission scenario of service life exposure, calculations of emissions in soil have been done with Permethrin </w:t>
      </w:r>
      <w:r w:rsidRPr="005234C7">
        <w:rPr>
          <w:b/>
          <w:bCs/>
          <w:color w:val="000000"/>
          <w:lang w:val="en-US" w:eastAsia="fr-BE"/>
        </w:rPr>
        <w:t>removal processes in soil taken into account</w:t>
      </w:r>
      <w:r w:rsidRPr="005234C7">
        <w:rPr>
          <w:color w:val="000000"/>
          <w:lang w:val="en-US" w:eastAsia="fr-BE"/>
        </w:rPr>
        <w:t>; according to OECD SERIES ON EMISSION SCENARIO DOCUMENTS, Number 2, Part 3. These scenario have been adapted to take into account the dimension of the film.</w:t>
      </w:r>
    </w:p>
    <w:p w14:paraId="05D0042F" w14:textId="77777777" w:rsidR="00CB6643" w:rsidRPr="005234C7" w:rsidRDefault="00CB6643" w:rsidP="00CB6643">
      <w:pPr>
        <w:jc w:val="both"/>
        <w:rPr>
          <w:color w:val="000000"/>
          <w:lang w:val="en-US" w:eastAsia="fr-BE"/>
        </w:rPr>
      </w:pPr>
    </w:p>
    <w:p w14:paraId="183D2DFB" w14:textId="77777777" w:rsidR="00CB6643" w:rsidRDefault="00CB6643" w:rsidP="00CB6643">
      <w:pPr>
        <w:jc w:val="both"/>
        <w:rPr>
          <w:color w:val="000000"/>
          <w:lang w:val="en-US" w:eastAsia="fr-BE"/>
        </w:rPr>
      </w:pPr>
      <w:r w:rsidRPr="005234C7">
        <w:rPr>
          <w:color w:val="000000"/>
          <w:lang w:val="en-US" w:eastAsia="fr-BE"/>
        </w:rPr>
        <w:t>According to Permethrin Assessment Report, Inclusion of active substances in the positive list to Regulation (EU) No 528/2012, Ireland, April 2014, the degradation of Permethrin in soil and in the aquatic systems leads to formation of DCVA (2,2-dimethyl-3-(2,2-dichlorovinyl) cyclopropane carboxylic acid) and PBA (3-phenoxybenzoic acid) as the principal metabolites. In this risk assessment, those metabolites have been taken into account in the following observed levels reported in Permethrin Assessment Report:</w:t>
      </w:r>
    </w:p>
    <w:p w14:paraId="0E8815E3" w14:textId="77777777" w:rsidR="005234C7" w:rsidRPr="005234C7" w:rsidRDefault="005234C7" w:rsidP="00CB6643">
      <w:pPr>
        <w:jc w:val="both"/>
        <w:rPr>
          <w:color w:val="000000"/>
          <w:lang w:val="en-US"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843"/>
        <w:gridCol w:w="2126"/>
      </w:tblGrid>
      <w:tr w:rsidR="00CB6643" w:rsidRPr="00ED77CA" w14:paraId="6CAFF736" w14:textId="77777777" w:rsidTr="004F4DA0">
        <w:trPr>
          <w:trHeight w:val="386"/>
        </w:trPr>
        <w:tc>
          <w:tcPr>
            <w:tcW w:w="3652" w:type="dxa"/>
          </w:tcPr>
          <w:p w14:paraId="65D5B348" w14:textId="77777777" w:rsidR="00CB6643" w:rsidRPr="004F4DA0" w:rsidRDefault="00CB6643" w:rsidP="004F4DA0">
            <w:pPr>
              <w:rPr>
                <w:color w:val="000000"/>
                <w:lang w:val="en-US" w:eastAsia="fr-BE"/>
              </w:rPr>
            </w:pPr>
          </w:p>
        </w:tc>
        <w:tc>
          <w:tcPr>
            <w:tcW w:w="1843" w:type="dxa"/>
          </w:tcPr>
          <w:p w14:paraId="524BCC7D" w14:textId="77777777" w:rsidR="00CB6643" w:rsidRPr="00ED77CA" w:rsidRDefault="00CB6643" w:rsidP="004F4DA0">
            <w:pPr>
              <w:rPr>
                <w:color w:val="000000"/>
                <w:lang w:val="fr-BE" w:eastAsia="fr-BE"/>
              </w:rPr>
            </w:pPr>
            <w:r w:rsidRPr="00ED77CA">
              <w:rPr>
                <w:b/>
                <w:bCs/>
                <w:color w:val="000000"/>
                <w:lang w:val="fr-BE" w:eastAsia="fr-BE"/>
              </w:rPr>
              <w:t>DCVA</w:t>
            </w:r>
          </w:p>
        </w:tc>
        <w:tc>
          <w:tcPr>
            <w:tcW w:w="2126" w:type="dxa"/>
          </w:tcPr>
          <w:p w14:paraId="40F0B080" w14:textId="77777777" w:rsidR="00CB6643" w:rsidRPr="00ED77CA" w:rsidRDefault="00CB6643" w:rsidP="004F4DA0">
            <w:pPr>
              <w:rPr>
                <w:color w:val="000000"/>
                <w:lang w:val="fr-BE" w:eastAsia="fr-BE"/>
              </w:rPr>
            </w:pPr>
            <w:r w:rsidRPr="00ED77CA">
              <w:rPr>
                <w:b/>
                <w:bCs/>
                <w:color w:val="000000"/>
                <w:lang w:val="fr-BE" w:eastAsia="fr-BE"/>
              </w:rPr>
              <w:t xml:space="preserve">PBA </w:t>
            </w:r>
          </w:p>
        </w:tc>
      </w:tr>
      <w:tr w:rsidR="00CB6643" w:rsidRPr="00ED77CA" w14:paraId="1222DA16" w14:textId="77777777" w:rsidTr="004F4DA0">
        <w:trPr>
          <w:trHeight w:val="218"/>
        </w:trPr>
        <w:tc>
          <w:tcPr>
            <w:tcW w:w="3652" w:type="dxa"/>
          </w:tcPr>
          <w:p w14:paraId="35ABD538" w14:textId="77777777" w:rsidR="00CB6643" w:rsidRPr="00ED77CA" w:rsidRDefault="00CB6643" w:rsidP="004F4DA0">
            <w:pPr>
              <w:rPr>
                <w:color w:val="000000"/>
                <w:lang w:val="en-US" w:eastAsia="fr-BE"/>
              </w:rPr>
            </w:pPr>
            <w:r w:rsidRPr="00ED77CA">
              <w:rPr>
                <w:b/>
                <w:bCs/>
                <w:color w:val="000000"/>
                <w:lang w:val="en-US" w:eastAsia="fr-BE"/>
              </w:rPr>
              <w:t xml:space="preserve">Maximum observed levels in the soil compartment </w:t>
            </w:r>
          </w:p>
        </w:tc>
        <w:tc>
          <w:tcPr>
            <w:tcW w:w="1843" w:type="dxa"/>
          </w:tcPr>
          <w:p w14:paraId="1C1F8FE6" w14:textId="77777777" w:rsidR="00CB6643" w:rsidRPr="00ED77CA" w:rsidRDefault="00CB6643" w:rsidP="004F4DA0">
            <w:pPr>
              <w:rPr>
                <w:color w:val="000000"/>
                <w:lang w:val="fr-BE" w:eastAsia="fr-BE"/>
              </w:rPr>
            </w:pPr>
            <w:r w:rsidRPr="00ED77CA">
              <w:rPr>
                <w:color w:val="000000"/>
                <w:lang w:val="fr-BE" w:eastAsia="fr-BE"/>
              </w:rPr>
              <w:t xml:space="preserve">11.3% </w:t>
            </w:r>
          </w:p>
        </w:tc>
        <w:tc>
          <w:tcPr>
            <w:tcW w:w="2126" w:type="dxa"/>
          </w:tcPr>
          <w:p w14:paraId="01E03A22" w14:textId="77777777" w:rsidR="00CB6643" w:rsidRPr="00ED77CA" w:rsidRDefault="00CB6643" w:rsidP="004F4DA0">
            <w:pPr>
              <w:rPr>
                <w:color w:val="000000"/>
                <w:lang w:val="fr-BE" w:eastAsia="fr-BE"/>
              </w:rPr>
            </w:pPr>
            <w:r w:rsidRPr="00ED77CA">
              <w:rPr>
                <w:color w:val="000000"/>
                <w:lang w:val="fr-BE" w:eastAsia="fr-BE"/>
              </w:rPr>
              <w:t xml:space="preserve">15.0% </w:t>
            </w:r>
          </w:p>
        </w:tc>
      </w:tr>
      <w:tr w:rsidR="00CB6643" w:rsidRPr="00ED77CA" w14:paraId="6D92A0D5" w14:textId="77777777" w:rsidTr="004F4DA0">
        <w:trPr>
          <w:trHeight w:val="218"/>
        </w:trPr>
        <w:tc>
          <w:tcPr>
            <w:tcW w:w="3652" w:type="dxa"/>
          </w:tcPr>
          <w:p w14:paraId="5E152628" w14:textId="77777777" w:rsidR="00CB6643" w:rsidRPr="00ED77CA" w:rsidRDefault="00CB6643" w:rsidP="004F4DA0">
            <w:pPr>
              <w:rPr>
                <w:color w:val="000000"/>
                <w:lang w:val="en-US" w:eastAsia="fr-BE"/>
              </w:rPr>
            </w:pPr>
            <w:r w:rsidRPr="00ED77CA">
              <w:rPr>
                <w:b/>
                <w:bCs/>
                <w:color w:val="000000"/>
                <w:lang w:val="en-US" w:eastAsia="fr-BE"/>
              </w:rPr>
              <w:t xml:space="preserve">Maximum observed levels in the water compartment </w:t>
            </w:r>
          </w:p>
        </w:tc>
        <w:tc>
          <w:tcPr>
            <w:tcW w:w="1843" w:type="dxa"/>
          </w:tcPr>
          <w:p w14:paraId="6C65A4CB" w14:textId="77777777" w:rsidR="00CB6643" w:rsidRPr="00ED77CA" w:rsidRDefault="00CB6643" w:rsidP="004F4DA0">
            <w:pPr>
              <w:rPr>
                <w:color w:val="000000"/>
                <w:lang w:val="fr-BE" w:eastAsia="fr-BE"/>
              </w:rPr>
            </w:pPr>
            <w:r w:rsidRPr="00ED77CA">
              <w:rPr>
                <w:color w:val="000000"/>
                <w:lang w:val="fr-BE" w:eastAsia="fr-BE"/>
              </w:rPr>
              <w:t xml:space="preserve">62.6% </w:t>
            </w:r>
          </w:p>
        </w:tc>
        <w:tc>
          <w:tcPr>
            <w:tcW w:w="2126" w:type="dxa"/>
          </w:tcPr>
          <w:p w14:paraId="126FFEE7" w14:textId="77777777" w:rsidR="00CB6643" w:rsidRPr="00ED77CA" w:rsidRDefault="00CB6643" w:rsidP="004F4DA0">
            <w:pPr>
              <w:rPr>
                <w:color w:val="000000"/>
                <w:lang w:val="fr-BE" w:eastAsia="fr-BE"/>
              </w:rPr>
            </w:pPr>
            <w:r w:rsidRPr="00ED77CA">
              <w:rPr>
                <w:color w:val="000000"/>
                <w:lang w:val="fr-BE" w:eastAsia="fr-BE"/>
              </w:rPr>
              <w:t xml:space="preserve">28.8% </w:t>
            </w:r>
          </w:p>
        </w:tc>
      </w:tr>
    </w:tbl>
    <w:p w14:paraId="2C5D290A" w14:textId="77777777" w:rsidR="00CB6643" w:rsidRPr="00ED77CA" w:rsidRDefault="00CB6643" w:rsidP="00CB6643">
      <w:pPr>
        <w:spacing w:line="260" w:lineRule="atLeast"/>
        <w:jc w:val="both"/>
        <w:rPr>
          <w:sz w:val="22"/>
          <w:szCs w:val="22"/>
        </w:rPr>
      </w:pPr>
      <w:bookmarkStart w:id="245" w:name="_Toc367976959"/>
      <w:bookmarkStart w:id="246" w:name="_Toc367977136"/>
    </w:p>
    <w:p w14:paraId="61CF4D78" w14:textId="77777777" w:rsidR="00CB6643" w:rsidRPr="005234C7" w:rsidRDefault="00CB6643" w:rsidP="00CB6643">
      <w:pPr>
        <w:spacing w:line="260" w:lineRule="atLeast"/>
        <w:jc w:val="both"/>
        <w:rPr>
          <w:rFonts w:eastAsia="Calibri"/>
          <w:b/>
          <w:bCs/>
          <w:lang w:eastAsia="en-US"/>
        </w:rPr>
      </w:pPr>
      <w:r w:rsidRPr="005234C7">
        <w:t>TERMIFILM FLEX is a treated article (polyester fibre with a fine mesh coated with a PVC resins), containing 1,6% w/w or 3,8 g/m² of Permethrin.</w:t>
      </w:r>
    </w:p>
    <w:p w14:paraId="55B61109" w14:textId="77777777" w:rsidR="00CB6643" w:rsidRPr="005234C7" w:rsidRDefault="00CB6643" w:rsidP="00CB6643">
      <w:pPr>
        <w:spacing w:line="260" w:lineRule="atLeast"/>
        <w:jc w:val="both"/>
        <w:rPr>
          <w:rFonts w:eastAsia="Calibri"/>
          <w:b/>
          <w:bCs/>
          <w:lang w:val="en-US" w:eastAsia="en-US"/>
        </w:rPr>
      </w:pPr>
    </w:p>
    <w:bookmarkEnd w:id="245"/>
    <w:bookmarkEnd w:id="246"/>
    <w:p w14:paraId="44B869ED" w14:textId="77777777" w:rsidR="00CB6643" w:rsidRPr="005234C7" w:rsidRDefault="00CB6643" w:rsidP="00CB6643">
      <w:pPr>
        <w:spacing w:line="260" w:lineRule="atLeast"/>
        <w:jc w:val="both"/>
        <w:rPr>
          <w:rFonts w:eastAsia="Calibri"/>
          <w:b/>
          <w:bCs/>
          <w:lang w:val="en-US" w:eastAsia="en-US"/>
        </w:rPr>
      </w:pPr>
      <w:r w:rsidRPr="005234C7">
        <w:rPr>
          <w:rFonts w:eastAsia="Calibri"/>
          <w:b/>
          <w:bCs/>
          <w:lang w:val="en-US" w:eastAsia="en-US"/>
        </w:rPr>
        <w:t xml:space="preserve">1) Tier 1 </w:t>
      </w:r>
    </w:p>
    <w:p w14:paraId="71C472E6" w14:textId="10CB173E" w:rsidR="00CB6643" w:rsidRPr="005234C7" w:rsidRDefault="00CB6643" w:rsidP="00CB6643">
      <w:pPr>
        <w:spacing w:line="260" w:lineRule="atLeast"/>
        <w:jc w:val="both"/>
        <w:rPr>
          <w:rFonts w:eastAsia="Calibri"/>
          <w:bCs/>
          <w:lang w:val="en-US" w:eastAsia="en-US"/>
        </w:rPr>
      </w:pPr>
      <w:r w:rsidRPr="005234C7">
        <w:rPr>
          <w:rFonts w:eastAsia="Calibri"/>
          <w:bCs/>
          <w:lang w:val="en-US" w:eastAsia="en-US"/>
        </w:rPr>
        <w:t xml:space="preserve">For the emission calculations, as a tier 1, according to the 2nd EU Leaching Workshop, Varese, Italy, June 2013, it was assumed that 50% of active substance has been leached after Time 1 assessment period (considered to be 16 days as a worst case, because after this period TERMIFILM FLEX will be covered by slab and/or soil) and that 100% of active substance has been leached after Time 2 assessment period assumed to be </w:t>
      </w:r>
      <w:r w:rsidR="0048474F">
        <w:rPr>
          <w:rFonts w:eastAsia="Calibri"/>
          <w:bCs/>
          <w:lang w:val="en-US" w:eastAsia="en-US"/>
        </w:rPr>
        <w:t>3</w:t>
      </w:r>
      <w:r w:rsidRPr="005234C7">
        <w:rPr>
          <w:rFonts w:eastAsia="Calibri"/>
          <w:bCs/>
          <w:lang w:val="en-US" w:eastAsia="en-US"/>
        </w:rPr>
        <w:t>0 years (</w:t>
      </w:r>
      <w:r w:rsidR="0048474F">
        <w:rPr>
          <w:rFonts w:eastAsia="Calibri"/>
          <w:bCs/>
          <w:lang w:val="en-US" w:eastAsia="en-US"/>
        </w:rPr>
        <w:t>1095</w:t>
      </w:r>
      <w:r w:rsidRPr="005234C7">
        <w:rPr>
          <w:rFonts w:eastAsia="Calibri"/>
          <w:bCs/>
          <w:lang w:val="en-US" w:eastAsia="en-US"/>
        </w:rPr>
        <w:t>0 days).</w:t>
      </w:r>
    </w:p>
    <w:p w14:paraId="1878DE8A" w14:textId="77777777" w:rsidR="00CB6643" w:rsidRPr="00ED77CA" w:rsidRDefault="00CB6643" w:rsidP="00CB6643">
      <w:pPr>
        <w:spacing w:line="260" w:lineRule="atLeast"/>
        <w:jc w:val="both"/>
        <w:rPr>
          <w:rFonts w:eastAsia="Calibri"/>
          <w:bCs/>
          <w:sz w:val="22"/>
          <w:szCs w:val="22"/>
          <w:lang w:val="en-US" w:eastAsia="en-US"/>
        </w:rPr>
      </w:pPr>
    </w:p>
    <w:p w14:paraId="6FFE06B5" w14:textId="77777777" w:rsidR="00CB6643" w:rsidRPr="00ED77CA" w:rsidRDefault="00CB6643" w:rsidP="00CB6643">
      <w:pPr>
        <w:spacing w:line="260" w:lineRule="atLeast"/>
        <w:jc w:val="both"/>
        <w:rPr>
          <w:rFonts w:eastAsia="Calibri"/>
          <w:b/>
          <w:bCs/>
          <w:sz w:val="22"/>
          <w:szCs w:val="22"/>
          <w:lang w:val="fr-BE" w:eastAsia="en-US"/>
        </w:rPr>
      </w:pPr>
      <w:r w:rsidRPr="00ED77CA">
        <w:rPr>
          <w:rFonts w:eastAsia="Calibri"/>
          <w:b/>
          <w:bCs/>
          <w:sz w:val="22"/>
          <w:szCs w:val="22"/>
          <w:lang w:val="fr-BE" w:eastAsia="en-US"/>
        </w:rPr>
        <w:t xml:space="preserve">Permethrin </w:t>
      </w:r>
      <w:proofErr w:type="spellStart"/>
      <w:r w:rsidRPr="00ED77CA">
        <w:rPr>
          <w:rFonts w:eastAsia="Calibri"/>
          <w:b/>
          <w:bCs/>
          <w:sz w:val="22"/>
          <w:szCs w:val="22"/>
          <w:lang w:val="fr-BE" w:eastAsia="en-US"/>
        </w:rPr>
        <w:t>leaching</w:t>
      </w:r>
      <w:proofErr w:type="spellEnd"/>
      <w:r w:rsidRPr="00ED77CA">
        <w:rPr>
          <w:rFonts w:eastAsia="Calibri"/>
          <w:b/>
          <w:bCs/>
          <w:sz w:val="22"/>
          <w:szCs w:val="22"/>
          <w:lang w:val="fr-BE" w:eastAsia="en-US"/>
        </w:rPr>
        <w:t xml:space="preserve"> </w:t>
      </w:r>
      <w:proofErr w:type="spellStart"/>
      <w:r w:rsidRPr="00ED77CA">
        <w:rPr>
          <w:rFonts w:eastAsia="Calibri"/>
          <w:b/>
          <w:bCs/>
          <w:sz w:val="22"/>
          <w:szCs w:val="22"/>
          <w:lang w:val="fr-BE" w:eastAsia="en-US"/>
        </w:rPr>
        <w:t>behavior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2129"/>
        <w:gridCol w:w="2129"/>
        <w:gridCol w:w="2652"/>
      </w:tblGrid>
      <w:tr w:rsidR="00CB6643" w:rsidRPr="00ED77CA" w14:paraId="594398AD" w14:textId="77777777" w:rsidTr="004F4DA0">
        <w:trPr>
          <w:trHeight w:val="218"/>
        </w:trPr>
        <w:tc>
          <w:tcPr>
            <w:tcW w:w="2129" w:type="dxa"/>
            <w:vAlign w:val="center"/>
          </w:tcPr>
          <w:p w14:paraId="5576D590" w14:textId="77777777" w:rsidR="00CB6643" w:rsidRPr="00ED77CA" w:rsidRDefault="00CB6643" w:rsidP="004F4DA0">
            <w:pPr>
              <w:spacing w:line="276" w:lineRule="auto"/>
              <w:ind w:left="142"/>
              <w:rPr>
                <w:rFonts w:eastAsia="Calibri"/>
                <w:lang w:val="fr-BE" w:eastAsia="en-US"/>
              </w:rPr>
            </w:pPr>
            <w:r w:rsidRPr="00ED77CA">
              <w:rPr>
                <w:rFonts w:eastAsia="Calibri"/>
                <w:lang w:val="fr-BE" w:eastAsia="en-US"/>
              </w:rPr>
              <w:t xml:space="preserve">Product </w:t>
            </w:r>
          </w:p>
        </w:tc>
        <w:tc>
          <w:tcPr>
            <w:tcW w:w="2129" w:type="dxa"/>
            <w:vAlign w:val="center"/>
          </w:tcPr>
          <w:p w14:paraId="4AEBD3A6" w14:textId="77777777" w:rsidR="00CB6643" w:rsidRPr="00ED77CA" w:rsidRDefault="00CB6643" w:rsidP="004F4DA0">
            <w:pPr>
              <w:spacing w:line="276" w:lineRule="auto"/>
              <w:ind w:left="142"/>
              <w:rPr>
                <w:rFonts w:eastAsia="Calibri"/>
                <w:lang w:val="fr-BE" w:eastAsia="en-US"/>
              </w:rPr>
            </w:pPr>
            <w:r w:rsidRPr="00ED77CA">
              <w:rPr>
                <w:rFonts w:eastAsia="Calibri"/>
                <w:lang w:val="fr-BE" w:eastAsia="en-US"/>
              </w:rPr>
              <w:t xml:space="preserve">Active substance </w:t>
            </w:r>
          </w:p>
        </w:tc>
        <w:tc>
          <w:tcPr>
            <w:tcW w:w="2129" w:type="dxa"/>
            <w:vAlign w:val="center"/>
          </w:tcPr>
          <w:p w14:paraId="54235514" w14:textId="77777777" w:rsidR="00CB6643" w:rsidRPr="00ED77CA" w:rsidRDefault="00CB6643" w:rsidP="004F4DA0">
            <w:pPr>
              <w:spacing w:line="276" w:lineRule="auto"/>
              <w:ind w:left="142"/>
              <w:rPr>
                <w:rFonts w:eastAsia="Calibri"/>
                <w:lang w:val="fr-BE" w:eastAsia="en-US"/>
              </w:rPr>
            </w:pPr>
            <w:proofErr w:type="spellStart"/>
            <w:r w:rsidRPr="00ED77CA">
              <w:rPr>
                <w:rFonts w:eastAsia="Calibri"/>
                <w:lang w:val="fr-BE" w:eastAsia="en-US"/>
              </w:rPr>
              <w:t>Assessment</w:t>
            </w:r>
            <w:proofErr w:type="spellEnd"/>
            <w:r w:rsidRPr="00ED77CA">
              <w:rPr>
                <w:rFonts w:eastAsia="Calibri"/>
                <w:lang w:val="fr-BE" w:eastAsia="en-US"/>
              </w:rPr>
              <w:t xml:space="preserve"> </w:t>
            </w:r>
            <w:proofErr w:type="spellStart"/>
            <w:r w:rsidRPr="00ED77CA">
              <w:rPr>
                <w:rFonts w:eastAsia="Calibri"/>
                <w:lang w:val="fr-BE" w:eastAsia="en-US"/>
              </w:rPr>
              <w:t>period</w:t>
            </w:r>
            <w:proofErr w:type="spellEnd"/>
            <w:r w:rsidRPr="00ED77CA">
              <w:rPr>
                <w:rFonts w:eastAsia="Calibri"/>
                <w:lang w:val="fr-BE" w:eastAsia="en-US"/>
              </w:rPr>
              <w:t xml:space="preserve"> </w:t>
            </w:r>
          </w:p>
          <w:p w14:paraId="6A83CEEF" w14:textId="77777777" w:rsidR="00CB6643" w:rsidRPr="00ED77CA" w:rsidRDefault="00CB6643" w:rsidP="004F4DA0">
            <w:pPr>
              <w:spacing w:line="276" w:lineRule="auto"/>
              <w:ind w:left="142"/>
              <w:rPr>
                <w:rFonts w:eastAsia="Calibri"/>
                <w:lang w:val="fr-BE" w:eastAsia="en-US"/>
              </w:rPr>
            </w:pPr>
            <w:r w:rsidRPr="00ED77CA">
              <w:rPr>
                <w:rFonts w:eastAsia="Calibri"/>
                <w:lang w:val="fr-BE" w:eastAsia="en-US"/>
              </w:rPr>
              <w:t>[</w:t>
            </w:r>
            <w:proofErr w:type="spellStart"/>
            <w:r w:rsidRPr="00ED77CA">
              <w:rPr>
                <w:rFonts w:eastAsia="Calibri"/>
                <w:lang w:val="fr-BE" w:eastAsia="en-US"/>
              </w:rPr>
              <w:t>days</w:t>
            </w:r>
            <w:proofErr w:type="spellEnd"/>
            <w:r w:rsidRPr="00ED77CA">
              <w:rPr>
                <w:rFonts w:eastAsia="Calibri"/>
                <w:lang w:val="fr-BE" w:eastAsia="en-US"/>
              </w:rPr>
              <w:t xml:space="preserve">] </w:t>
            </w:r>
          </w:p>
        </w:tc>
        <w:tc>
          <w:tcPr>
            <w:tcW w:w="2652" w:type="dxa"/>
            <w:vAlign w:val="center"/>
          </w:tcPr>
          <w:p w14:paraId="5DA68B87" w14:textId="77777777" w:rsidR="00CB6643" w:rsidRPr="00ED77CA" w:rsidRDefault="00CB6643" w:rsidP="004F4DA0">
            <w:pPr>
              <w:spacing w:line="276" w:lineRule="auto"/>
              <w:ind w:left="142"/>
              <w:rPr>
                <w:rFonts w:eastAsia="Calibri"/>
                <w:lang w:val="en-US" w:eastAsia="en-US"/>
              </w:rPr>
            </w:pPr>
            <w:r w:rsidRPr="00ED77CA">
              <w:rPr>
                <w:rFonts w:eastAsia="Calibri"/>
                <w:lang w:val="en-US" w:eastAsia="en-US"/>
              </w:rPr>
              <w:t xml:space="preserve">Emission rate of permethrin [Kg/m2.day] </w:t>
            </w:r>
          </w:p>
        </w:tc>
      </w:tr>
      <w:tr w:rsidR="00CB6643" w:rsidRPr="00ED77CA" w14:paraId="20B28F3F" w14:textId="77777777" w:rsidTr="004F4DA0">
        <w:trPr>
          <w:trHeight w:val="224"/>
        </w:trPr>
        <w:tc>
          <w:tcPr>
            <w:tcW w:w="2129" w:type="dxa"/>
            <w:vMerge w:val="restart"/>
            <w:vAlign w:val="center"/>
          </w:tcPr>
          <w:p w14:paraId="11450E80" w14:textId="77777777" w:rsidR="00CB6643" w:rsidRPr="00ED77CA" w:rsidRDefault="00CB6643" w:rsidP="004F4DA0">
            <w:pPr>
              <w:spacing w:line="276" w:lineRule="auto"/>
              <w:ind w:left="142"/>
              <w:rPr>
                <w:rFonts w:eastAsia="Calibri"/>
                <w:lang w:val="fr-BE" w:eastAsia="en-US"/>
              </w:rPr>
            </w:pPr>
            <w:r w:rsidRPr="00ED77CA">
              <w:rPr>
                <w:rFonts w:eastAsia="Calibri"/>
                <w:lang w:val="fr-BE" w:eastAsia="en-US"/>
              </w:rPr>
              <w:lastRenderedPageBreak/>
              <w:t xml:space="preserve">TERMIFILM FLEX </w:t>
            </w:r>
          </w:p>
        </w:tc>
        <w:tc>
          <w:tcPr>
            <w:tcW w:w="2129" w:type="dxa"/>
            <w:vMerge w:val="restart"/>
            <w:vAlign w:val="center"/>
          </w:tcPr>
          <w:p w14:paraId="2149FC53" w14:textId="77777777" w:rsidR="00CB6643" w:rsidRPr="00ED77CA" w:rsidRDefault="00CB6643" w:rsidP="004F4DA0">
            <w:pPr>
              <w:spacing w:line="276" w:lineRule="auto"/>
              <w:ind w:left="142"/>
              <w:rPr>
                <w:rFonts w:eastAsia="Calibri"/>
                <w:lang w:val="fr-BE" w:eastAsia="en-US"/>
              </w:rPr>
            </w:pPr>
            <w:r w:rsidRPr="00ED77CA">
              <w:rPr>
                <w:rFonts w:eastAsia="Calibri"/>
                <w:lang w:val="fr-BE" w:eastAsia="en-US"/>
              </w:rPr>
              <w:t xml:space="preserve">Permethrin </w:t>
            </w:r>
          </w:p>
        </w:tc>
        <w:tc>
          <w:tcPr>
            <w:tcW w:w="2129" w:type="dxa"/>
            <w:vAlign w:val="center"/>
          </w:tcPr>
          <w:p w14:paraId="2E61BBFE" w14:textId="77777777" w:rsidR="00CB6643" w:rsidRPr="00ED77CA" w:rsidRDefault="00CB6643" w:rsidP="004F4DA0">
            <w:pPr>
              <w:spacing w:line="276" w:lineRule="auto"/>
              <w:ind w:left="142"/>
              <w:rPr>
                <w:rFonts w:eastAsia="Calibri"/>
                <w:lang w:val="fr-BE" w:eastAsia="en-US"/>
              </w:rPr>
            </w:pPr>
            <w:r w:rsidRPr="00ED77CA">
              <w:rPr>
                <w:rFonts w:eastAsia="Calibri"/>
                <w:lang w:val="fr-BE" w:eastAsia="en-US"/>
              </w:rPr>
              <w:t xml:space="preserve">16 (Time 1) </w:t>
            </w:r>
          </w:p>
        </w:tc>
        <w:tc>
          <w:tcPr>
            <w:tcW w:w="2652" w:type="dxa"/>
            <w:vAlign w:val="center"/>
          </w:tcPr>
          <w:p w14:paraId="7675CFD1" w14:textId="77777777" w:rsidR="00CB6643" w:rsidRPr="00ED77CA" w:rsidRDefault="00CB6643" w:rsidP="004F4DA0">
            <w:pPr>
              <w:spacing w:line="276" w:lineRule="auto"/>
              <w:ind w:left="142"/>
              <w:rPr>
                <w:rFonts w:eastAsia="Calibri"/>
                <w:lang w:val="fr-BE" w:eastAsia="en-US"/>
              </w:rPr>
            </w:pPr>
            <w:r w:rsidRPr="00ED77CA">
              <w:rPr>
                <w:rFonts w:eastAsia="Calibri"/>
                <w:lang w:val="fr-BE" w:eastAsia="en-US"/>
              </w:rPr>
              <w:t xml:space="preserve">1,2x10-4 </w:t>
            </w:r>
          </w:p>
        </w:tc>
      </w:tr>
      <w:tr w:rsidR="00CB6643" w:rsidRPr="00ED77CA" w14:paraId="31921B51" w14:textId="77777777" w:rsidTr="004F4DA0">
        <w:trPr>
          <w:trHeight w:val="115"/>
        </w:trPr>
        <w:tc>
          <w:tcPr>
            <w:tcW w:w="2129" w:type="dxa"/>
            <w:vMerge/>
            <w:vAlign w:val="center"/>
          </w:tcPr>
          <w:p w14:paraId="7D2E2359" w14:textId="77777777" w:rsidR="00CB6643" w:rsidRPr="00ED77CA" w:rsidRDefault="00CB6643" w:rsidP="004F4DA0">
            <w:pPr>
              <w:spacing w:line="276" w:lineRule="auto"/>
              <w:ind w:left="142"/>
              <w:rPr>
                <w:rFonts w:eastAsia="Calibri"/>
                <w:lang w:val="fr-BE" w:eastAsia="en-US"/>
              </w:rPr>
            </w:pPr>
          </w:p>
        </w:tc>
        <w:tc>
          <w:tcPr>
            <w:tcW w:w="2129" w:type="dxa"/>
            <w:vMerge/>
            <w:vAlign w:val="center"/>
          </w:tcPr>
          <w:p w14:paraId="6E0F07C3" w14:textId="77777777" w:rsidR="00CB6643" w:rsidRPr="00ED77CA" w:rsidRDefault="00CB6643" w:rsidP="004F4DA0">
            <w:pPr>
              <w:spacing w:line="276" w:lineRule="auto"/>
              <w:ind w:left="142"/>
              <w:rPr>
                <w:rFonts w:eastAsia="Calibri"/>
                <w:lang w:val="fr-BE" w:eastAsia="en-US"/>
              </w:rPr>
            </w:pPr>
          </w:p>
        </w:tc>
        <w:tc>
          <w:tcPr>
            <w:tcW w:w="2129" w:type="dxa"/>
            <w:vAlign w:val="center"/>
          </w:tcPr>
          <w:p w14:paraId="51A9BC8C" w14:textId="5A475447" w:rsidR="00CB6643" w:rsidRPr="00ED77CA" w:rsidRDefault="0048474F" w:rsidP="004F4DA0">
            <w:pPr>
              <w:spacing w:line="276" w:lineRule="auto"/>
              <w:ind w:left="142"/>
              <w:rPr>
                <w:rFonts w:eastAsia="Calibri"/>
                <w:lang w:val="fr-BE" w:eastAsia="en-US"/>
              </w:rPr>
            </w:pPr>
            <w:r>
              <w:rPr>
                <w:rFonts w:eastAsia="Calibri"/>
                <w:lang w:val="fr-BE" w:eastAsia="en-US"/>
              </w:rPr>
              <w:t>1095</w:t>
            </w:r>
            <w:r w:rsidRPr="00ED77CA">
              <w:rPr>
                <w:rFonts w:eastAsia="Calibri"/>
                <w:lang w:val="fr-BE" w:eastAsia="en-US"/>
              </w:rPr>
              <w:t xml:space="preserve">0 </w:t>
            </w:r>
            <w:r w:rsidR="00CB6643" w:rsidRPr="00ED77CA">
              <w:rPr>
                <w:rFonts w:eastAsia="Calibri"/>
                <w:lang w:val="fr-BE" w:eastAsia="en-US"/>
              </w:rPr>
              <w:t>(Time 2)</w:t>
            </w:r>
          </w:p>
        </w:tc>
        <w:tc>
          <w:tcPr>
            <w:tcW w:w="2652" w:type="dxa"/>
            <w:vAlign w:val="center"/>
          </w:tcPr>
          <w:p w14:paraId="77B338AC" w14:textId="7D790ED1" w:rsidR="00CB6643" w:rsidRPr="00ED77CA" w:rsidRDefault="0048474F">
            <w:pPr>
              <w:spacing w:line="276" w:lineRule="auto"/>
              <w:ind w:left="142"/>
              <w:rPr>
                <w:rFonts w:eastAsia="Calibri"/>
                <w:lang w:val="fr-BE" w:eastAsia="en-US"/>
              </w:rPr>
            </w:pPr>
            <w:r>
              <w:rPr>
                <w:rFonts w:eastAsia="Calibri"/>
                <w:lang w:val="fr-BE" w:eastAsia="en-US"/>
              </w:rPr>
              <w:t>3.4</w:t>
            </w:r>
            <w:r w:rsidR="00CB6643" w:rsidRPr="00ED77CA">
              <w:rPr>
                <w:rFonts w:eastAsia="Calibri"/>
                <w:lang w:val="fr-BE" w:eastAsia="en-US"/>
              </w:rPr>
              <w:t>x10-7</w:t>
            </w:r>
          </w:p>
        </w:tc>
      </w:tr>
    </w:tbl>
    <w:p w14:paraId="656B6F42" w14:textId="77777777" w:rsidR="00CB6643" w:rsidRPr="005234C7" w:rsidRDefault="00CB6643" w:rsidP="00CB6643">
      <w:pPr>
        <w:spacing w:line="276" w:lineRule="auto"/>
        <w:jc w:val="both"/>
        <w:rPr>
          <w:rFonts w:eastAsia="Calibri"/>
          <w:lang w:val="en-US" w:eastAsia="en-US"/>
        </w:rPr>
      </w:pPr>
      <w:r w:rsidRPr="005234C7">
        <w:rPr>
          <w:rFonts w:eastAsia="Calibri"/>
          <w:b/>
          <w:bCs/>
          <w:lang w:val="en-US" w:eastAsia="en-US"/>
        </w:rPr>
        <w:t xml:space="preserve">For Time 1 </w:t>
      </w:r>
    </w:p>
    <w:p w14:paraId="659820C6" w14:textId="77777777" w:rsidR="00CB6643" w:rsidRPr="005234C7" w:rsidRDefault="00CB6643" w:rsidP="00CB6643">
      <w:pPr>
        <w:spacing w:line="276" w:lineRule="auto"/>
        <w:jc w:val="both"/>
        <w:rPr>
          <w:rFonts w:eastAsia="Calibri"/>
          <w:lang w:val="en-US" w:eastAsia="en-US"/>
        </w:rPr>
      </w:pPr>
      <w:r w:rsidRPr="005234C7">
        <w:rPr>
          <w:rFonts w:eastAsia="Calibri"/>
          <w:lang w:val="en-US" w:eastAsia="en-US"/>
        </w:rPr>
        <w:t xml:space="preserve">Permethrin application rate: 3.8 g/m² </w:t>
      </w:r>
    </w:p>
    <w:p w14:paraId="182E380E" w14:textId="77777777" w:rsidR="00CB6643" w:rsidRPr="005234C7" w:rsidRDefault="00CB6643" w:rsidP="00CB6643">
      <w:pPr>
        <w:spacing w:line="276" w:lineRule="auto"/>
        <w:jc w:val="both"/>
        <w:rPr>
          <w:rFonts w:eastAsia="Calibri"/>
          <w:lang w:val="en-US" w:eastAsia="en-US"/>
        </w:rPr>
      </w:pPr>
      <w:r w:rsidRPr="005234C7">
        <w:rPr>
          <w:rFonts w:eastAsia="Calibri"/>
          <w:lang w:val="en-US" w:eastAsia="en-US"/>
        </w:rPr>
        <w:t xml:space="preserve">Emission rate: 3,8 g/m²x0,5/16d = 0,12 g/m²/d= 1,2x10-4 kg/m²/d </w:t>
      </w:r>
    </w:p>
    <w:p w14:paraId="402928AF" w14:textId="77777777" w:rsidR="00CB6643" w:rsidRPr="005234C7" w:rsidRDefault="00CB6643" w:rsidP="00CB6643">
      <w:pPr>
        <w:spacing w:line="276" w:lineRule="auto"/>
        <w:jc w:val="both"/>
        <w:rPr>
          <w:rFonts w:eastAsia="Calibri"/>
          <w:b/>
          <w:bCs/>
          <w:lang w:val="en-US" w:eastAsia="en-US"/>
        </w:rPr>
      </w:pPr>
    </w:p>
    <w:p w14:paraId="060A92E0" w14:textId="77777777" w:rsidR="00CB6643" w:rsidRPr="005234C7" w:rsidRDefault="00CB6643" w:rsidP="00CB6643">
      <w:pPr>
        <w:spacing w:line="276" w:lineRule="auto"/>
        <w:jc w:val="both"/>
        <w:rPr>
          <w:rFonts w:eastAsia="Calibri"/>
          <w:lang w:val="en-US" w:eastAsia="en-US"/>
        </w:rPr>
      </w:pPr>
      <w:r w:rsidRPr="005234C7">
        <w:rPr>
          <w:rFonts w:eastAsia="Calibri"/>
          <w:b/>
          <w:bCs/>
          <w:lang w:val="en-US" w:eastAsia="en-US"/>
        </w:rPr>
        <w:t xml:space="preserve">For Time 2 </w:t>
      </w:r>
    </w:p>
    <w:p w14:paraId="5EB151EC" w14:textId="77777777" w:rsidR="00CB6643" w:rsidRPr="005234C7" w:rsidRDefault="00CB6643" w:rsidP="00CB6643">
      <w:pPr>
        <w:spacing w:line="276" w:lineRule="auto"/>
        <w:jc w:val="both"/>
        <w:rPr>
          <w:rFonts w:eastAsia="Calibri"/>
          <w:lang w:val="en-US" w:eastAsia="en-US"/>
        </w:rPr>
      </w:pPr>
      <w:r w:rsidRPr="005234C7">
        <w:rPr>
          <w:rFonts w:eastAsia="Calibri"/>
          <w:lang w:val="en-US" w:eastAsia="en-US"/>
        </w:rPr>
        <w:t xml:space="preserve">Permethrin application rate: 3.8 g/m² </w:t>
      </w:r>
    </w:p>
    <w:p w14:paraId="53A0AD90" w14:textId="6E980FEB" w:rsidR="00CB6643" w:rsidRPr="005234C7" w:rsidRDefault="00CB6643" w:rsidP="00CB6643">
      <w:pPr>
        <w:spacing w:line="276" w:lineRule="auto"/>
        <w:jc w:val="both"/>
        <w:rPr>
          <w:rFonts w:eastAsia="Calibri"/>
          <w:lang w:val="en-US" w:eastAsia="en-US"/>
        </w:rPr>
      </w:pPr>
      <w:r w:rsidRPr="005234C7">
        <w:rPr>
          <w:rFonts w:eastAsia="Calibri"/>
          <w:lang w:val="en-US" w:eastAsia="en-US"/>
        </w:rPr>
        <w:t>Emission rate: 3,8 g/m²/</w:t>
      </w:r>
      <w:r w:rsidR="0048474F">
        <w:rPr>
          <w:rFonts w:eastAsia="Calibri"/>
          <w:lang w:val="en-US" w:eastAsia="en-US"/>
        </w:rPr>
        <w:t>1095</w:t>
      </w:r>
      <w:r w:rsidR="0048474F" w:rsidRPr="005234C7">
        <w:rPr>
          <w:rFonts w:eastAsia="Calibri"/>
          <w:lang w:val="en-US" w:eastAsia="en-US"/>
        </w:rPr>
        <w:t xml:space="preserve">0d </w:t>
      </w:r>
      <w:r w:rsidRPr="005234C7">
        <w:rPr>
          <w:rFonts w:eastAsia="Calibri"/>
          <w:lang w:val="en-US" w:eastAsia="en-US"/>
        </w:rPr>
        <w:t xml:space="preserve">= </w:t>
      </w:r>
      <w:r w:rsidR="0048474F">
        <w:rPr>
          <w:rFonts w:eastAsia="Calibri"/>
          <w:lang w:val="en-US" w:eastAsia="en-US"/>
        </w:rPr>
        <w:t>3.4</w:t>
      </w:r>
      <w:r w:rsidR="0048474F" w:rsidRPr="005234C7" w:rsidDel="0048474F">
        <w:rPr>
          <w:rFonts w:eastAsia="Calibri"/>
          <w:lang w:val="en-US" w:eastAsia="en-US"/>
        </w:rPr>
        <w:t xml:space="preserve"> </w:t>
      </w:r>
      <w:r w:rsidRPr="005234C7">
        <w:rPr>
          <w:rFonts w:eastAsia="Calibri"/>
          <w:lang w:val="en-US" w:eastAsia="en-US"/>
        </w:rPr>
        <w:t xml:space="preserve">x10-4 g/m²/d= </w:t>
      </w:r>
      <w:r w:rsidR="0048474F">
        <w:rPr>
          <w:rFonts w:eastAsia="Calibri"/>
          <w:lang w:val="en-US" w:eastAsia="en-US"/>
        </w:rPr>
        <w:t>3.4</w:t>
      </w:r>
      <w:r w:rsidRPr="005234C7">
        <w:rPr>
          <w:rFonts w:eastAsia="Calibri"/>
          <w:lang w:val="en-US" w:eastAsia="en-US"/>
        </w:rPr>
        <w:t>x10-7 kg/m²/d</w:t>
      </w:r>
    </w:p>
    <w:p w14:paraId="562F5D8E" w14:textId="77777777" w:rsidR="00CB6643" w:rsidRPr="005234C7" w:rsidRDefault="00CB6643" w:rsidP="00CB6643">
      <w:pPr>
        <w:spacing w:line="276" w:lineRule="auto"/>
        <w:jc w:val="both"/>
        <w:rPr>
          <w:rFonts w:eastAsia="Calibri"/>
          <w:lang w:val="en-US" w:eastAsia="en-US"/>
        </w:rPr>
      </w:pPr>
    </w:p>
    <w:p w14:paraId="7224EE2B" w14:textId="77777777" w:rsidR="00CB6643" w:rsidRPr="005234C7" w:rsidRDefault="00CB6643" w:rsidP="00CB6643">
      <w:pPr>
        <w:spacing w:line="276" w:lineRule="auto"/>
        <w:jc w:val="both"/>
        <w:rPr>
          <w:rFonts w:eastAsia="Calibri"/>
          <w:lang w:val="en-US" w:eastAsia="en-US"/>
        </w:rPr>
      </w:pPr>
    </w:p>
    <w:p w14:paraId="0DD1E2CE" w14:textId="77777777" w:rsidR="00CB6643" w:rsidRPr="005234C7" w:rsidRDefault="00CB6643" w:rsidP="00CB6643">
      <w:pPr>
        <w:spacing w:line="276" w:lineRule="auto"/>
        <w:jc w:val="both"/>
        <w:rPr>
          <w:rFonts w:eastAsia="Calibri"/>
          <w:lang w:val="en-US" w:eastAsia="en-US"/>
        </w:rPr>
      </w:pPr>
      <w:r w:rsidRPr="005234C7">
        <w:rPr>
          <w:rFonts w:eastAsia="Calibri"/>
          <w:b/>
          <w:bCs/>
          <w:lang w:val="en-US" w:eastAsia="en-US"/>
        </w:rPr>
        <w:t xml:space="preserve">2) Tier 2 </w:t>
      </w:r>
    </w:p>
    <w:p w14:paraId="47F6C3FD" w14:textId="77777777" w:rsidR="00CB6643" w:rsidRPr="005234C7" w:rsidRDefault="00CB6643" w:rsidP="00CB6643">
      <w:pPr>
        <w:spacing w:line="276" w:lineRule="auto"/>
        <w:jc w:val="both"/>
        <w:rPr>
          <w:rFonts w:eastAsia="Calibri"/>
          <w:lang w:val="en-US" w:eastAsia="en-US"/>
        </w:rPr>
      </w:pPr>
      <w:r w:rsidRPr="005234C7">
        <w:rPr>
          <w:rFonts w:eastAsia="Calibri"/>
          <w:lang w:val="en-US" w:eastAsia="en-US"/>
        </w:rPr>
        <w:t>According to the document “REVISED EMISSION SCENARIO DOCUMENT FOR WOOD PRESERVATIVES” published by OECD the 27th of September 2013, page 107, Emission fractions (</w:t>
      </w:r>
      <w:proofErr w:type="spellStart"/>
      <w:r w:rsidRPr="005234C7">
        <w:rPr>
          <w:rFonts w:eastAsia="Calibri"/>
          <w:lang w:val="en-US" w:eastAsia="en-US"/>
        </w:rPr>
        <w:t>Frunoff</w:t>
      </w:r>
      <w:proofErr w:type="spellEnd"/>
      <w:r w:rsidRPr="005234C7">
        <w:rPr>
          <w:rFonts w:eastAsia="Calibri"/>
          <w:lang w:val="en-US" w:eastAsia="en-US"/>
        </w:rPr>
        <w:t xml:space="preserve">, </w:t>
      </w:r>
      <w:proofErr w:type="spellStart"/>
      <w:r w:rsidRPr="005234C7">
        <w:rPr>
          <w:rFonts w:eastAsia="Calibri"/>
          <w:lang w:val="en-US" w:eastAsia="en-US"/>
        </w:rPr>
        <w:t>Fkoc</w:t>
      </w:r>
      <w:proofErr w:type="spellEnd"/>
      <w:r w:rsidRPr="005234C7">
        <w:rPr>
          <w:rFonts w:eastAsia="Calibri"/>
          <w:lang w:val="en-US" w:eastAsia="en-US"/>
        </w:rPr>
        <w:t xml:space="preserve">) : </w:t>
      </w:r>
    </w:p>
    <w:p w14:paraId="60C9A1DE" w14:textId="77777777" w:rsidR="00CB6643" w:rsidRPr="005234C7" w:rsidRDefault="00CB6643" w:rsidP="00CB6643">
      <w:pPr>
        <w:spacing w:line="276" w:lineRule="auto"/>
        <w:jc w:val="both"/>
        <w:rPr>
          <w:rFonts w:eastAsia="Calibri"/>
          <w:lang w:val="en-US" w:eastAsia="en-US"/>
        </w:rPr>
      </w:pPr>
      <w:r w:rsidRPr="005234C7">
        <w:rPr>
          <w:rFonts w:eastAsia="Calibri"/>
          <w:lang w:val="en-US" w:eastAsia="en-US"/>
        </w:rPr>
        <w:t xml:space="preserve">- </w:t>
      </w:r>
      <w:proofErr w:type="spellStart"/>
      <w:r w:rsidRPr="005234C7">
        <w:rPr>
          <w:rFonts w:eastAsia="Calibri"/>
          <w:lang w:val="en-US" w:eastAsia="en-US"/>
        </w:rPr>
        <w:t>Frunoff</w:t>
      </w:r>
      <w:proofErr w:type="spellEnd"/>
      <w:r w:rsidRPr="005234C7">
        <w:rPr>
          <w:rFonts w:eastAsia="Calibri"/>
          <w:lang w:val="en-US" w:eastAsia="en-US"/>
        </w:rPr>
        <w:t xml:space="preserve">: Run-off was only considered with regard to removal of the substance from top soil layers. It is assumed that 10 % of the applied amount is removed by run-off. This is justified by the low mobility of substances used for termite control and the fact that the surface of the perimeter will be covered most likely by gravel or later by plants so that run-off is not a major removal factor. </w:t>
      </w:r>
    </w:p>
    <w:p w14:paraId="32539D23" w14:textId="77777777" w:rsidR="00CB6643" w:rsidRPr="005234C7" w:rsidRDefault="00CB6643" w:rsidP="00CB6643">
      <w:pPr>
        <w:spacing w:line="276" w:lineRule="auto"/>
        <w:jc w:val="both"/>
        <w:rPr>
          <w:rFonts w:eastAsia="Calibri"/>
          <w:lang w:val="en-US" w:eastAsia="en-US"/>
        </w:rPr>
      </w:pPr>
      <w:r w:rsidRPr="005234C7">
        <w:rPr>
          <w:rFonts w:eastAsia="Calibri"/>
          <w:lang w:val="en-US" w:eastAsia="en-US"/>
        </w:rPr>
        <w:t xml:space="preserve">- </w:t>
      </w:r>
      <w:proofErr w:type="spellStart"/>
      <w:r w:rsidRPr="005234C7">
        <w:rPr>
          <w:rFonts w:eastAsia="Calibri"/>
          <w:lang w:val="en-US" w:eastAsia="en-US"/>
        </w:rPr>
        <w:t>FKoc</w:t>
      </w:r>
      <w:proofErr w:type="spellEnd"/>
      <w:r w:rsidRPr="005234C7">
        <w:rPr>
          <w:rFonts w:eastAsia="Calibri"/>
          <w:lang w:val="en-US" w:eastAsia="en-US"/>
        </w:rPr>
        <w:t xml:space="preserve">: An additional factor taking into account the mobility of a substance expressed by its </w:t>
      </w:r>
      <w:proofErr w:type="spellStart"/>
      <w:r w:rsidRPr="005234C7">
        <w:rPr>
          <w:rFonts w:eastAsia="Calibri"/>
          <w:lang w:val="en-US" w:eastAsia="en-US"/>
        </w:rPr>
        <w:t>Koc</w:t>
      </w:r>
      <w:proofErr w:type="spellEnd"/>
      <w:r w:rsidRPr="005234C7">
        <w:rPr>
          <w:rFonts w:eastAsia="Calibri"/>
          <w:lang w:val="en-US" w:eastAsia="en-US"/>
        </w:rPr>
        <w:t xml:space="preserve">. Based on the mobility classes proposed by McCall et al (1981) the following factors have been set: </w:t>
      </w:r>
    </w:p>
    <w:p w14:paraId="4CC0193D" w14:textId="77777777" w:rsidR="00CB6643" w:rsidRPr="005234C7" w:rsidRDefault="00CB6643" w:rsidP="00CB6643">
      <w:pPr>
        <w:spacing w:line="276" w:lineRule="auto"/>
        <w:jc w:val="both"/>
        <w:rPr>
          <w:rFonts w:eastAsia="Calibri"/>
          <w:lang w:val="en-US" w:eastAsia="en-US"/>
        </w:rPr>
      </w:pPr>
      <w:r w:rsidRPr="005234C7">
        <w:rPr>
          <w:rFonts w:eastAsia="Calibri"/>
          <w:lang w:val="en-US" w:eastAsia="en-US"/>
        </w:rPr>
        <w:t xml:space="preserve">- </w:t>
      </w:r>
      <w:proofErr w:type="spellStart"/>
      <w:r w:rsidRPr="005234C7">
        <w:rPr>
          <w:rFonts w:eastAsia="Calibri"/>
          <w:lang w:val="en-US" w:eastAsia="en-US"/>
        </w:rPr>
        <w:t>Koc</w:t>
      </w:r>
      <w:proofErr w:type="spellEnd"/>
      <w:r w:rsidRPr="005234C7">
        <w:rPr>
          <w:rFonts w:eastAsia="Calibri"/>
          <w:lang w:val="en-US" w:eastAsia="en-US"/>
        </w:rPr>
        <w:t xml:space="preserve"> &gt; 500 - 2000 (low mobility): 50% of the substance may migrate to adjacent soil </w:t>
      </w:r>
    </w:p>
    <w:p w14:paraId="0095049E" w14:textId="77777777" w:rsidR="00CB6643" w:rsidRPr="005234C7" w:rsidRDefault="00CB6643" w:rsidP="00CB6643">
      <w:pPr>
        <w:spacing w:line="276" w:lineRule="auto"/>
        <w:jc w:val="both"/>
        <w:rPr>
          <w:rFonts w:eastAsia="Calibri"/>
          <w:lang w:val="en-US" w:eastAsia="en-US"/>
        </w:rPr>
      </w:pPr>
      <w:r w:rsidRPr="005234C7">
        <w:rPr>
          <w:rFonts w:eastAsia="Calibri"/>
          <w:lang w:val="en-US" w:eastAsia="en-US"/>
        </w:rPr>
        <w:t xml:space="preserve">- </w:t>
      </w:r>
      <w:proofErr w:type="spellStart"/>
      <w:r w:rsidRPr="005234C7">
        <w:rPr>
          <w:rFonts w:eastAsia="Calibri"/>
          <w:lang w:val="en-US" w:eastAsia="en-US"/>
        </w:rPr>
        <w:t>Koc</w:t>
      </w:r>
      <w:proofErr w:type="spellEnd"/>
      <w:r w:rsidRPr="005234C7">
        <w:rPr>
          <w:rFonts w:eastAsia="Calibri"/>
          <w:lang w:val="en-US" w:eastAsia="en-US"/>
        </w:rPr>
        <w:t xml:space="preserve"> &gt; 2000 - 5000 (slightly mobile): 10% of the substance may migrate to adjacent soil </w:t>
      </w:r>
    </w:p>
    <w:p w14:paraId="6FDED180" w14:textId="77777777" w:rsidR="00CB6643" w:rsidRPr="005234C7" w:rsidRDefault="00CB6643" w:rsidP="00CB6643">
      <w:pPr>
        <w:spacing w:line="276" w:lineRule="auto"/>
        <w:jc w:val="both"/>
        <w:rPr>
          <w:rFonts w:eastAsia="Calibri"/>
          <w:lang w:val="en-US" w:eastAsia="en-US"/>
        </w:rPr>
      </w:pPr>
      <w:r w:rsidRPr="005234C7">
        <w:rPr>
          <w:rFonts w:eastAsia="Calibri"/>
          <w:lang w:val="en-US" w:eastAsia="en-US"/>
        </w:rPr>
        <w:t xml:space="preserve">- </w:t>
      </w:r>
      <w:proofErr w:type="spellStart"/>
      <w:r w:rsidRPr="005234C7">
        <w:rPr>
          <w:rFonts w:eastAsia="Calibri"/>
          <w:lang w:val="en-US" w:eastAsia="en-US"/>
        </w:rPr>
        <w:t>Koc</w:t>
      </w:r>
      <w:proofErr w:type="spellEnd"/>
      <w:r w:rsidRPr="005234C7">
        <w:rPr>
          <w:rFonts w:eastAsia="Calibri"/>
          <w:lang w:val="en-US" w:eastAsia="en-US"/>
        </w:rPr>
        <w:t xml:space="preserve"> &gt; 5000 (immobile): the substance does not migrate to adjacent soil </w:t>
      </w:r>
    </w:p>
    <w:p w14:paraId="52180CDE" w14:textId="77777777" w:rsidR="00CB6643" w:rsidRPr="005234C7" w:rsidRDefault="00CB6643" w:rsidP="00CB6643">
      <w:pPr>
        <w:spacing w:line="276" w:lineRule="auto"/>
        <w:jc w:val="both"/>
        <w:rPr>
          <w:rFonts w:eastAsia="Calibri"/>
          <w:lang w:val="en-US" w:eastAsia="en-US"/>
        </w:rPr>
      </w:pPr>
      <w:r w:rsidRPr="005234C7">
        <w:rPr>
          <w:rFonts w:eastAsia="Calibri"/>
          <w:lang w:val="en-US" w:eastAsia="en-US"/>
        </w:rPr>
        <w:t>According to these data, as a tier 2 evaluation it has been considered that the fraction of rainwater running off the implementation area (i.e. not infiltrating in soil) is equivalent to 0,1 (</w:t>
      </w:r>
      <w:proofErr w:type="spellStart"/>
      <w:r w:rsidRPr="005234C7">
        <w:rPr>
          <w:rFonts w:eastAsia="Calibri"/>
          <w:b/>
          <w:bCs/>
          <w:lang w:val="en-US" w:eastAsia="en-US"/>
        </w:rPr>
        <w:t>Frunoff</w:t>
      </w:r>
      <w:proofErr w:type="spellEnd"/>
      <w:r w:rsidRPr="005234C7">
        <w:rPr>
          <w:rFonts w:eastAsia="Calibri"/>
          <w:b/>
          <w:bCs/>
          <w:lang w:val="en-US" w:eastAsia="en-US"/>
        </w:rPr>
        <w:t xml:space="preserve"> </w:t>
      </w:r>
      <w:r w:rsidRPr="005234C7">
        <w:rPr>
          <w:rFonts w:eastAsia="Calibri"/>
          <w:lang w:val="en-US" w:eastAsia="en-US"/>
        </w:rPr>
        <w:t xml:space="preserve">); considering that : </w:t>
      </w:r>
    </w:p>
    <w:p w14:paraId="7FB27F48" w14:textId="77777777" w:rsidR="00CB6643" w:rsidRPr="005234C7" w:rsidRDefault="00CB6643" w:rsidP="00CB6643">
      <w:pPr>
        <w:spacing w:line="276" w:lineRule="auto"/>
        <w:jc w:val="both"/>
        <w:rPr>
          <w:rFonts w:eastAsia="Calibri"/>
          <w:lang w:val="en-US" w:eastAsia="en-US"/>
        </w:rPr>
      </w:pPr>
      <w:r w:rsidRPr="005234C7">
        <w:rPr>
          <w:rFonts w:eastAsia="Calibri"/>
          <w:lang w:val="en-US" w:eastAsia="en-US"/>
        </w:rPr>
        <w:t xml:space="preserve">o After a rainfall, the leachate of permethrin will not migrate through the layer of TERMIFILM but will stay on the surface until drying. </w:t>
      </w:r>
    </w:p>
    <w:p w14:paraId="7DC9D6CD" w14:textId="77777777" w:rsidR="00CB6643" w:rsidRPr="005234C7" w:rsidRDefault="00CB6643" w:rsidP="00CB6643">
      <w:pPr>
        <w:spacing w:line="276" w:lineRule="auto"/>
        <w:jc w:val="both"/>
        <w:rPr>
          <w:rFonts w:eastAsia="Calibri"/>
          <w:lang w:val="en-US" w:eastAsia="en-US"/>
        </w:rPr>
      </w:pPr>
      <w:r w:rsidRPr="005234C7">
        <w:rPr>
          <w:rFonts w:eastAsia="Calibri"/>
          <w:lang w:val="en-US" w:eastAsia="en-US"/>
        </w:rPr>
        <w:t xml:space="preserve">o The majority of permethrin leachate will be first bound to the soil. </w:t>
      </w:r>
    </w:p>
    <w:p w14:paraId="43427B2C" w14:textId="77777777" w:rsidR="00CB6643" w:rsidRPr="005234C7" w:rsidRDefault="00CB6643" w:rsidP="00CB6643">
      <w:pPr>
        <w:spacing w:line="276" w:lineRule="auto"/>
        <w:jc w:val="both"/>
        <w:rPr>
          <w:rFonts w:eastAsia="Calibri"/>
          <w:lang w:eastAsia="en-US"/>
        </w:rPr>
      </w:pPr>
    </w:p>
    <w:p w14:paraId="687C14D5" w14:textId="77777777" w:rsidR="00CB6643" w:rsidRPr="005234C7" w:rsidRDefault="00CB6643" w:rsidP="00CB6643">
      <w:pPr>
        <w:spacing w:line="276" w:lineRule="auto"/>
        <w:jc w:val="both"/>
        <w:rPr>
          <w:rFonts w:eastAsia="Calibri"/>
          <w:b/>
          <w:bCs/>
          <w:lang w:eastAsia="en-US"/>
        </w:rPr>
      </w:pPr>
      <w:r w:rsidRPr="005234C7">
        <w:rPr>
          <w:rFonts w:eastAsia="Calibri"/>
          <w:b/>
          <w:bCs/>
          <w:lang w:eastAsia="en-US"/>
        </w:rPr>
        <w:t>Scenario 1 product application</w:t>
      </w:r>
    </w:p>
    <w:p w14:paraId="7B382503" w14:textId="77777777" w:rsidR="00CB6643" w:rsidRPr="005234C7" w:rsidRDefault="00CB6643" w:rsidP="00CB6643">
      <w:pPr>
        <w:spacing w:line="276" w:lineRule="auto"/>
        <w:jc w:val="both"/>
        <w:rPr>
          <w:rFonts w:eastAsia="Calibri"/>
          <w:b/>
          <w:bCs/>
          <w:lang w:eastAsia="en-US"/>
        </w:rPr>
      </w:pPr>
    </w:p>
    <w:p w14:paraId="33F0EB09" w14:textId="77777777" w:rsidR="00CB6643" w:rsidRPr="005234C7" w:rsidRDefault="00CB6643" w:rsidP="00CB6643">
      <w:pPr>
        <w:spacing w:line="276" w:lineRule="auto"/>
        <w:jc w:val="both"/>
        <w:rPr>
          <w:rFonts w:eastAsia="Calibri"/>
          <w:b/>
          <w:bCs/>
          <w:lang w:eastAsia="en-US"/>
        </w:rPr>
      </w:pPr>
      <w:r w:rsidRPr="005234C7">
        <w:rPr>
          <w:rFonts w:eastAsia="Calibri"/>
          <w:b/>
          <w:bCs/>
          <w:lang w:eastAsia="en-US"/>
        </w:rPr>
        <w:t>Tier 1</w:t>
      </w:r>
    </w:p>
    <w:p w14:paraId="3C75975B" w14:textId="77777777" w:rsidR="00CB6643" w:rsidRPr="005234C7" w:rsidRDefault="00CB6643" w:rsidP="00CB6643">
      <w:pPr>
        <w:spacing w:line="276" w:lineRule="auto"/>
        <w:jc w:val="both"/>
        <w:rPr>
          <w:rFonts w:eastAsia="Calibri"/>
          <w:lang w:val="en-US" w:eastAsia="en-US"/>
        </w:rPr>
      </w:pPr>
      <w:r w:rsidRPr="005234C7">
        <w:rPr>
          <w:rFonts w:eastAsia="Calibri"/>
          <w:b/>
          <w:bCs/>
          <w:lang w:val="en-US" w:eastAsia="en-US"/>
        </w:rPr>
        <w:t xml:space="preserve">Implementation phase – STP  </w:t>
      </w:r>
      <w:r w:rsidRPr="005234C7">
        <w:rPr>
          <w:rFonts w:eastAsia="Calibri"/>
          <w:bCs/>
          <w:lang w:val="en-US" w:eastAsia="en-US"/>
        </w:rPr>
        <w:t>Emission scenario for automated spraying – product application</w:t>
      </w:r>
    </w:p>
    <w:p w14:paraId="5505AAD0" w14:textId="099D25D0" w:rsidR="00CB6643" w:rsidRPr="00ED77CA" w:rsidRDefault="00ED77CA" w:rsidP="00CB6643">
      <w:pPr>
        <w:spacing w:line="260" w:lineRule="atLeast"/>
        <w:jc w:val="both"/>
        <w:rPr>
          <w:rFonts w:eastAsia="Calibri"/>
          <w:bCs/>
          <w:sz w:val="22"/>
          <w:szCs w:val="22"/>
          <w:lang w:val="en-US" w:eastAsia="en-US"/>
        </w:rPr>
      </w:pPr>
      <w:r>
        <w:rPr>
          <w:rFonts w:eastAsia="Calibri"/>
          <w:bCs/>
          <w:noProof/>
          <w:sz w:val="22"/>
          <w:szCs w:val="22"/>
          <w:lang w:val="en-US" w:eastAsia="en-US"/>
        </w:rPr>
        <w:lastRenderedPageBreak/>
        <w:drawing>
          <wp:inline distT="0" distB="0" distL="0" distR="0" wp14:anchorId="148EF35E" wp14:editId="725A3481">
            <wp:extent cx="5866765" cy="2837815"/>
            <wp:effectExtent l="0" t="0" r="635" b="63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6765" cy="2837815"/>
                    </a:xfrm>
                    <a:prstGeom prst="rect">
                      <a:avLst/>
                    </a:prstGeom>
                    <a:noFill/>
                  </pic:spPr>
                </pic:pic>
              </a:graphicData>
            </a:graphic>
          </wp:inline>
        </w:drawing>
      </w:r>
    </w:p>
    <w:p w14:paraId="015A927A" w14:textId="77777777" w:rsidR="00ED77CA" w:rsidRPr="00FD2055" w:rsidRDefault="00ED77CA" w:rsidP="00ED77CA">
      <w:pPr>
        <w:spacing w:line="276" w:lineRule="auto"/>
        <w:rPr>
          <w:rFonts w:eastAsia="Calibri"/>
          <w:lang w:eastAsia="en-US"/>
        </w:rPr>
      </w:pPr>
    </w:p>
    <w:p w14:paraId="0AB1FE75" w14:textId="77777777" w:rsidR="00ED77CA" w:rsidRPr="005234C7" w:rsidRDefault="00ED77CA" w:rsidP="00ED77CA">
      <w:pPr>
        <w:spacing w:line="276" w:lineRule="auto"/>
        <w:jc w:val="both"/>
        <w:rPr>
          <w:rFonts w:eastAsia="Calibri"/>
          <w:lang w:eastAsia="en-US"/>
        </w:rPr>
      </w:pPr>
      <w:r w:rsidRPr="005234C7">
        <w:rPr>
          <w:rFonts w:eastAsia="Calibri"/>
          <w:u w:val="single"/>
          <w:lang w:eastAsia="en-US"/>
        </w:rPr>
        <w:t>Calculations for Scenario [</w:t>
      </w:r>
      <w:r w:rsidRPr="005234C7">
        <w:rPr>
          <w:rFonts w:eastAsia="Calibri"/>
          <w:i/>
          <w:u w:val="single"/>
          <w:lang w:eastAsia="en-US"/>
        </w:rPr>
        <w:t>1, tier 1, STP</w:t>
      </w:r>
      <w:r w:rsidRPr="005234C7">
        <w:rPr>
          <w:rFonts w:eastAsia="Calibri"/>
          <w:u w:val="single"/>
          <w:lang w:eastAsia="en-US"/>
        </w:rPr>
        <w:t>]</w:t>
      </w:r>
    </w:p>
    <w:p w14:paraId="697B8174" w14:textId="77777777" w:rsidR="00ED77CA" w:rsidRPr="005234C7" w:rsidRDefault="00ED77CA" w:rsidP="00ED77CA">
      <w:pPr>
        <w:autoSpaceDE w:val="0"/>
        <w:autoSpaceDN w:val="0"/>
        <w:adjustRightInd w:val="0"/>
        <w:jc w:val="both"/>
        <w:rPr>
          <w:rFonts w:cs="Tahoma"/>
          <w:color w:val="000000"/>
          <w:lang w:val="en-US" w:eastAsia="fr-BE"/>
        </w:rPr>
      </w:pPr>
    </w:p>
    <w:p w14:paraId="42223843" w14:textId="319842C0" w:rsidR="00ED77CA" w:rsidRDefault="00ED77CA" w:rsidP="00ED77CA">
      <w:pPr>
        <w:autoSpaceDE w:val="0"/>
        <w:autoSpaceDN w:val="0"/>
        <w:adjustRightInd w:val="0"/>
        <w:jc w:val="both"/>
        <w:rPr>
          <w:color w:val="000000"/>
          <w:vertAlign w:val="superscript"/>
          <w:lang w:val="en-US" w:eastAsia="fr-BE"/>
        </w:rPr>
      </w:pPr>
      <w:r w:rsidRPr="005234C7">
        <w:rPr>
          <w:color w:val="000000"/>
          <w:lang w:val="en-US" w:eastAsia="fr-BE"/>
        </w:rPr>
        <w:t xml:space="preserve">Application rate of </w:t>
      </w:r>
      <w:proofErr w:type="spellStart"/>
      <w:r w:rsidRPr="005234C7">
        <w:rPr>
          <w:color w:val="000000"/>
          <w:lang w:val="en-US" w:eastAsia="fr-BE"/>
        </w:rPr>
        <w:t>a.i</w:t>
      </w:r>
      <w:proofErr w:type="spellEnd"/>
      <w:r w:rsidRPr="005234C7">
        <w:rPr>
          <w:color w:val="000000"/>
          <w:lang w:val="en-US" w:eastAsia="fr-BE"/>
        </w:rPr>
        <w:t xml:space="preserve">. (active ingredient) [kg.m-2]: </w:t>
      </w:r>
      <w:r w:rsidR="000C5602">
        <w:rPr>
          <w:color w:val="000000"/>
          <w:lang w:val="en-US" w:eastAsia="fr-BE"/>
        </w:rPr>
        <w:t>3.8 g.m</w:t>
      </w:r>
      <w:r w:rsidR="000C5602" w:rsidRPr="00E9522F">
        <w:rPr>
          <w:color w:val="000000"/>
          <w:vertAlign w:val="superscript"/>
          <w:lang w:val="en-US" w:eastAsia="fr-BE"/>
        </w:rPr>
        <w:t>-2</w:t>
      </w:r>
    </w:p>
    <w:p w14:paraId="39459BEA" w14:textId="77777777" w:rsidR="000C5602" w:rsidRPr="005234C7" w:rsidRDefault="000C5602" w:rsidP="00ED77CA">
      <w:pPr>
        <w:autoSpaceDE w:val="0"/>
        <w:autoSpaceDN w:val="0"/>
        <w:adjustRightInd w:val="0"/>
        <w:jc w:val="both"/>
        <w:rPr>
          <w:color w:val="000000"/>
          <w:lang w:val="en-US" w:eastAsia="fr-BE"/>
        </w:rPr>
      </w:pPr>
    </w:p>
    <w:p w14:paraId="26F9DF56" w14:textId="77777777" w:rsidR="000C5602" w:rsidRDefault="000C5602" w:rsidP="000C5602">
      <w:pPr>
        <w:autoSpaceDE w:val="0"/>
        <w:autoSpaceDN w:val="0"/>
        <w:adjustRightInd w:val="0"/>
        <w:jc w:val="both"/>
        <w:rPr>
          <w:color w:val="000000"/>
          <w:lang w:val="en-US" w:eastAsia="fr-BE"/>
        </w:rPr>
      </w:pPr>
      <w:r>
        <w:rPr>
          <w:color w:val="000000"/>
          <w:lang w:val="en-US" w:eastAsia="fr-BE"/>
        </w:rPr>
        <w:t>Considering 50% of leaching for Time1 and an area treated of 10m² ’((17.5+7.5)*2 *0.2= 10)</w:t>
      </w:r>
    </w:p>
    <w:p w14:paraId="5AF99DC3" w14:textId="77777777" w:rsidR="000C5602" w:rsidRPr="005234C7" w:rsidRDefault="000C5602" w:rsidP="000C5602">
      <w:pPr>
        <w:autoSpaceDE w:val="0"/>
        <w:autoSpaceDN w:val="0"/>
        <w:adjustRightInd w:val="0"/>
        <w:jc w:val="both"/>
        <w:rPr>
          <w:color w:val="000000"/>
          <w:lang w:val="en-US" w:eastAsia="fr-BE"/>
        </w:rPr>
      </w:pPr>
      <w:proofErr w:type="spellStart"/>
      <w:r>
        <w:rPr>
          <w:color w:val="000000"/>
          <w:lang w:val="en-US" w:eastAsia="fr-BE"/>
        </w:rPr>
        <w:t>Qai</w:t>
      </w:r>
      <w:proofErr w:type="spellEnd"/>
      <w:r>
        <w:rPr>
          <w:color w:val="000000"/>
          <w:lang w:val="en-US" w:eastAsia="fr-BE"/>
        </w:rPr>
        <w:t xml:space="preserve"> is equal to 1.9g.m-²</w:t>
      </w:r>
    </w:p>
    <w:p w14:paraId="6CF5F292" w14:textId="77777777" w:rsidR="00ED77CA" w:rsidRPr="005234C7" w:rsidRDefault="00ED77CA" w:rsidP="00ED77CA">
      <w:pPr>
        <w:autoSpaceDE w:val="0"/>
        <w:autoSpaceDN w:val="0"/>
        <w:adjustRightInd w:val="0"/>
        <w:jc w:val="both"/>
        <w:rPr>
          <w:color w:val="000000"/>
          <w:lang w:val="en-US" w:eastAsia="fr-BE"/>
        </w:rPr>
      </w:pPr>
      <w:r w:rsidRPr="005234C7">
        <w:rPr>
          <w:color w:val="000000"/>
          <w:lang w:val="en-US" w:eastAsia="fr-BE"/>
        </w:rPr>
        <w:t>- In situ : Emissions to local air [kg.d</w:t>
      </w:r>
      <w:r w:rsidRPr="005234C7">
        <w:rPr>
          <w:color w:val="000000"/>
          <w:vertAlign w:val="superscript"/>
          <w:lang w:val="en-US" w:eastAsia="fr-BE"/>
        </w:rPr>
        <w:t>-1</w:t>
      </w:r>
      <w:r w:rsidRPr="005234C7">
        <w:rPr>
          <w:color w:val="000000"/>
          <w:lang w:val="en-US" w:eastAsia="fr-BE"/>
        </w:rPr>
        <w:t xml:space="preserve">] </w:t>
      </w:r>
    </w:p>
    <w:p w14:paraId="3267CA91" w14:textId="77777777" w:rsidR="00ED77CA" w:rsidRPr="005234C7" w:rsidRDefault="00ED77CA" w:rsidP="00ED77CA">
      <w:pPr>
        <w:autoSpaceDE w:val="0"/>
        <w:autoSpaceDN w:val="0"/>
        <w:adjustRightInd w:val="0"/>
        <w:jc w:val="both"/>
        <w:rPr>
          <w:color w:val="000000"/>
          <w:lang w:val="en-US" w:eastAsia="fr-BE"/>
        </w:rPr>
      </w:pPr>
    </w:p>
    <w:p w14:paraId="52D2FC82" w14:textId="77777777" w:rsidR="00ED77CA" w:rsidRPr="005234C7" w:rsidRDefault="00ED77CA" w:rsidP="00ED77CA">
      <w:pPr>
        <w:autoSpaceDE w:val="0"/>
        <w:autoSpaceDN w:val="0"/>
        <w:adjustRightInd w:val="0"/>
        <w:jc w:val="both"/>
        <w:rPr>
          <w:color w:val="000000"/>
          <w:lang w:val="en-US" w:eastAsia="fr-BE"/>
        </w:rPr>
      </w:pPr>
      <w:proofErr w:type="spellStart"/>
      <w:r w:rsidRPr="005234C7">
        <w:rPr>
          <w:color w:val="000000"/>
          <w:lang w:val="en-US" w:eastAsia="fr-BE"/>
        </w:rPr>
        <w:t>Elocalair</w:t>
      </w:r>
      <w:proofErr w:type="spellEnd"/>
      <w:r w:rsidRPr="005234C7">
        <w:rPr>
          <w:color w:val="000000"/>
          <w:lang w:val="en-US" w:eastAsia="fr-BE"/>
        </w:rPr>
        <w:t xml:space="preserve"> = </w:t>
      </w:r>
      <w:proofErr w:type="spellStart"/>
      <w:r w:rsidRPr="005234C7">
        <w:rPr>
          <w:color w:val="000000"/>
          <w:lang w:val="en-US" w:eastAsia="fr-BE"/>
        </w:rPr>
        <w:t>AREABuilding</w:t>
      </w:r>
      <w:proofErr w:type="spellEnd"/>
      <w:r w:rsidRPr="005234C7">
        <w:rPr>
          <w:color w:val="000000"/>
          <w:lang w:val="en-US" w:eastAsia="fr-BE"/>
        </w:rPr>
        <w:t xml:space="preserve">-treated x </w:t>
      </w:r>
      <w:proofErr w:type="spellStart"/>
      <w:r w:rsidRPr="005234C7">
        <w:rPr>
          <w:color w:val="000000"/>
          <w:lang w:val="en-US" w:eastAsia="fr-BE"/>
        </w:rPr>
        <w:t>Qai</w:t>
      </w:r>
      <w:proofErr w:type="spellEnd"/>
      <w:r w:rsidRPr="005234C7">
        <w:rPr>
          <w:color w:val="000000"/>
          <w:lang w:val="en-US" w:eastAsia="fr-BE"/>
        </w:rPr>
        <w:t xml:space="preserve"> x (Fair +</w:t>
      </w:r>
      <w:proofErr w:type="spellStart"/>
      <w:r w:rsidRPr="005234C7">
        <w:rPr>
          <w:color w:val="000000"/>
          <w:lang w:val="en-US" w:eastAsia="fr-BE"/>
        </w:rPr>
        <w:t>Fdrift</w:t>
      </w:r>
      <w:proofErr w:type="spellEnd"/>
      <w:r w:rsidRPr="005234C7">
        <w:rPr>
          <w:color w:val="000000"/>
          <w:lang w:val="en-US" w:eastAsia="fr-BE"/>
        </w:rPr>
        <w:t xml:space="preserve">) </w:t>
      </w:r>
    </w:p>
    <w:p w14:paraId="032DED48" w14:textId="20D34636" w:rsidR="00ED77CA" w:rsidRPr="005234C7" w:rsidRDefault="00ED77CA" w:rsidP="00ED77CA">
      <w:pPr>
        <w:autoSpaceDE w:val="0"/>
        <w:autoSpaceDN w:val="0"/>
        <w:adjustRightInd w:val="0"/>
        <w:jc w:val="both"/>
        <w:rPr>
          <w:color w:val="000000"/>
          <w:lang w:val="fr-BE" w:eastAsia="fr-BE"/>
        </w:rPr>
      </w:pPr>
      <w:proofErr w:type="spellStart"/>
      <w:r w:rsidRPr="005234C7">
        <w:rPr>
          <w:color w:val="000000"/>
          <w:lang w:val="fr-BE" w:eastAsia="fr-BE"/>
        </w:rPr>
        <w:t>Elocalair</w:t>
      </w:r>
      <w:proofErr w:type="spellEnd"/>
      <w:r w:rsidRPr="005234C7">
        <w:rPr>
          <w:color w:val="000000"/>
          <w:lang w:val="fr-BE" w:eastAsia="fr-BE"/>
        </w:rPr>
        <w:t xml:space="preserve"> = </w:t>
      </w:r>
      <w:r w:rsidR="000C5602" w:rsidRPr="00622FDE">
        <w:rPr>
          <w:color w:val="000000"/>
          <w:lang w:val="fr-BE" w:eastAsia="fr-BE"/>
        </w:rPr>
        <w:t>(17.5+7.5)x2x0.1.</w:t>
      </w:r>
      <w:r w:rsidR="000C5602" w:rsidRPr="00A17A76">
        <w:rPr>
          <w:color w:val="000000"/>
          <w:lang w:val="fr-BE" w:eastAsia="fr-BE"/>
        </w:rPr>
        <w:t>9</w:t>
      </w:r>
      <w:r w:rsidR="000C5602">
        <w:rPr>
          <w:color w:val="000000"/>
          <w:lang w:val="fr-BE" w:eastAsia="fr-BE"/>
        </w:rPr>
        <w:t>x10-3</w:t>
      </w:r>
      <w:r w:rsidR="000C5602" w:rsidRPr="00622FDE" w:rsidDel="00622FDE">
        <w:rPr>
          <w:color w:val="000000"/>
          <w:lang w:val="fr-BE" w:eastAsia="fr-BE"/>
        </w:rPr>
        <w:t xml:space="preserve"> </w:t>
      </w:r>
      <w:r w:rsidR="000C5602" w:rsidRPr="00622FDE">
        <w:rPr>
          <w:color w:val="000000"/>
          <w:lang w:val="fr-BE" w:eastAsia="fr-BE"/>
        </w:rPr>
        <w:t xml:space="preserve">x(0+0) = 0 </w:t>
      </w:r>
      <w:r w:rsidRPr="005234C7">
        <w:rPr>
          <w:color w:val="000000"/>
          <w:lang w:val="fr-BE" w:eastAsia="fr-BE"/>
        </w:rPr>
        <w:t>[kg.d</w:t>
      </w:r>
      <w:r w:rsidRPr="005234C7">
        <w:rPr>
          <w:color w:val="000000"/>
          <w:vertAlign w:val="superscript"/>
          <w:lang w:val="fr-BE" w:eastAsia="fr-BE"/>
        </w:rPr>
        <w:t>-1</w:t>
      </w:r>
      <w:r w:rsidRPr="005234C7">
        <w:rPr>
          <w:color w:val="000000"/>
          <w:lang w:val="fr-BE" w:eastAsia="fr-BE"/>
        </w:rPr>
        <w:t xml:space="preserve">] </w:t>
      </w:r>
    </w:p>
    <w:p w14:paraId="13F4A5C5" w14:textId="77777777" w:rsidR="00ED77CA" w:rsidRPr="005234C7" w:rsidRDefault="00ED77CA" w:rsidP="00ED77CA">
      <w:pPr>
        <w:autoSpaceDE w:val="0"/>
        <w:autoSpaceDN w:val="0"/>
        <w:adjustRightInd w:val="0"/>
        <w:jc w:val="both"/>
        <w:rPr>
          <w:color w:val="000000"/>
          <w:lang w:val="fr-BE" w:eastAsia="fr-BE"/>
        </w:rPr>
      </w:pPr>
    </w:p>
    <w:p w14:paraId="2B883C67" w14:textId="30424D1F" w:rsidR="00ED77CA" w:rsidRPr="005234C7" w:rsidRDefault="00ED77CA" w:rsidP="00ED77CA">
      <w:pPr>
        <w:autoSpaceDE w:val="0"/>
        <w:autoSpaceDN w:val="0"/>
        <w:adjustRightInd w:val="0"/>
        <w:jc w:val="both"/>
        <w:rPr>
          <w:color w:val="000000"/>
          <w:lang w:val="en-US" w:eastAsia="fr-BE"/>
        </w:rPr>
      </w:pPr>
      <w:r w:rsidRPr="005234C7">
        <w:rPr>
          <w:color w:val="000000"/>
          <w:lang w:val="en-US" w:eastAsia="fr-BE"/>
        </w:rPr>
        <w:t>- In situ : Emissions to facility drain [kg.d</w:t>
      </w:r>
      <w:r w:rsidRPr="005234C7">
        <w:rPr>
          <w:color w:val="000000"/>
          <w:vertAlign w:val="superscript"/>
          <w:lang w:val="en-US" w:eastAsia="fr-BE"/>
        </w:rPr>
        <w:t>-1</w:t>
      </w:r>
      <w:r w:rsidRPr="005234C7">
        <w:rPr>
          <w:color w:val="000000"/>
          <w:lang w:val="en-US" w:eastAsia="fr-BE"/>
        </w:rPr>
        <w:t xml:space="preserve">] </w:t>
      </w:r>
      <w:r w:rsidR="000C5602">
        <w:rPr>
          <w:color w:val="000000"/>
          <w:lang w:val="en-US" w:eastAsia="fr-BE"/>
        </w:rPr>
        <w:t>in urban area</w:t>
      </w:r>
    </w:p>
    <w:p w14:paraId="248210FD" w14:textId="77777777" w:rsidR="00ED77CA" w:rsidRPr="005234C7" w:rsidRDefault="00ED77CA" w:rsidP="00ED77CA">
      <w:pPr>
        <w:autoSpaceDE w:val="0"/>
        <w:autoSpaceDN w:val="0"/>
        <w:adjustRightInd w:val="0"/>
        <w:jc w:val="both"/>
        <w:rPr>
          <w:color w:val="000000"/>
          <w:lang w:val="en-US" w:eastAsia="fr-BE"/>
        </w:rPr>
      </w:pPr>
    </w:p>
    <w:p w14:paraId="2CD27E05" w14:textId="77777777" w:rsidR="00ED77CA" w:rsidRPr="005234C7" w:rsidRDefault="00ED77CA" w:rsidP="00ED77CA">
      <w:pPr>
        <w:autoSpaceDE w:val="0"/>
        <w:autoSpaceDN w:val="0"/>
        <w:adjustRightInd w:val="0"/>
        <w:jc w:val="both"/>
        <w:rPr>
          <w:color w:val="000000"/>
          <w:lang w:val="en-US" w:eastAsia="fr-BE"/>
        </w:rPr>
      </w:pPr>
      <w:proofErr w:type="spellStart"/>
      <w:r w:rsidRPr="005234C7">
        <w:rPr>
          <w:color w:val="000000"/>
          <w:lang w:val="en-US" w:eastAsia="fr-BE"/>
        </w:rPr>
        <w:t>Elocalfacilitydrain</w:t>
      </w:r>
      <w:proofErr w:type="spellEnd"/>
      <w:r w:rsidRPr="005234C7">
        <w:rPr>
          <w:color w:val="000000"/>
          <w:lang w:val="en-US" w:eastAsia="fr-BE"/>
        </w:rPr>
        <w:t xml:space="preserve"> = </w:t>
      </w:r>
      <w:proofErr w:type="spellStart"/>
      <w:r w:rsidRPr="005234C7">
        <w:rPr>
          <w:color w:val="000000"/>
          <w:lang w:val="en-US" w:eastAsia="fr-BE"/>
        </w:rPr>
        <w:t>AREABuilding</w:t>
      </w:r>
      <w:proofErr w:type="spellEnd"/>
      <w:r w:rsidRPr="005234C7">
        <w:rPr>
          <w:color w:val="000000"/>
          <w:lang w:val="en-US" w:eastAsia="fr-BE"/>
        </w:rPr>
        <w:t xml:space="preserve">-treated x </w:t>
      </w:r>
      <w:proofErr w:type="spellStart"/>
      <w:r w:rsidRPr="005234C7">
        <w:rPr>
          <w:color w:val="000000"/>
          <w:lang w:val="en-US" w:eastAsia="fr-BE"/>
        </w:rPr>
        <w:t>Qai</w:t>
      </w:r>
      <w:proofErr w:type="spellEnd"/>
      <w:r w:rsidRPr="005234C7">
        <w:rPr>
          <w:color w:val="000000"/>
          <w:lang w:val="en-US" w:eastAsia="fr-BE"/>
        </w:rPr>
        <w:t xml:space="preserve"> x </w:t>
      </w:r>
      <w:proofErr w:type="spellStart"/>
      <w:r w:rsidRPr="005234C7">
        <w:rPr>
          <w:color w:val="000000"/>
          <w:lang w:val="en-US" w:eastAsia="fr-BE"/>
        </w:rPr>
        <w:t>Ffacilitydrain</w:t>
      </w:r>
      <w:proofErr w:type="spellEnd"/>
      <w:r w:rsidRPr="005234C7">
        <w:rPr>
          <w:color w:val="000000"/>
          <w:lang w:val="en-US" w:eastAsia="fr-BE"/>
        </w:rPr>
        <w:t xml:space="preserve"> </w:t>
      </w:r>
    </w:p>
    <w:p w14:paraId="223963EE" w14:textId="37F2D1C6" w:rsidR="00ED77CA" w:rsidRPr="005234C7" w:rsidRDefault="00ED77CA" w:rsidP="00ED77CA">
      <w:pPr>
        <w:autoSpaceDE w:val="0"/>
        <w:autoSpaceDN w:val="0"/>
        <w:adjustRightInd w:val="0"/>
        <w:jc w:val="both"/>
        <w:rPr>
          <w:color w:val="000000"/>
          <w:vertAlign w:val="superscript"/>
          <w:lang w:val="en-US" w:eastAsia="fr-BE"/>
        </w:rPr>
      </w:pPr>
      <w:proofErr w:type="spellStart"/>
      <w:r w:rsidRPr="005234C7">
        <w:rPr>
          <w:color w:val="000000"/>
          <w:lang w:val="en-US" w:eastAsia="fr-BE"/>
        </w:rPr>
        <w:t>Elocalfacilitydrain</w:t>
      </w:r>
      <w:proofErr w:type="spellEnd"/>
      <w:r w:rsidRPr="005234C7">
        <w:rPr>
          <w:color w:val="000000"/>
          <w:lang w:val="en-US" w:eastAsia="fr-BE"/>
        </w:rPr>
        <w:t xml:space="preserve">= </w:t>
      </w:r>
      <w:r w:rsidR="000C5602" w:rsidRPr="00393499">
        <w:rPr>
          <w:color w:val="000000"/>
          <w:lang w:val="en-US" w:eastAsia="fr-BE"/>
        </w:rPr>
        <w:t>(17.5+7.5)x2x0.</w:t>
      </w:r>
      <w:r w:rsidR="000C5602" w:rsidRPr="00393499" w:rsidDel="00622FDE">
        <w:rPr>
          <w:color w:val="000000"/>
          <w:lang w:val="en-US" w:eastAsia="fr-BE"/>
        </w:rPr>
        <w:t xml:space="preserve"> </w:t>
      </w:r>
      <w:r w:rsidR="000C5602">
        <w:rPr>
          <w:color w:val="000000"/>
          <w:lang w:val="en-US" w:eastAsia="fr-BE"/>
        </w:rPr>
        <w:t xml:space="preserve">1.9x10-3 </w:t>
      </w:r>
      <w:r w:rsidR="000C5602" w:rsidRPr="005234C7">
        <w:rPr>
          <w:color w:val="000000"/>
          <w:vertAlign w:val="superscript"/>
          <w:lang w:val="en-US" w:eastAsia="fr-BE"/>
        </w:rPr>
        <w:t>4</w:t>
      </w:r>
      <w:r w:rsidR="000C5602" w:rsidRPr="005234C7">
        <w:rPr>
          <w:color w:val="000000"/>
          <w:lang w:val="en-US" w:eastAsia="fr-BE"/>
        </w:rPr>
        <w:t xml:space="preserve">x0.0001 = </w:t>
      </w:r>
      <w:r w:rsidR="000C5602">
        <w:rPr>
          <w:color w:val="000000"/>
          <w:lang w:val="en-US" w:eastAsia="fr-BE"/>
        </w:rPr>
        <w:t xml:space="preserve">1.19x10-3 </w:t>
      </w:r>
      <w:r w:rsidR="0048474F" w:rsidRPr="005234C7">
        <w:rPr>
          <w:color w:val="000000"/>
          <w:lang w:val="en-US" w:eastAsia="fr-BE"/>
        </w:rPr>
        <w:t>[kg.d</w:t>
      </w:r>
      <w:r w:rsidR="0048474F" w:rsidRPr="005234C7">
        <w:rPr>
          <w:color w:val="000000"/>
          <w:vertAlign w:val="superscript"/>
          <w:lang w:val="en-US" w:eastAsia="fr-BE"/>
        </w:rPr>
        <w:t>-1]</w:t>
      </w:r>
    </w:p>
    <w:p w14:paraId="0EBB5A56" w14:textId="77777777" w:rsidR="00ED77CA" w:rsidRPr="005234C7" w:rsidRDefault="00ED77CA" w:rsidP="00ED77CA">
      <w:pPr>
        <w:autoSpaceDE w:val="0"/>
        <w:autoSpaceDN w:val="0"/>
        <w:adjustRightInd w:val="0"/>
        <w:jc w:val="both"/>
        <w:rPr>
          <w:color w:val="000000"/>
          <w:vertAlign w:val="superscript"/>
          <w:lang w:val="en-US" w:eastAsia="fr-BE"/>
        </w:rPr>
      </w:pPr>
    </w:p>
    <w:p w14:paraId="4485438C" w14:textId="77777777" w:rsidR="00ED77CA" w:rsidRPr="005234C7" w:rsidRDefault="00ED77CA" w:rsidP="00ED77CA">
      <w:pPr>
        <w:autoSpaceDE w:val="0"/>
        <w:autoSpaceDN w:val="0"/>
        <w:adjustRightInd w:val="0"/>
        <w:jc w:val="both"/>
        <w:rPr>
          <w:color w:val="000000"/>
          <w:lang w:val="en-US" w:eastAsia="fr-BE"/>
        </w:rPr>
      </w:pPr>
      <w:r w:rsidRPr="005234C7">
        <w:rPr>
          <w:color w:val="000000"/>
          <w:lang w:val="en-US" w:eastAsia="fr-BE"/>
        </w:rPr>
        <w:t xml:space="preserve">PEC </w:t>
      </w:r>
      <w:r w:rsidRPr="005234C7">
        <w:rPr>
          <w:color w:val="000000"/>
          <w:vertAlign w:val="subscript"/>
          <w:lang w:val="en-US" w:eastAsia="fr-BE"/>
        </w:rPr>
        <w:t>STP</w:t>
      </w:r>
      <w:r w:rsidRPr="005234C7">
        <w:rPr>
          <w:color w:val="000000"/>
          <w:lang w:val="en-US" w:eastAsia="fr-BE"/>
        </w:rPr>
        <w:t> :</w:t>
      </w:r>
    </w:p>
    <w:p w14:paraId="477D3570" w14:textId="77777777" w:rsidR="00ED77CA" w:rsidRPr="005234C7" w:rsidRDefault="00ED77CA" w:rsidP="00ED77CA">
      <w:pPr>
        <w:autoSpaceDE w:val="0"/>
        <w:autoSpaceDN w:val="0"/>
        <w:adjustRightInd w:val="0"/>
        <w:jc w:val="both"/>
        <w:rPr>
          <w:color w:val="000000"/>
          <w:lang w:val="en-US" w:eastAsia="fr-BE"/>
        </w:rPr>
      </w:pPr>
    </w:p>
    <w:p w14:paraId="2977F2E3" w14:textId="2CCB128A" w:rsidR="00ED77CA" w:rsidRPr="005234C7" w:rsidRDefault="00ED77CA" w:rsidP="00ED77CA">
      <w:pPr>
        <w:autoSpaceDE w:val="0"/>
        <w:autoSpaceDN w:val="0"/>
        <w:adjustRightInd w:val="0"/>
        <w:jc w:val="both"/>
        <w:rPr>
          <w:color w:val="000000"/>
          <w:lang w:val="en-US" w:eastAsia="fr-BE"/>
        </w:rPr>
      </w:pPr>
      <w:r w:rsidRPr="005234C7">
        <w:rPr>
          <w:color w:val="000000"/>
          <w:lang w:val="en-US" w:eastAsia="fr-BE"/>
        </w:rPr>
        <w:t xml:space="preserve"> Considering  a </w:t>
      </w:r>
      <w:proofErr w:type="spellStart"/>
      <w:r w:rsidRPr="005234C7">
        <w:rPr>
          <w:color w:val="000000"/>
          <w:lang w:val="en-US" w:eastAsia="fr-BE"/>
        </w:rPr>
        <w:t>Koc</w:t>
      </w:r>
      <w:proofErr w:type="spellEnd"/>
      <w:r w:rsidRPr="005234C7">
        <w:rPr>
          <w:color w:val="000000"/>
          <w:lang w:val="en-US" w:eastAsia="fr-BE"/>
        </w:rPr>
        <w:t xml:space="preserve"> of 73442 and a F </w:t>
      </w:r>
      <w:proofErr w:type="spellStart"/>
      <w:r w:rsidRPr="005234C7">
        <w:rPr>
          <w:color w:val="000000"/>
          <w:lang w:val="en-US" w:eastAsia="fr-BE"/>
        </w:rPr>
        <w:t>stp</w:t>
      </w:r>
      <w:proofErr w:type="spellEnd"/>
      <w:r w:rsidRPr="005234C7">
        <w:rPr>
          <w:color w:val="000000"/>
          <w:lang w:val="en-US" w:eastAsia="fr-BE"/>
        </w:rPr>
        <w:t xml:space="preserve"> water of 0.276 (simple treat), Pec </w:t>
      </w:r>
      <w:proofErr w:type="spellStart"/>
      <w:r w:rsidRPr="005234C7">
        <w:rPr>
          <w:color w:val="000000"/>
          <w:lang w:val="en-US" w:eastAsia="fr-BE"/>
        </w:rPr>
        <w:t>stp</w:t>
      </w:r>
      <w:proofErr w:type="spellEnd"/>
      <w:r w:rsidRPr="005234C7">
        <w:rPr>
          <w:color w:val="000000"/>
          <w:lang w:val="en-US" w:eastAsia="fr-BE"/>
        </w:rPr>
        <w:t xml:space="preserve"> is </w:t>
      </w:r>
      <w:r w:rsidR="000C5602">
        <w:rPr>
          <w:color w:val="000000"/>
          <w:lang w:val="en-US" w:eastAsia="fr-BE"/>
        </w:rPr>
        <w:t>1.16</w:t>
      </w:r>
      <w:r w:rsidRPr="005234C7">
        <w:rPr>
          <w:color w:val="000000"/>
          <w:lang w:val="en-US" w:eastAsia="fr-BE"/>
        </w:rPr>
        <w:t>x10</w:t>
      </w:r>
      <w:r w:rsidRPr="005234C7">
        <w:rPr>
          <w:color w:val="000000"/>
          <w:vertAlign w:val="superscript"/>
          <w:lang w:val="en-US" w:eastAsia="fr-BE"/>
        </w:rPr>
        <w:t>-</w:t>
      </w:r>
      <w:r w:rsidR="000C5602">
        <w:rPr>
          <w:color w:val="000000"/>
          <w:vertAlign w:val="superscript"/>
          <w:lang w:val="en-US" w:eastAsia="fr-BE"/>
        </w:rPr>
        <w:t>4</w:t>
      </w:r>
      <w:r w:rsidRPr="005234C7">
        <w:rPr>
          <w:color w:val="000000"/>
          <w:lang w:val="en-US" w:eastAsia="fr-BE"/>
        </w:rPr>
        <w:t xml:space="preserve"> mg/l</w:t>
      </w:r>
    </w:p>
    <w:p w14:paraId="79ADC933" w14:textId="77777777" w:rsidR="00ED77CA" w:rsidRPr="005234C7" w:rsidRDefault="00ED77CA" w:rsidP="00ED77CA">
      <w:pPr>
        <w:autoSpaceDE w:val="0"/>
        <w:autoSpaceDN w:val="0"/>
        <w:adjustRightInd w:val="0"/>
        <w:jc w:val="both"/>
        <w:rPr>
          <w:color w:val="000000"/>
          <w:lang w:val="en-US" w:eastAsia="fr-BE"/>
        </w:rPr>
      </w:pPr>
    </w:p>
    <w:p w14:paraId="1B0CA875" w14:textId="77777777" w:rsidR="00ED77CA" w:rsidRPr="005234C7" w:rsidRDefault="00ED77CA" w:rsidP="00ED77CA">
      <w:pPr>
        <w:autoSpaceDE w:val="0"/>
        <w:autoSpaceDN w:val="0"/>
        <w:adjustRightInd w:val="0"/>
        <w:jc w:val="both"/>
        <w:rPr>
          <w:color w:val="000000"/>
          <w:lang w:val="en-US" w:eastAsia="fr-BE"/>
        </w:rPr>
      </w:pPr>
    </w:p>
    <w:p w14:paraId="4FA75EF4" w14:textId="73A44BF7" w:rsidR="00ED77CA" w:rsidRPr="00E9522F" w:rsidRDefault="00ED77CA" w:rsidP="00ED77CA">
      <w:pPr>
        <w:autoSpaceDE w:val="0"/>
        <w:autoSpaceDN w:val="0"/>
        <w:adjustRightInd w:val="0"/>
        <w:jc w:val="both"/>
        <w:rPr>
          <w:color w:val="000000"/>
          <w:lang w:val="nl-NL" w:eastAsia="fr-BE"/>
        </w:rPr>
      </w:pPr>
      <w:r w:rsidRPr="00E9522F">
        <w:rPr>
          <w:color w:val="000000"/>
          <w:lang w:val="nl-NL" w:eastAsia="fr-BE"/>
        </w:rPr>
        <w:t xml:space="preserve">PEC </w:t>
      </w:r>
      <w:r w:rsidRPr="00E9522F">
        <w:rPr>
          <w:color w:val="000000"/>
          <w:vertAlign w:val="subscript"/>
          <w:lang w:val="nl-NL" w:eastAsia="fr-BE"/>
        </w:rPr>
        <w:t>Water</w:t>
      </w:r>
      <w:r w:rsidRPr="00E9522F">
        <w:rPr>
          <w:color w:val="000000"/>
          <w:lang w:val="nl-NL" w:eastAsia="fr-BE"/>
        </w:rPr>
        <w:t xml:space="preserve"> = </w:t>
      </w:r>
      <w:r w:rsidR="000C5602">
        <w:rPr>
          <w:color w:val="000000"/>
          <w:lang w:val="nl-NL" w:eastAsia="fr-BE"/>
        </w:rPr>
        <w:t>1.58</w:t>
      </w:r>
      <w:r w:rsidRPr="00E9522F">
        <w:rPr>
          <w:color w:val="000000"/>
          <w:lang w:val="nl-NL" w:eastAsia="fr-BE"/>
        </w:rPr>
        <w:t xml:space="preserve"> E-</w:t>
      </w:r>
      <w:r w:rsidR="000C5602">
        <w:rPr>
          <w:color w:val="000000"/>
          <w:lang w:val="nl-NL" w:eastAsia="fr-BE"/>
        </w:rPr>
        <w:t>05</w:t>
      </w:r>
      <w:r w:rsidRPr="00E9522F">
        <w:rPr>
          <w:color w:val="000000"/>
          <w:lang w:val="nl-NL" w:eastAsia="fr-BE"/>
        </w:rPr>
        <w:t xml:space="preserve"> mg/l  ( Vol IV B </w:t>
      </w:r>
      <w:proofErr w:type="spellStart"/>
      <w:r w:rsidRPr="00E9522F">
        <w:rPr>
          <w:color w:val="000000"/>
          <w:lang w:val="nl-NL" w:eastAsia="fr-BE"/>
        </w:rPr>
        <w:t>Eq</w:t>
      </w:r>
      <w:proofErr w:type="spellEnd"/>
      <w:r w:rsidRPr="00E9522F">
        <w:rPr>
          <w:color w:val="000000"/>
          <w:lang w:val="nl-NL" w:eastAsia="fr-BE"/>
        </w:rPr>
        <w:t>. 23 p 52)</w:t>
      </w:r>
    </w:p>
    <w:p w14:paraId="62F2974C" w14:textId="77777777" w:rsidR="00ED77CA" w:rsidRPr="00E9522F" w:rsidRDefault="00ED77CA" w:rsidP="00ED77CA">
      <w:pPr>
        <w:autoSpaceDE w:val="0"/>
        <w:autoSpaceDN w:val="0"/>
        <w:adjustRightInd w:val="0"/>
        <w:rPr>
          <w:rFonts w:ascii="Times New Roman" w:hAnsi="Times New Roman"/>
          <w:color w:val="000000"/>
          <w:lang w:val="nl-NL" w:eastAsia="fr-BE"/>
        </w:rPr>
      </w:pPr>
    </w:p>
    <w:p w14:paraId="17542D76" w14:textId="77777777" w:rsidR="00CB6643" w:rsidRPr="00E9522F" w:rsidRDefault="00CB6643" w:rsidP="00CB6643">
      <w:pPr>
        <w:rPr>
          <w:lang w:val="nl-NL" w:eastAsia="en-US"/>
        </w:rPr>
      </w:pPr>
    </w:p>
    <w:p w14:paraId="5993BDC5" w14:textId="77777777" w:rsidR="00ED77CA" w:rsidRPr="005234C7" w:rsidRDefault="00ED77CA" w:rsidP="00ED77CA">
      <w:pPr>
        <w:spacing w:line="276" w:lineRule="auto"/>
        <w:jc w:val="both"/>
        <w:rPr>
          <w:color w:val="000000"/>
          <w:lang w:val="en-US" w:eastAsia="fr-BE"/>
        </w:rPr>
      </w:pPr>
      <w:r w:rsidRPr="005234C7">
        <w:rPr>
          <w:b/>
          <w:bCs/>
          <w:color w:val="000000"/>
          <w:lang w:val="en-US" w:eastAsia="fr-BE"/>
        </w:rPr>
        <w:t xml:space="preserve">Implementation phase – Water and Soil Emission </w:t>
      </w:r>
      <w:r w:rsidRPr="005234C7">
        <w:rPr>
          <w:bCs/>
          <w:color w:val="000000"/>
          <w:lang w:val="en-US" w:eastAsia="fr-BE"/>
        </w:rPr>
        <w:t>scenario for automated spraying – storage of treated wood prior to shipping)</w:t>
      </w:r>
    </w:p>
    <w:p w14:paraId="2D81A2C4" w14:textId="010340C4" w:rsidR="000C5602" w:rsidRPr="00ED77CA" w:rsidRDefault="000C5602" w:rsidP="00CB6643">
      <w:pPr>
        <w:rPr>
          <w:lang w:val="en-US" w:eastAsia="en-US"/>
        </w:rPr>
      </w:pPr>
    </w:p>
    <w:tbl>
      <w:tblPr>
        <w:tblW w:w="3165" w:type="pct"/>
        <w:tblInd w:w="2008" w:type="dxa"/>
        <w:tblCellMar>
          <w:left w:w="0" w:type="dxa"/>
          <w:right w:w="0" w:type="dxa"/>
        </w:tblCellMar>
        <w:tblLook w:val="04A0" w:firstRow="1" w:lastRow="0" w:firstColumn="1" w:lastColumn="0" w:noHBand="0" w:noVBand="1"/>
      </w:tblPr>
      <w:tblGrid>
        <w:gridCol w:w="1496"/>
        <w:gridCol w:w="1278"/>
        <w:gridCol w:w="947"/>
        <w:gridCol w:w="834"/>
        <w:gridCol w:w="1390"/>
      </w:tblGrid>
      <w:tr w:rsidR="000C5602" w14:paraId="377F3BA1" w14:textId="77777777" w:rsidTr="0048561D">
        <w:trPr>
          <w:trHeight w:val="246"/>
        </w:trPr>
        <w:tc>
          <w:tcPr>
            <w:tcW w:w="14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4E137D" w14:textId="77777777" w:rsidR="000C5602" w:rsidRDefault="000C5602" w:rsidP="0048561D">
            <w:pPr>
              <w:autoSpaceDE w:val="0"/>
              <w:autoSpaceDN w:val="0"/>
              <w:spacing w:line="252" w:lineRule="auto"/>
              <w:ind w:right="141"/>
              <w:jc w:val="both"/>
              <w:rPr>
                <w:rFonts w:ascii="Arial" w:hAnsi="Arial" w:cs="Arial"/>
                <w:b/>
                <w:bCs/>
                <w:lang w:val="en-US" w:eastAsia="en-GB"/>
              </w:rPr>
            </w:pPr>
            <w:r>
              <w:rPr>
                <w:rFonts w:ascii="Arial" w:hAnsi="Arial" w:cs="Arial"/>
                <w:b/>
                <w:bCs/>
                <w:lang w:val="en-US" w:eastAsia="en-GB"/>
              </w:rPr>
              <w:t>Parameter</w:t>
            </w:r>
          </w:p>
        </w:tc>
        <w:tc>
          <w:tcPr>
            <w:tcW w:w="75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4E9DE5" w14:textId="77777777" w:rsidR="000C5602" w:rsidRDefault="000C5602" w:rsidP="0048561D">
            <w:pPr>
              <w:autoSpaceDE w:val="0"/>
              <w:autoSpaceDN w:val="0"/>
              <w:spacing w:line="252" w:lineRule="auto"/>
              <w:ind w:right="141"/>
              <w:jc w:val="both"/>
              <w:rPr>
                <w:rFonts w:ascii="Arial" w:hAnsi="Arial" w:cs="Arial"/>
                <w:b/>
                <w:bCs/>
                <w:lang w:val="en-US" w:eastAsia="en-GB"/>
              </w:rPr>
            </w:pPr>
            <w:r>
              <w:rPr>
                <w:rFonts w:ascii="Arial" w:hAnsi="Arial" w:cs="Arial"/>
                <w:b/>
                <w:bCs/>
                <w:lang w:val="en-US" w:eastAsia="en-GB"/>
              </w:rPr>
              <w:t>Symbol</w:t>
            </w:r>
          </w:p>
        </w:tc>
        <w:tc>
          <w:tcPr>
            <w:tcW w:w="75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0C1ADA" w14:textId="77777777" w:rsidR="000C5602" w:rsidRDefault="000C5602" w:rsidP="0048561D">
            <w:pPr>
              <w:autoSpaceDE w:val="0"/>
              <w:autoSpaceDN w:val="0"/>
              <w:spacing w:line="252" w:lineRule="auto"/>
              <w:ind w:right="141"/>
              <w:jc w:val="both"/>
              <w:rPr>
                <w:rFonts w:ascii="Arial" w:hAnsi="Arial" w:cs="Arial"/>
                <w:b/>
                <w:bCs/>
                <w:lang w:val="en-US" w:eastAsia="en-GB"/>
              </w:rPr>
            </w:pPr>
            <w:r>
              <w:rPr>
                <w:rFonts w:ascii="Arial" w:hAnsi="Arial" w:cs="Arial"/>
                <w:b/>
                <w:bCs/>
                <w:lang w:val="en-US" w:eastAsia="en-GB"/>
              </w:rPr>
              <w:t>Value</w:t>
            </w:r>
          </w:p>
        </w:tc>
        <w:tc>
          <w:tcPr>
            <w:tcW w:w="68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6F1409" w14:textId="77777777" w:rsidR="000C5602" w:rsidRDefault="000C5602" w:rsidP="0048561D">
            <w:pPr>
              <w:autoSpaceDE w:val="0"/>
              <w:autoSpaceDN w:val="0"/>
              <w:spacing w:line="252" w:lineRule="auto"/>
              <w:ind w:right="141"/>
              <w:jc w:val="both"/>
              <w:rPr>
                <w:rFonts w:ascii="Arial" w:hAnsi="Arial" w:cs="Arial"/>
                <w:b/>
                <w:bCs/>
                <w:lang w:val="en-US" w:eastAsia="en-GB"/>
              </w:rPr>
            </w:pPr>
            <w:r>
              <w:rPr>
                <w:rFonts w:ascii="Arial" w:hAnsi="Arial" w:cs="Arial"/>
                <w:b/>
                <w:bCs/>
                <w:lang w:val="en-US" w:eastAsia="en-GB"/>
              </w:rPr>
              <w:t>Unit</w:t>
            </w:r>
          </w:p>
        </w:tc>
        <w:tc>
          <w:tcPr>
            <w:tcW w:w="136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6053E5" w14:textId="77777777" w:rsidR="000C5602" w:rsidRDefault="000C5602" w:rsidP="0048561D">
            <w:pPr>
              <w:autoSpaceDE w:val="0"/>
              <w:autoSpaceDN w:val="0"/>
              <w:spacing w:line="252" w:lineRule="auto"/>
              <w:ind w:right="141"/>
              <w:jc w:val="both"/>
              <w:rPr>
                <w:rFonts w:ascii="Arial" w:hAnsi="Arial" w:cs="Arial"/>
                <w:b/>
                <w:bCs/>
                <w:lang w:val="en-US" w:eastAsia="en-GB"/>
              </w:rPr>
            </w:pPr>
            <w:r>
              <w:rPr>
                <w:rFonts w:ascii="Arial" w:hAnsi="Arial" w:cs="Arial"/>
                <w:b/>
                <w:bCs/>
                <w:lang w:val="en-US" w:eastAsia="en-GB"/>
              </w:rPr>
              <w:t>Remarks</w:t>
            </w:r>
          </w:p>
        </w:tc>
      </w:tr>
      <w:tr w:rsidR="000C5602" w14:paraId="78162FD8" w14:textId="77777777" w:rsidTr="0048561D">
        <w:trPr>
          <w:trHeight w:val="211"/>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1F5540" w14:textId="77777777" w:rsidR="000C5602" w:rsidRDefault="000C5602" w:rsidP="0048561D">
            <w:pPr>
              <w:autoSpaceDE w:val="0"/>
              <w:autoSpaceDN w:val="0"/>
              <w:spacing w:line="252" w:lineRule="auto"/>
              <w:ind w:right="141"/>
              <w:jc w:val="both"/>
              <w:rPr>
                <w:rFonts w:ascii="Arial" w:hAnsi="Arial" w:cs="Arial"/>
                <w:b/>
                <w:bCs/>
                <w:lang w:val="en-US" w:eastAsia="en-US"/>
              </w:rPr>
            </w:pPr>
            <w:r>
              <w:rPr>
                <w:rFonts w:ascii="Arial" w:hAnsi="Arial" w:cs="Arial"/>
                <w:b/>
                <w:bCs/>
                <w:color w:val="000000"/>
                <w:shd w:val="clear" w:color="auto" w:fill="FFFFFF"/>
                <w:lang w:val="en-US" w:eastAsia="en-GB"/>
              </w:rPr>
              <w:lastRenderedPageBreak/>
              <w:t>INPUTS</w:t>
            </w:r>
          </w:p>
        </w:tc>
      </w:tr>
      <w:tr w:rsidR="000C5602" w14:paraId="513F6D25" w14:textId="77777777" w:rsidTr="0048561D">
        <w:trPr>
          <w:trHeight w:val="302"/>
        </w:trPr>
        <w:tc>
          <w:tcPr>
            <w:tcW w:w="1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366922" w14:textId="77777777" w:rsidR="000C5602" w:rsidRDefault="000C5602" w:rsidP="0048561D">
            <w:pPr>
              <w:spacing w:line="252" w:lineRule="auto"/>
              <w:ind w:right="141"/>
              <w:jc w:val="both"/>
              <w:rPr>
                <w:rFonts w:ascii="Arial" w:hAnsi="Arial" w:cs="Arial"/>
                <w:b/>
                <w:bCs/>
                <w:lang w:val="en-US"/>
              </w:rPr>
            </w:pPr>
            <w:r>
              <w:rPr>
                <w:rFonts w:ascii="Arial" w:hAnsi="Arial" w:cs="Arial"/>
                <w:color w:val="000000"/>
                <w:shd w:val="clear" w:color="auto" w:fill="FFFFFF"/>
                <w:lang w:val="en-US" w:eastAsia="en-GB"/>
              </w:rPr>
              <w:t>Area of the perimeter barrier</w:t>
            </w:r>
          </w:p>
        </w:tc>
        <w:tc>
          <w:tcPr>
            <w:tcW w:w="7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6BF3F9" w14:textId="77777777" w:rsidR="000C5602" w:rsidRDefault="000C5602" w:rsidP="0048561D">
            <w:pPr>
              <w:spacing w:line="252" w:lineRule="auto"/>
              <w:ind w:right="141"/>
              <w:jc w:val="both"/>
              <w:rPr>
                <w:rFonts w:ascii="Arial" w:hAnsi="Arial" w:cs="Arial"/>
                <w:b/>
                <w:bCs/>
                <w:lang w:val="en-US"/>
              </w:rPr>
            </w:pPr>
            <w:proofErr w:type="spellStart"/>
            <w:r>
              <w:rPr>
                <w:rFonts w:ascii="Arial" w:hAnsi="Arial" w:cs="Arial"/>
                <w:color w:val="000000"/>
                <w:shd w:val="clear" w:color="auto" w:fill="FFFFFF"/>
                <w:lang w:val="en-US" w:eastAsia="en-GB"/>
              </w:rPr>
              <w:t>AREA</w:t>
            </w:r>
            <w:r>
              <w:rPr>
                <w:rFonts w:ascii="Arial" w:hAnsi="Arial" w:cs="Arial"/>
                <w:color w:val="000000"/>
                <w:shd w:val="clear" w:color="auto" w:fill="FFFFFF"/>
                <w:vertAlign w:val="subscript"/>
                <w:lang w:val="en-US" w:eastAsia="en-GB"/>
              </w:rPr>
              <w:t>barrier</w:t>
            </w:r>
            <w:proofErr w:type="spellEnd"/>
          </w:p>
        </w:tc>
        <w:tc>
          <w:tcPr>
            <w:tcW w:w="7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7B8141" w14:textId="77777777" w:rsidR="000C5602" w:rsidRDefault="000C5602" w:rsidP="0048561D">
            <w:pPr>
              <w:spacing w:line="252" w:lineRule="auto"/>
              <w:ind w:right="141"/>
              <w:jc w:val="both"/>
              <w:rPr>
                <w:rFonts w:ascii="Arial" w:hAnsi="Arial" w:cs="Arial"/>
                <w:color w:val="76923C"/>
                <w:shd w:val="clear" w:color="auto" w:fill="FFFFFF"/>
                <w:lang w:val="en-US" w:eastAsia="en-GB"/>
              </w:rPr>
            </w:pPr>
            <w:r>
              <w:rPr>
                <w:rFonts w:ascii="Arial" w:hAnsi="Arial" w:cs="Arial"/>
                <w:color w:val="000000"/>
                <w:shd w:val="clear" w:color="auto" w:fill="FFFFFF"/>
                <w:lang w:val="en-US" w:eastAsia="en-GB"/>
              </w:rPr>
              <w:t>10</w:t>
            </w:r>
          </w:p>
        </w:tc>
        <w:tc>
          <w:tcPr>
            <w:tcW w:w="68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1A86BC" w14:textId="77777777" w:rsidR="000C5602" w:rsidRDefault="000C5602" w:rsidP="0048561D">
            <w:pPr>
              <w:spacing w:line="252" w:lineRule="auto"/>
              <w:ind w:right="141"/>
              <w:jc w:val="both"/>
              <w:rPr>
                <w:rFonts w:ascii="Arial" w:hAnsi="Arial" w:cs="Arial"/>
                <w:b/>
                <w:bCs/>
                <w:lang w:val="en-US" w:eastAsia="en-US"/>
              </w:rPr>
            </w:pPr>
            <w:r>
              <w:rPr>
                <w:rFonts w:ascii="Arial" w:hAnsi="Arial" w:cs="Arial"/>
                <w:color w:val="000000"/>
                <w:lang w:val="en-US"/>
              </w:rPr>
              <w:t>[m</w:t>
            </w:r>
            <w:r>
              <w:rPr>
                <w:rFonts w:ascii="Arial" w:hAnsi="Arial" w:cs="Arial"/>
                <w:color w:val="000000"/>
                <w:vertAlign w:val="superscript"/>
                <w:lang w:val="en-US"/>
              </w:rPr>
              <w:t>2</w:t>
            </w:r>
            <w:r>
              <w:rPr>
                <w:rFonts w:ascii="Arial" w:hAnsi="Arial" w:cs="Arial"/>
                <w:color w:val="000000"/>
                <w:lang w:val="en-US"/>
              </w:rPr>
              <w:t>]</w:t>
            </w:r>
          </w:p>
        </w:tc>
        <w:tc>
          <w:tcPr>
            <w:tcW w:w="13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AFB855" w14:textId="77777777" w:rsidR="000C5602" w:rsidRDefault="000C5602" w:rsidP="0048561D">
            <w:pPr>
              <w:spacing w:line="252" w:lineRule="auto"/>
              <w:ind w:right="141"/>
              <w:jc w:val="both"/>
              <w:rPr>
                <w:rFonts w:ascii="Arial" w:hAnsi="Arial" w:cs="Arial"/>
                <w:lang w:val="en-US"/>
              </w:rPr>
            </w:pPr>
            <w:r>
              <w:rPr>
                <w:rFonts w:ascii="Arial" w:hAnsi="Arial" w:cs="Arial"/>
                <w:lang w:val="en-US"/>
              </w:rPr>
              <w:t>Internal perimeter lining</w:t>
            </w:r>
          </w:p>
        </w:tc>
      </w:tr>
      <w:tr w:rsidR="000C5602" w14:paraId="31DE94F9" w14:textId="77777777" w:rsidTr="0048561D">
        <w:trPr>
          <w:trHeight w:val="289"/>
        </w:trPr>
        <w:tc>
          <w:tcPr>
            <w:tcW w:w="1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4AFD3C" w14:textId="77777777" w:rsidR="000C5602" w:rsidRDefault="000C5602" w:rsidP="0048561D">
            <w:pPr>
              <w:spacing w:line="252" w:lineRule="auto"/>
              <w:ind w:right="141"/>
              <w:jc w:val="both"/>
              <w:rPr>
                <w:rFonts w:ascii="Arial" w:hAnsi="Arial" w:cs="Arial"/>
                <w:lang w:val="en-US" w:eastAsia="sv-SE"/>
              </w:rPr>
            </w:pPr>
            <w:r>
              <w:rPr>
                <w:rFonts w:ascii="Arial" w:hAnsi="Arial" w:cs="Arial"/>
                <w:lang w:val="en-US" w:eastAsia="sv-SE"/>
              </w:rPr>
              <w:t>Quantity of permethrin leached after 16 days</w:t>
            </w:r>
          </w:p>
        </w:tc>
        <w:tc>
          <w:tcPr>
            <w:tcW w:w="7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E1A3A4" w14:textId="77777777" w:rsidR="000C5602" w:rsidRDefault="000C5602" w:rsidP="0048561D">
            <w:pPr>
              <w:spacing w:line="252" w:lineRule="auto"/>
              <w:ind w:right="141"/>
              <w:jc w:val="both"/>
              <w:rPr>
                <w:rFonts w:ascii="Arial" w:hAnsi="Arial" w:cs="Arial"/>
                <w:b/>
                <w:bCs/>
                <w:lang w:val="en-US" w:eastAsia="en-US"/>
              </w:rPr>
            </w:pPr>
            <w:r>
              <w:rPr>
                <w:rFonts w:ascii="Arial" w:hAnsi="Arial" w:cs="Arial"/>
                <w:color w:val="000000"/>
                <w:shd w:val="clear" w:color="auto" w:fill="FFFFFF"/>
                <w:lang w:val="en-US" w:eastAsia="en-GB"/>
              </w:rPr>
              <w:t>Dose</w:t>
            </w:r>
          </w:p>
        </w:tc>
        <w:tc>
          <w:tcPr>
            <w:tcW w:w="7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4F90F0" w14:textId="77777777" w:rsidR="000C5602" w:rsidRDefault="000C5602" w:rsidP="0048561D">
            <w:pPr>
              <w:spacing w:line="252" w:lineRule="auto"/>
              <w:ind w:right="141"/>
              <w:jc w:val="both"/>
              <w:rPr>
                <w:rFonts w:ascii="Arial" w:hAnsi="Arial" w:cs="Arial"/>
                <w:color w:val="000000"/>
                <w:lang w:val="en-US"/>
              </w:rPr>
            </w:pPr>
            <w:r>
              <w:rPr>
                <w:rFonts w:ascii="Arial" w:hAnsi="Arial" w:cs="Arial"/>
                <w:color w:val="000000"/>
                <w:lang w:val="en-US" w:eastAsia="en-GB"/>
              </w:rPr>
              <w:t>1.90</w:t>
            </w:r>
          </w:p>
        </w:tc>
        <w:tc>
          <w:tcPr>
            <w:tcW w:w="68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78102A" w14:textId="77777777" w:rsidR="000C5602" w:rsidRDefault="000C5602" w:rsidP="0048561D">
            <w:pPr>
              <w:spacing w:line="252" w:lineRule="auto"/>
              <w:ind w:right="141"/>
              <w:jc w:val="both"/>
              <w:rPr>
                <w:rFonts w:ascii="Arial" w:hAnsi="Arial" w:cs="Arial"/>
                <w:b/>
                <w:bCs/>
                <w:lang w:val="en-US"/>
              </w:rPr>
            </w:pPr>
            <w:r>
              <w:rPr>
                <w:rFonts w:ascii="Arial" w:hAnsi="Arial" w:cs="Arial"/>
                <w:color w:val="000000"/>
                <w:lang w:val="en-US"/>
              </w:rPr>
              <w:t>[g.m</w:t>
            </w:r>
            <w:r>
              <w:rPr>
                <w:rFonts w:ascii="Arial" w:hAnsi="Arial" w:cs="Arial"/>
                <w:color w:val="000000"/>
                <w:vertAlign w:val="superscript"/>
                <w:lang w:val="en-US"/>
              </w:rPr>
              <w:t>-2</w:t>
            </w:r>
            <w:r>
              <w:rPr>
                <w:rFonts w:ascii="Arial" w:hAnsi="Arial" w:cs="Arial"/>
                <w:color w:val="000000"/>
                <w:lang w:val="en-US"/>
              </w:rPr>
              <w:t>]</w:t>
            </w:r>
          </w:p>
        </w:tc>
        <w:tc>
          <w:tcPr>
            <w:tcW w:w="13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111850" w14:textId="77777777" w:rsidR="000C5602" w:rsidRDefault="000C5602" w:rsidP="0048561D">
            <w:pPr>
              <w:spacing w:line="252" w:lineRule="auto"/>
              <w:ind w:right="141"/>
              <w:jc w:val="both"/>
              <w:rPr>
                <w:rFonts w:ascii="Arial" w:hAnsi="Arial" w:cs="Arial"/>
                <w:lang w:val="en-US"/>
              </w:rPr>
            </w:pPr>
            <w:r>
              <w:rPr>
                <w:rFonts w:ascii="Arial" w:hAnsi="Arial" w:cs="Arial"/>
                <w:lang w:val="en-US"/>
              </w:rPr>
              <w:t>50% of permethrin application rate (3.8 g.m</w:t>
            </w:r>
            <w:r>
              <w:rPr>
                <w:rFonts w:ascii="Arial" w:hAnsi="Arial" w:cs="Arial"/>
                <w:vertAlign w:val="superscript"/>
                <w:lang w:val="en-US"/>
              </w:rPr>
              <w:t>-2</w:t>
            </w:r>
            <w:r>
              <w:rPr>
                <w:rFonts w:ascii="Arial" w:hAnsi="Arial" w:cs="Arial"/>
                <w:lang w:val="en-US"/>
              </w:rPr>
              <w:t>)</w:t>
            </w:r>
          </w:p>
        </w:tc>
      </w:tr>
      <w:tr w:rsidR="000C5602" w14:paraId="52B3CC63" w14:textId="77777777" w:rsidTr="0048561D">
        <w:trPr>
          <w:trHeight w:val="315"/>
        </w:trPr>
        <w:tc>
          <w:tcPr>
            <w:tcW w:w="5000" w:type="pct"/>
            <w:gridSpan w:val="5"/>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14:paraId="4305DB1D" w14:textId="77777777" w:rsidR="000C5602" w:rsidRDefault="000C5602" w:rsidP="0048561D">
            <w:pPr>
              <w:autoSpaceDE w:val="0"/>
              <w:autoSpaceDN w:val="0"/>
              <w:spacing w:line="252" w:lineRule="auto"/>
              <w:ind w:right="141"/>
              <w:jc w:val="both"/>
              <w:rPr>
                <w:rFonts w:ascii="Arial" w:hAnsi="Arial" w:cs="Arial"/>
                <w:color w:val="000000"/>
                <w:lang w:val="en-US" w:eastAsia="sv-SE"/>
              </w:rPr>
            </w:pPr>
            <w:r>
              <w:rPr>
                <w:rFonts w:ascii="Arial" w:hAnsi="Arial" w:cs="Arial"/>
                <w:b/>
                <w:bCs/>
                <w:lang w:val="en-US"/>
              </w:rPr>
              <w:t>OUTPUT: Emission during the construction step with perimeter application of the product in urban area</w:t>
            </w:r>
          </w:p>
        </w:tc>
      </w:tr>
      <w:tr w:rsidR="000C5602" w14:paraId="5E8FAB37" w14:textId="77777777" w:rsidTr="0048561D">
        <w:trPr>
          <w:trHeight w:val="301"/>
        </w:trPr>
        <w:tc>
          <w:tcPr>
            <w:tcW w:w="1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B4DE89" w14:textId="77777777" w:rsidR="000C5602" w:rsidRDefault="000C5602" w:rsidP="0048561D">
            <w:pPr>
              <w:spacing w:line="252" w:lineRule="auto"/>
              <w:ind w:right="141"/>
              <w:jc w:val="both"/>
              <w:rPr>
                <w:rFonts w:ascii="Arial" w:hAnsi="Arial" w:cs="Arial"/>
                <w:lang w:val="en-US" w:eastAsia="sv-SE"/>
              </w:rPr>
            </w:pPr>
            <w:r>
              <w:rPr>
                <w:rFonts w:ascii="Arial" w:hAnsi="Arial" w:cs="Arial"/>
                <w:lang w:val="en-US" w:eastAsia="sv-SE"/>
              </w:rPr>
              <w:t>Local emission to waste water</w:t>
            </w:r>
          </w:p>
        </w:tc>
        <w:tc>
          <w:tcPr>
            <w:tcW w:w="7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CA0F2C" w14:textId="77777777" w:rsidR="000C5602" w:rsidRDefault="000C5602" w:rsidP="0048561D">
            <w:pPr>
              <w:spacing w:line="252" w:lineRule="auto"/>
              <w:ind w:right="141"/>
              <w:jc w:val="both"/>
              <w:rPr>
                <w:rFonts w:ascii="Arial" w:hAnsi="Arial" w:cs="Arial"/>
                <w:color w:val="000000"/>
                <w:lang w:val="en-US" w:eastAsia="en-US"/>
              </w:rPr>
            </w:pPr>
            <w:proofErr w:type="spellStart"/>
            <w:r>
              <w:rPr>
                <w:rFonts w:ascii="Arial" w:hAnsi="Arial" w:cs="Arial"/>
                <w:color w:val="000000"/>
                <w:lang w:val="en-US"/>
              </w:rPr>
              <w:t>E</w:t>
            </w:r>
            <w:r>
              <w:rPr>
                <w:rFonts w:ascii="Arial" w:hAnsi="Arial" w:cs="Arial"/>
                <w:color w:val="000000"/>
                <w:vertAlign w:val="subscript"/>
                <w:lang w:val="en-US"/>
              </w:rPr>
              <w:t>local,ww</w:t>
            </w:r>
            <w:proofErr w:type="spellEnd"/>
            <w:r>
              <w:rPr>
                <w:rFonts w:ascii="Arial" w:hAnsi="Arial" w:cs="Arial"/>
                <w:b/>
                <w:bCs/>
                <w:color w:val="000000"/>
                <w:shd w:val="clear" w:color="auto" w:fill="FFFFFF"/>
                <w:vertAlign w:val="subscript"/>
                <w:lang w:val="en-US" w:eastAsia="en-GB"/>
              </w:rPr>
              <w:t xml:space="preserve"> </w:t>
            </w:r>
          </w:p>
        </w:tc>
        <w:tc>
          <w:tcPr>
            <w:tcW w:w="7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B51049" w14:textId="77777777" w:rsidR="000C5602" w:rsidRDefault="000C5602" w:rsidP="0048561D">
            <w:pPr>
              <w:spacing w:line="252" w:lineRule="auto"/>
              <w:ind w:right="141"/>
              <w:jc w:val="both"/>
              <w:rPr>
                <w:rFonts w:ascii="Arial" w:hAnsi="Arial" w:cs="Arial"/>
                <w:color w:val="000000"/>
                <w:lang w:val="en-US" w:eastAsia="en-GB"/>
              </w:rPr>
            </w:pPr>
            <w:r>
              <w:rPr>
                <w:rFonts w:ascii="Arial" w:hAnsi="Arial" w:cs="Arial"/>
                <w:color w:val="000000"/>
                <w:lang w:val="en-US" w:eastAsia="en-GB"/>
              </w:rPr>
              <w:t>1.19E-03</w:t>
            </w:r>
          </w:p>
        </w:tc>
        <w:tc>
          <w:tcPr>
            <w:tcW w:w="68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3E7964" w14:textId="77777777" w:rsidR="000C5602" w:rsidRDefault="000C5602" w:rsidP="0048561D">
            <w:pPr>
              <w:spacing w:line="252" w:lineRule="auto"/>
              <w:ind w:right="141"/>
              <w:jc w:val="both"/>
              <w:rPr>
                <w:rFonts w:ascii="Arial" w:hAnsi="Arial" w:cs="Arial"/>
                <w:color w:val="000000"/>
                <w:lang w:val="en-US" w:eastAsia="en-US"/>
              </w:rPr>
            </w:pPr>
            <w:r>
              <w:rPr>
                <w:rFonts w:ascii="Arial" w:hAnsi="Arial" w:cs="Arial"/>
                <w:color w:val="000000"/>
                <w:lang w:val="en-US"/>
              </w:rPr>
              <w:t>[kg.d</w:t>
            </w:r>
            <w:r>
              <w:rPr>
                <w:rFonts w:ascii="Arial" w:hAnsi="Arial" w:cs="Arial"/>
                <w:color w:val="000000"/>
                <w:vertAlign w:val="superscript"/>
                <w:lang w:val="en-US"/>
              </w:rPr>
              <w:t>-1</w:t>
            </w:r>
            <w:r>
              <w:rPr>
                <w:rFonts w:ascii="Arial" w:hAnsi="Arial" w:cs="Arial"/>
                <w:color w:val="000000"/>
                <w:lang w:val="en-US"/>
              </w:rPr>
              <w:t>]</w:t>
            </w:r>
          </w:p>
        </w:tc>
        <w:tc>
          <w:tcPr>
            <w:tcW w:w="13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C3C5FF" w14:textId="77777777" w:rsidR="000C5602" w:rsidRDefault="000C5602" w:rsidP="0048561D">
            <w:pPr>
              <w:spacing w:line="252" w:lineRule="auto"/>
              <w:ind w:right="141"/>
              <w:jc w:val="both"/>
              <w:rPr>
                <w:rFonts w:ascii="Arial" w:hAnsi="Arial" w:cs="Arial"/>
                <w:color w:val="000000"/>
                <w:lang w:val="en-US"/>
              </w:rPr>
            </w:pPr>
            <w:r>
              <w:rPr>
                <w:rFonts w:ascii="Arial" w:hAnsi="Arial" w:cs="Arial"/>
                <w:color w:val="000000"/>
                <w:lang w:val="en-US"/>
              </w:rPr>
              <w:t>-</w:t>
            </w:r>
          </w:p>
        </w:tc>
      </w:tr>
      <w:tr w:rsidR="000C5602" w14:paraId="7A992D72" w14:textId="77777777" w:rsidTr="0048561D">
        <w:trPr>
          <w:trHeight w:val="301"/>
        </w:trPr>
        <w:tc>
          <w:tcPr>
            <w:tcW w:w="5000" w:type="pct"/>
            <w:gridSpan w:val="5"/>
            <w:tcBorders>
              <w:top w:val="nil"/>
              <w:left w:val="single" w:sz="8" w:space="0" w:color="auto"/>
              <w:bottom w:val="single" w:sz="8" w:space="0" w:color="auto"/>
              <w:right w:val="single" w:sz="8" w:space="0" w:color="auto"/>
            </w:tcBorders>
            <w:shd w:val="clear" w:color="auto" w:fill="D99594"/>
            <w:tcMar>
              <w:top w:w="0" w:type="dxa"/>
              <w:left w:w="108" w:type="dxa"/>
              <w:bottom w:w="0" w:type="dxa"/>
              <w:right w:w="108" w:type="dxa"/>
            </w:tcMar>
            <w:vAlign w:val="center"/>
            <w:hideMark/>
          </w:tcPr>
          <w:p w14:paraId="48A8462E" w14:textId="77777777" w:rsidR="000C5602" w:rsidRDefault="000C5602" w:rsidP="0048561D">
            <w:pPr>
              <w:spacing w:line="252" w:lineRule="auto"/>
              <w:ind w:right="141"/>
              <w:jc w:val="both"/>
              <w:rPr>
                <w:rFonts w:ascii="Arial" w:hAnsi="Arial" w:cs="Arial"/>
                <w:color w:val="000000"/>
                <w:lang w:val="en-US"/>
              </w:rPr>
            </w:pPr>
            <w:r>
              <w:rPr>
                <w:rFonts w:ascii="Arial" w:hAnsi="Arial" w:cs="Arial"/>
                <w:b/>
                <w:bCs/>
                <w:lang w:val="en-US"/>
              </w:rPr>
              <w:t>OUTPUT: Emission during the construction step with perimeter application of the product in rural area</w:t>
            </w:r>
          </w:p>
        </w:tc>
      </w:tr>
      <w:tr w:rsidR="000C5602" w14:paraId="6C76A29B" w14:textId="77777777" w:rsidTr="0048561D">
        <w:trPr>
          <w:trHeight w:val="301"/>
        </w:trPr>
        <w:tc>
          <w:tcPr>
            <w:tcW w:w="1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716D57" w14:textId="77777777" w:rsidR="000C5602" w:rsidRDefault="000C5602" w:rsidP="0048561D">
            <w:pPr>
              <w:spacing w:line="252" w:lineRule="auto"/>
              <w:ind w:right="141"/>
              <w:jc w:val="both"/>
              <w:rPr>
                <w:rFonts w:ascii="Arial" w:hAnsi="Arial" w:cs="Arial"/>
                <w:lang w:val="en-US" w:eastAsia="sv-SE"/>
              </w:rPr>
            </w:pPr>
            <w:r>
              <w:rPr>
                <w:rFonts w:ascii="Arial" w:hAnsi="Arial" w:cs="Arial"/>
                <w:lang w:val="en-US" w:eastAsia="sv-SE"/>
              </w:rPr>
              <w:t>Local emission to adjacent soil after 16 days</w:t>
            </w:r>
          </w:p>
        </w:tc>
        <w:tc>
          <w:tcPr>
            <w:tcW w:w="7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7C976B" w14:textId="77777777" w:rsidR="000C5602" w:rsidRDefault="000C5602" w:rsidP="0048561D">
            <w:pPr>
              <w:spacing w:line="252" w:lineRule="auto"/>
              <w:ind w:right="141"/>
              <w:jc w:val="both"/>
              <w:rPr>
                <w:rFonts w:ascii="Arial" w:hAnsi="Arial" w:cs="Arial"/>
                <w:color w:val="000000"/>
                <w:lang w:val="en-US" w:eastAsia="en-US"/>
              </w:rPr>
            </w:pPr>
            <w:proofErr w:type="spellStart"/>
            <w:r>
              <w:rPr>
                <w:rFonts w:ascii="Arial" w:hAnsi="Arial" w:cs="Arial"/>
                <w:color w:val="000000"/>
                <w:lang w:val="en-US"/>
              </w:rPr>
              <w:t>E</w:t>
            </w:r>
            <w:r>
              <w:rPr>
                <w:rFonts w:ascii="Arial" w:hAnsi="Arial" w:cs="Arial"/>
                <w:color w:val="000000"/>
                <w:vertAlign w:val="subscript"/>
                <w:lang w:val="en-US"/>
              </w:rPr>
              <w:t>soil,leach</w:t>
            </w:r>
            <w:proofErr w:type="spellEnd"/>
          </w:p>
        </w:tc>
        <w:tc>
          <w:tcPr>
            <w:tcW w:w="7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C9C487" w14:textId="77777777" w:rsidR="000C5602" w:rsidRDefault="000C5602" w:rsidP="0048561D">
            <w:pPr>
              <w:spacing w:line="252" w:lineRule="auto"/>
              <w:ind w:right="141"/>
              <w:jc w:val="both"/>
              <w:rPr>
                <w:rFonts w:ascii="Arial" w:hAnsi="Arial" w:cs="Arial"/>
                <w:color w:val="000000"/>
                <w:lang w:val="en-US" w:eastAsia="en-GB"/>
              </w:rPr>
            </w:pPr>
            <w:r>
              <w:rPr>
                <w:rFonts w:ascii="Arial" w:hAnsi="Arial" w:cs="Arial"/>
                <w:color w:val="000000"/>
                <w:lang w:val="en-US" w:eastAsia="en-GB"/>
              </w:rPr>
              <w:t>1.90E-02</w:t>
            </w:r>
          </w:p>
        </w:tc>
        <w:tc>
          <w:tcPr>
            <w:tcW w:w="68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855506" w14:textId="77777777" w:rsidR="000C5602" w:rsidRDefault="000C5602" w:rsidP="0048561D">
            <w:pPr>
              <w:spacing w:line="252" w:lineRule="auto"/>
              <w:ind w:right="141"/>
              <w:jc w:val="both"/>
              <w:rPr>
                <w:rFonts w:ascii="Arial" w:hAnsi="Arial" w:cs="Arial"/>
                <w:color w:val="000000"/>
                <w:lang w:val="en-US" w:eastAsia="en-US"/>
              </w:rPr>
            </w:pPr>
            <w:r>
              <w:rPr>
                <w:rFonts w:ascii="Arial" w:hAnsi="Arial" w:cs="Arial"/>
                <w:color w:val="000000"/>
                <w:lang w:val="en-US"/>
              </w:rPr>
              <w:t>[kg.d</w:t>
            </w:r>
            <w:r>
              <w:rPr>
                <w:rFonts w:ascii="Arial" w:hAnsi="Arial" w:cs="Arial"/>
                <w:color w:val="000000"/>
                <w:vertAlign w:val="superscript"/>
                <w:lang w:val="en-US"/>
              </w:rPr>
              <w:t>-1</w:t>
            </w:r>
            <w:r>
              <w:rPr>
                <w:rFonts w:ascii="Arial" w:hAnsi="Arial" w:cs="Arial"/>
                <w:color w:val="000000"/>
                <w:lang w:val="en-US"/>
              </w:rPr>
              <w:t>]</w:t>
            </w:r>
          </w:p>
        </w:tc>
        <w:tc>
          <w:tcPr>
            <w:tcW w:w="13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1B82D2" w14:textId="77777777" w:rsidR="000C5602" w:rsidRDefault="000C5602" w:rsidP="0048561D">
            <w:pPr>
              <w:spacing w:line="252" w:lineRule="auto"/>
              <w:ind w:right="141"/>
              <w:jc w:val="both"/>
              <w:rPr>
                <w:rFonts w:ascii="Arial" w:hAnsi="Arial" w:cs="Arial"/>
                <w:color w:val="000000"/>
                <w:lang w:val="en-US"/>
              </w:rPr>
            </w:pPr>
            <w:r>
              <w:rPr>
                <w:rFonts w:ascii="Arial" w:hAnsi="Arial" w:cs="Arial"/>
                <w:color w:val="000000"/>
                <w:lang w:val="en-US"/>
              </w:rPr>
              <w:t>-</w:t>
            </w:r>
          </w:p>
        </w:tc>
      </w:tr>
    </w:tbl>
    <w:p w14:paraId="40E62E87" w14:textId="365D1F2C" w:rsidR="00ED77CA" w:rsidRPr="00ED77CA" w:rsidRDefault="00ED77CA" w:rsidP="00CB6643">
      <w:pPr>
        <w:rPr>
          <w:lang w:val="en-US" w:eastAsia="en-US"/>
        </w:rPr>
      </w:pPr>
    </w:p>
    <w:p w14:paraId="442F6A45" w14:textId="77777777" w:rsidR="008A37F0" w:rsidRDefault="008A37F0" w:rsidP="008A37F0">
      <w:pPr>
        <w:spacing w:line="276" w:lineRule="auto"/>
        <w:rPr>
          <w:rFonts w:eastAsia="Calibri"/>
          <w:sz w:val="22"/>
          <w:szCs w:val="22"/>
          <w:u w:val="single"/>
          <w:lang w:eastAsia="en-US"/>
        </w:rPr>
      </w:pPr>
    </w:p>
    <w:p w14:paraId="17A6F4D5" w14:textId="77777777" w:rsidR="008A37F0" w:rsidRPr="005234C7" w:rsidRDefault="008A37F0" w:rsidP="008A37F0">
      <w:pPr>
        <w:spacing w:line="276" w:lineRule="auto"/>
        <w:rPr>
          <w:rFonts w:eastAsia="Calibri"/>
          <w:lang w:eastAsia="en-US"/>
        </w:rPr>
      </w:pPr>
      <w:r w:rsidRPr="005234C7">
        <w:rPr>
          <w:rFonts w:eastAsia="Calibri"/>
          <w:u w:val="single"/>
          <w:lang w:eastAsia="en-US"/>
        </w:rPr>
        <w:t>Calculations for Scenario [</w:t>
      </w:r>
      <w:r w:rsidRPr="005234C7">
        <w:rPr>
          <w:rFonts w:eastAsia="Calibri"/>
          <w:i/>
          <w:u w:val="single"/>
          <w:lang w:eastAsia="en-US"/>
        </w:rPr>
        <w:t>1, tier 1, water and soil</w:t>
      </w:r>
      <w:r w:rsidRPr="005234C7">
        <w:rPr>
          <w:rFonts w:eastAsia="Calibri"/>
          <w:u w:val="single"/>
          <w:lang w:eastAsia="en-US"/>
        </w:rPr>
        <w:t>]</w:t>
      </w:r>
    </w:p>
    <w:p w14:paraId="7B0B41CD" w14:textId="77777777" w:rsidR="008A37F0" w:rsidRPr="005234C7" w:rsidRDefault="008A37F0" w:rsidP="008A37F0">
      <w:pPr>
        <w:autoSpaceDE w:val="0"/>
        <w:autoSpaceDN w:val="0"/>
        <w:adjustRightInd w:val="0"/>
        <w:rPr>
          <w:rFonts w:cs="Symbol"/>
          <w:color w:val="000000"/>
          <w:lang w:val="en-US" w:eastAsia="fr-BE"/>
        </w:rPr>
      </w:pPr>
    </w:p>
    <w:p w14:paraId="79E85F0A" w14:textId="77777777" w:rsidR="008A37F0" w:rsidRPr="005234C7" w:rsidRDefault="008A37F0" w:rsidP="008A37F0">
      <w:pPr>
        <w:numPr>
          <w:ilvl w:val="0"/>
          <w:numId w:val="36"/>
        </w:numPr>
        <w:autoSpaceDE w:val="0"/>
        <w:autoSpaceDN w:val="0"/>
        <w:adjustRightInd w:val="0"/>
        <w:spacing w:before="0" w:after="0"/>
        <w:rPr>
          <w:color w:val="000000"/>
          <w:lang w:val="en-US" w:eastAsia="fr-BE"/>
        </w:rPr>
      </w:pPr>
      <w:r w:rsidRPr="005234C7">
        <w:rPr>
          <w:color w:val="000000"/>
          <w:lang w:val="fr-BE" w:eastAsia="fr-BE"/>
        </w:rPr>
        <w:t>V</w:t>
      </w:r>
      <w:proofErr w:type="spellStart"/>
      <w:r w:rsidRPr="005234C7">
        <w:rPr>
          <w:color w:val="000000"/>
          <w:lang w:val="en-US" w:eastAsia="fr-BE"/>
        </w:rPr>
        <w:t>olume</w:t>
      </w:r>
      <w:proofErr w:type="spellEnd"/>
      <w:r w:rsidRPr="005234C7">
        <w:rPr>
          <w:color w:val="000000"/>
          <w:lang w:val="en-US" w:eastAsia="fr-BE"/>
        </w:rPr>
        <w:t xml:space="preserve"> of wet soil: </w:t>
      </w:r>
    </w:p>
    <w:p w14:paraId="6292EF5A" w14:textId="77777777" w:rsidR="008A37F0" w:rsidRPr="005234C7" w:rsidRDefault="008A37F0" w:rsidP="008A37F0">
      <w:pPr>
        <w:autoSpaceDE w:val="0"/>
        <w:autoSpaceDN w:val="0"/>
        <w:adjustRightInd w:val="0"/>
        <w:ind w:left="360"/>
        <w:rPr>
          <w:color w:val="000000"/>
          <w:lang w:val="en-US" w:eastAsia="fr-BE"/>
        </w:rPr>
      </w:pPr>
      <w:proofErr w:type="spellStart"/>
      <w:r w:rsidRPr="005234C7">
        <w:rPr>
          <w:color w:val="000000"/>
          <w:lang w:val="en-US" w:eastAsia="fr-BE"/>
        </w:rPr>
        <w:t>HOUSEcircumference</w:t>
      </w:r>
      <w:proofErr w:type="spellEnd"/>
      <w:r w:rsidRPr="005234C7">
        <w:rPr>
          <w:color w:val="000000"/>
          <w:lang w:val="en-US" w:eastAsia="fr-BE"/>
        </w:rPr>
        <w:t>=2x(</w:t>
      </w:r>
      <w:proofErr w:type="spellStart"/>
      <w:r w:rsidRPr="005234C7">
        <w:rPr>
          <w:color w:val="000000"/>
          <w:lang w:val="en-US" w:eastAsia="fr-BE"/>
        </w:rPr>
        <w:t>HOUSElengthxHOUSEwidth</w:t>
      </w:r>
      <w:proofErr w:type="spellEnd"/>
      <w:r w:rsidRPr="005234C7">
        <w:rPr>
          <w:color w:val="000000"/>
          <w:lang w:val="en-US" w:eastAsia="fr-BE"/>
        </w:rPr>
        <w:t xml:space="preserve">) </w:t>
      </w:r>
    </w:p>
    <w:p w14:paraId="39F53F1D" w14:textId="77777777" w:rsidR="008A37F0" w:rsidRPr="005234C7" w:rsidRDefault="008A37F0" w:rsidP="008A37F0">
      <w:pPr>
        <w:autoSpaceDE w:val="0"/>
        <w:autoSpaceDN w:val="0"/>
        <w:adjustRightInd w:val="0"/>
        <w:ind w:left="360"/>
        <w:rPr>
          <w:color w:val="000000"/>
          <w:lang w:val="en-US" w:eastAsia="fr-BE"/>
        </w:rPr>
      </w:pPr>
      <w:proofErr w:type="spellStart"/>
      <w:r w:rsidRPr="005234C7">
        <w:rPr>
          <w:color w:val="000000"/>
          <w:lang w:val="en-US" w:eastAsia="fr-BE"/>
        </w:rPr>
        <w:t>HOUSEcircumference</w:t>
      </w:r>
      <w:proofErr w:type="spellEnd"/>
      <w:r w:rsidRPr="005234C7">
        <w:rPr>
          <w:color w:val="000000"/>
          <w:lang w:val="en-US" w:eastAsia="fr-BE"/>
        </w:rPr>
        <w:t xml:space="preserve">=2x(17.5+7.5) = 50 m </w:t>
      </w:r>
    </w:p>
    <w:p w14:paraId="10831933" w14:textId="77777777" w:rsidR="008A37F0" w:rsidRPr="005234C7" w:rsidRDefault="008A37F0" w:rsidP="008A37F0">
      <w:pPr>
        <w:autoSpaceDE w:val="0"/>
        <w:autoSpaceDN w:val="0"/>
        <w:adjustRightInd w:val="0"/>
        <w:ind w:left="360"/>
        <w:rPr>
          <w:color w:val="000000"/>
          <w:lang w:val="en-US" w:eastAsia="fr-BE"/>
        </w:rPr>
      </w:pPr>
      <w:proofErr w:type="spellStart"/>
      <w:r w:rsidRPr="005234C7">
        <w:rPr>
          <w:color w:val="000000"/>
          <w:lang w:val="en-US" w:eastAsia="fr-BE"/>
        </w:rPr>
        <w:t>Vsoil</w:t>
      </w:r>
      <w:proofErr w:type="spellEnd"/>
      <w:r w:rsidRPr="005234C7">
        <w:rPr>
          <w:color w:val="000000"/>
          <w:lang w:val="en-US" w:eastAsia="fr-BE"/>
        </w:rPr>
        <w:t xml:space="preserve"> =</w:t>
      </w:r>
      <w:proofErr w:type="spellStart"/>
      <w:r w:rsidRPr="005234C7">
        <w:rPr>
          <w:color w:val="000000"/>
          <w:lang w:val="en-US" w:eastAsia="fr-BE"/>
        </w:rPr>
        <w:t>HOUSEcircumference</w:t>
      </w:r>
      <w:proofErr w:type="spellEnd"/>
      <w:r w:rsidRPr="005234C7">
        <w:rPr>
          <w:color w:val="000000"/>
          <w:lang w:val="en-US" w:eastAsia="fr-BE"/>
        </w:rPr>
        <w:t xml:space="preserve"> x </w:t>
      </w:r>
      <w:proofErr w:type="spellStart"/>
      <w:r w:rsidRPr="005234C7">
        <w:rPr>
          <w:color w:val="000000"/>
          <w:lang w:val="en-US" w:eastAsia="fr-BE"/>
        </w:rPr>
        <w:t>DISTANCEhorizontal</w:t>
      </w:r>
      <w:proofErr w:type="spellEnd"/>
      <w:r w:rsidRPr="005234C7">
        <w:rPr>
          <w:color w:val="000000"/>
          <w:lang w:val="en-US" w:eastAsia="fr-BE"/>
        </w:rPr>
        <w:t xml:space="preserve"> x DEPTH </w:t>
      </w:r>
    </w:p>
    <w:p w14:paraId="106A6EF4" w14:textId="77777777" w:rsidR="008A37F0" w:rsidRPr="005234C7" w:rsidRDefault="008A37F0" w:rsidP="008A37F0">
      <w:pPr>
        <w:autoSpaceDE w:val="0"/>
        <w:autoSpaceDN w:val="0"/>
        <w:adjustRightInd w:val="0"/>
        <w:ind w:left="360"/>
        <w:rPr>
          <w:color w:val="000000"/>
          <w:lang w:val="en-US" w:eastAsia="fr-BE"/>
        </w:rPr>
      </w:pPr>
      <w:proofErr w:type="spellStart"/>
      <w:r w:rsidRPr="005234C7">
        <w:rPr>
          <w:color w:val="000000"/>
          <w:lang w:val="en-US" w:eastAsia="fr-BE"/>
        </w:rPr>
        <w:t>Vsoil</w:t>
      </w:r>
      <w:proofErr w:type="spellEnd"/>
      <w:r w:rsidRPr="005234C7">
        <w:rPr>
          <w:color w:val="000000"/>
          <w:lang w:val="en-US" w:eastAsia="fr-BE"/>
        </w:rPr>
        <w:t>=50x0.5x0.1= 2.5 m</w:t>
      </w:r>
      <w:r w:rsidRPr="005234C7">
        <w:rPr>
          <w:color w:val="000000"/>
          <w:vertAlign w:val="superscript"/>
          <w:lang w:val="en-US" w:eastAsia="fr-BE"/>
        </w:rPr>
        <w:t>3</w:t>
      </w:r>
      <w:r w:rsidRPr="005234C7">
        <w:rPr>
          <w:color w:val="000000"/>
          <w:lang w:val="en-US" w:eastAsia="fr-BE"/>
        </w:rPr>
        <w:t xml:space="preserve"> </w:t>
      </w:r>
    </w:p>
    <w:p w14:paraId="5E2F4DAC" w14:textId="77777777" w:rsidR="008A37F0" w:rsidRPr="005234C7" w:rsidRDefault="008A37F0" w:rsidP="008A37F0">
      <w:pPr>
        <w:autoSpaceDE w:val="0"/>
        <w:autoSpaceDN w:val="0"/>
        <w:adjustRightInd w:val="0"/>
        <w:ind w:left="360"/>
        <w:rPr>
          <w:color w:val="000000"/>
          <w:lang w:val="en-US" w:eastAsia="fr-BE"/>
        </w:rPr>
      </w:pPr>
    </w:p>
    <w:p w14:paraId="57C3A0D1" w14:textId="77777777" w:rsidR="008A37F0" w:rsidRPr="005234C7" w:rsidRDefault="008A37F0" w:rsidP="008A37F0">
      <w:pPr>
        <w:autoSpaceDE w:val="0"/>
        <w:autoSpaceDN w:val="0"/>
        <w:adjustRightInd w:val="0"/>
        <w:rPr>
          <w:color w:val="000000"/>
          <w:lang w:val="en-US" w:eastAsia="fr-BE"/>
        </w:rPr>
      </w:pPr>
      <w:r w:rsidRPr="005234C7">
        <w:rPr>
          <w:color w:val="000000"/>
          <w:lang w:val="en-US" w:eastAsia="fr-BE"/>
        </w:rPr>
        <w:t xml:space="preserve">Emissions at implementation area : </w:t>
      </w:r>
    </w:p>
    <w:p w14:paraId="06FD49E5" w14:textId="77777777" w:rsidR="008A37F0" w:rsidRPr="005234C7" w:rsidRDefault="008A37F0" w:rsidP="008A37F0">
      <w:pPr>
        <w:numPr>
          <w:ilvl w:val="0"/>
          <w:numId w:val="35"/>
        </w:numPr>
        <w:autoSpaceDE w:val="0"/>
        <w:autoSpaceDN w:val="0"/>
        <w:adjustRightInd w:val="0"/>
        <w:spacing w:before="0" w:after="0"/>
        <w:rPr>
          <w:color w:val="000000"/>
          <w:lang w:val="en-US" w:eastAsia="fr-BE"/>
        </w:rPr>
      </w:pPr>
      <w:proofErr w:type="spellStart"/>
      <w:r w:rsidRPr="005234C7">
        <w:rPr>
          <w:color w:val="000000"/>
          <w:lang w:val="en-US" w:eastAsia="fr-BE"/>
        </w:rPr>
        <w:t>Q</w:t>
      </w:r>
      <w:r w:rsidRPr="005234C7">
        <w:rPr>
          <w:color w:val="000000"/>
          <w:vertAlign w:val="superscript"/>
          <w:lang w:val="en-US" w:eastAsia="fr-BE"/>
        </w:rPr>
        <w:t>x</w:t>
      </w:r>
      <w:r w:rsidRPr="005234C7">
        <w:rPr>
          <w:color w:val="000000"/>
          <w:lang w:val="en-US" w:eastAsia="fr-BE"/>
        </w:rPr>
        <w:t>leach,time</w:t>
      </w:r>
      <w:proofErr w:type="spellEnd"/>
      <w:r w:rsidRPr="005234C7">
        <w:rPr>
          <w:color w:val="000000"/>
          <w:lang w:val="en-US" w:eastAsia="fr-BE"/>
        </w:rPr>
        <w:t xml:space="preserve"> implementation = </w:t>
      </w:r>
      <w:proofErr w:type="spellStart"/>
      <w:r w:rsidRPr="005234C7">
        <w:rPr>
          <w:color w:val="000000"/>
          <w:lang w:val="en-US" w:eastAsia="fr-BE"/>
        </w:rPr>
        <w:t>FLUXimplementation</w:t>
      </w:r>
      <w:proofErr w:type="spellEnd"/>
      <w:r w:rsidRPr="005234C7">
        <w:rPr>
          <w:color w:val="000000"/>
          <w:lang w:val="en-US" w:eastAsia="fr-BE"/>
        </w:rPr>
        <w:t xml:space="preserve"> </w:t>
      </w:r>
      <w:proofErr w:type="spellStart"/>
      <w:r w:rsidRPr="005234C7">
        <w:rPr>
          <w:color w:val="000000"/>
          <w:lang w:val="en-US" w:eastAsia="fr-BE"/>
        </w:rPr>
        <w:t>xTIMEimplementation</w:t>
      </w:r>
      <w:proofErr w:type="spellEnd"/>
      <w:r w:rsidRPr="005234C7">
        <w:rPr>
          <w:color w:val="000000"/>
          <w:lang w:val="en-US" w:eastAsia="fr-BE"/>
        </w:rPr>
        <w:t xml:space="preserve"> </w:t>
      </w:r>
    </w:p>
    <w:p w14:paraId="3E08931C" w14:textId="124824F9" w:rsidR="008A37F0" w:rsidRPr="005234C7" w:rsidRDefault="008A37F0" w:rsidP="008A37F0">
      <w:pPr>
        <w:autoSpaceDE w:val="0"/>
        <w:autoSpaceDN w:val="0"/>
        <w:adjustRightInd w:val="0"/>
        <w:ind w:left="360"/>
        <w:rPr>
          <w:color w:val="000000"/>
          <w:lang w:val="en-US" w:eastAsia="fr-BE"/>
        </w:rPr>
      </w:pPr>
      <w:proofErr w:type="spellStart"/>
      <w:r w:rsidRPr="005234C7">
        <w:rPr>
          <w:color w:val="000000"/>
          <w:lang w:val="en-US" w:eastAsia="fr-BE"/>
        </w:rPr>
        <w:t>Q</w:t>
      </w:r>
      <w:r w:rsidRPr="005234C7">
        <w:rPr>
          <w:color w:val="000000"/>
          <w:vertAlign w:val="superscript"/>
          <w:lang w:val="en-US" w:eastAsia="fr-BE"/>
        </w:rPr>
        <w:t>x</w:t>
      </w:r>
      <w:r w:rsidRPr="005234C7">
        <w:rPr>
          <w:color w:val="000000"/>
          <w:lang w:val="en-US" w:eastAsia="fr-BE"/>
        </w:rPr>
        <w:t>leach,time</w:t>
      </w:r>
      <w:proofErr w:type="spellEnd"/>
      <w:r w:rsidRPr="005234C7">
        <w:rPr>
          <w:color w:val="000000"/>
          <w:lang w:val="en-US" w:eastAsia="fr-BE"/>
        </w:rPr>
        <w:t xml:space="preserve"> implementation = 1,</w:t>
      </w:r>
      <w:r w:rsidR="00C2067C">
        <w:rPr>
          <w:color w:val="000000"/>
          <w:lang w:val="en-US" w:eastAsia="fr-BE"/>
        </w:rPr>
        <w:t>19</w:t>
      </w:r>
      <w:r w:rsidRPr="005234C7">
        <w:rPr>
          <w:color w:val="000000"/>
          <w:lang w:val="en-US" w:eastAsia="fr-BE"/>
        </w:rPr>
        <w:t>x10</w:t>
      </w:r>
      <w:r w:rsidRPr="005234C7">
        <w:rPr>
          <w:color w:val="000000"/>
          <w:vertAlign w:val="superscript"/>
          <w:lang w:val="en-US" w:eastAsia="fr-BE"/>
        </w:rPr>
        <w:t>-4</w:t>
      </w:r>
      <w:r w:rsidRPr="005234C7">
        <w:rPr>
          <w:color w:val="000000"/>
          <w:lang w:val="en-US" w:eastAsia="fr-BE"/>
        </w:rPr>
        <w:t>x16</w:t>
      </w:r>
      <w:r w:rsidR="00C2067C">
        <w:rPr>
          <w:color w:val="000000"/>
          <w:lang w:val="en-US" w:eastAsia="fr-BE"/>
        </w:rPr>
        <w:t>*10</w:t>
      </w:r>
      <w:r w:rsidRPr="005234C7">
        <w:rPr>
          <w:color w:val="000000"/>
          <w:lang w:val="en-US" w:eastAsia="fr-BE"/>
        </w:rPr>
        <w:t xml:space="preserve"> = 1,9</w:t>
      </w:r>
      <w:r w:rsidR="00C2067C">
        <w:rPr>
          <w:color w:val="000000"/>
          <w:lang w:val="en-US" w:eastAsia="fr-BE"/>
        </w:rPr>
        <w:t>0</w:t>
      </w:r>
      <w:r w:rsidRPr="005234C7">
        <w:rPr>
          <w:color w:val="000000"/>
          <w:lang w:val="en-US" w:eastAsia="fr-BE"/>
        </w:rPr>
        <w:t>x10</w:t>
      </w:r>
      <w:r w:rsidRPr="005234C7">
        <w:rPr>
          <w:color w:val="000000"/>
          <w:vertAlign w:val="superscript"/>
          <w:lang w:val="en-US" w:eastAsia="fr-BE"/>
        </w:rPr>
        <w:t>-</w:t>
      </w:r>
      <w:r w:rsidR="00C2067C">
        <w:rPr>
          <w:color w:val="000000"/>
          <w:vertAlign w:val="superscript"/>
          <w:lang w:val="en-US" w:eastAsia="fr-BE"/>
        </w:rPr>
        <w:t>2</w:t>
      </w:r>
      <w:r w:rsidRPr="005234C7">
        <w:rPr>
          <w:color w:val="000000"/>
          <w:lang w:val="en-US" w:eastAsia="fr-BE"/>
        </w:rPr>
        <w:t xml:space="preserve"> kg </w:t>
      </w:r>
    </w:p>
    <w:p w14:paraId="2FEBEA87" w14:textId="77777777" w:rsidR="008A37F0" w:rsidRPr="005234C7" w:rsidRDefault="008A37F0" w:rsidP="008A37F0">
      <w:pPr>
        <w:autoSpaceDE w:val="0"/>
        <w:autoSpaceDN w:val="0"/>
        <w:adjustRightInd w:val="0"/>
        <w:rPr>
          <w:color w:val="000000"/>
          <w:lang w:val="en-US" w:eastAsia="fr-BE"/>
        </w:rPr>
      </w:pPr>
    </w:p>
    <w:p w14:paraId="0890FD69" w14:textId="77777777" w:rsidR="008A37F0" w:rsidRPr="005234C7" w:rsidRDefault="008A37F0" w:rsidP="008A37F0">
      <w:pPr>
        <w:autoSpaceDE w:val="0"/>
        <w:autoSpaceDN w:val="0"/>
        <w:adjustRightInd w:val="0"/>
        <w:rPr>
          <w:color w:val="000000"/>
          <w:lang w:val="en-US" w:eastAsia="fr-BE"/>
        </w:rPr>
      </w:pPr>
      <w:r w:rsidRPr="005234C7">
        <w:rPr>
          <w:color w:val="000000"/>
          <w:lang w:val="en-US" w:eastAsia="fr-BE"/>
        </w:rPr>
        <w:t xml:space="preserve">Refer to the working document; guidance document on persistence in soil, European Commission, VI B II.1, 9188/VI/97 rev. 8 of 12 July 2000, page 6. </w:t>
      </w:r>
    </w:p>
    <w:p w14:paraId="3D5659BF" w14:textId="77777777" w:rsidR="008A37F0" w:rsidRPr="005234C7" w:rsidRDefault="008A37F0" w:rsidP="008A37F0">
      <w:pPr>
        <w:numPr>
          <w:ilvl w:val="0"/>
          <w:numId w:val="36"/>
        </w:numPr>
        <w:autoSpaceDE w:val="0"/>
        <w:autoSpaceDN w:val="0"/>
        <w:adjustRightInd w:val="0"/>
        <w:spacing w:before="0" w:after="0"/>
        <w:rPr>
          <w:color w:val="000000"/>
          <w:lang w:val="nl-BE" w:eastAsia="fr-BE"/>
        </w:rPr>
      </w:pPr>
      <w:proofErr w:type="spellStart"/>
      <w:r w:rsidRPr="005234C7">
        <w:rPr>
          <w:color w:val="000000"/>
          <w:lang w:val="nl-BE" w:eastAsia="fr-BE"/>
        </w:rPr>
        <w:t>kwater</w:t>
      </w:r>
      <w:proofErr w:type="spellEnd"/>
      <w:r w:rsidRPr="005234C7">
        <w:rPr>
          <w:color w:val="000000"/>
          <w:lang w:val="nl-BE" w:eastAsia="fr-BE"/>
        </w:rPr>
        <w:t xml:space="preserve">=Ln2/DT50water </w:t>
      </w:r>
    </w:p>
    <w:p w14:paraId="34BDBB7F" w14:textId="77777777" w:rsidR="008A37F0" w:rsidRPr="005234C7" w:rsidRDefault="008A37F0" w:rsidP="008A37F0">
      <w:pPr>
        <w:autoSpaceDE w:val="0"/>
        <w:autoSpaceDN w:val="0"/>
        <w:adjustRightInd w:val="0"/>
        <w:rPr>
          <w:color w:val="000000"/>
          <w:lang w:val="nl-BE" w:eastAsia="fr-BE"/>
        </w:rPr>
      </w:pPr>
    </w:p>
    <w:p w14:paraId="6DCEB912" w14:textId="77777777" w:rsidR="008A37F0" w:rsidRPr="005234C7" w:rsidRDefault="008A37F0" w:rsidP="008A37F0">
      <w:pPr>
        <w:autoSpaceDE w:val="0"/>
        <w:autoSpaceDN w:val="0"/>
        <w:adjustRightInd w:val="0"/>
        <w:rPr>
          <w:color w:val="000000"/>
          <w:lang w:val="nl-BE" w:eastAsia="fr-BE"/>
        </w:rPr>
      </w:pPr>
      <w:r w:rsidRPr="005234C7">
        <w:rPr>
          <w:color w:val="000000"/>
          <w:lang w:val="nl-BE" w:eastAsia="fr-BE"/>
        </w:rPr>
        <w:t xml:space="preserve">DT50= 35d </w:t>
      </w:r>
    </w:p>
    <w:p w14:paraId="2E9EE1C0" w14:textId="77777777" w:rsidR="008A37F0" w:rsidRPr="005234C7" w:rsidRDefault="008A37F0" w:rsidP="008A37F0">
      <w:pPr>
        <w:autoSpaceDE w:val="0"/>
        <w:autoSpaceDN w:val="0"/>
        <w:adjustRightInd w:val="0"/>
        <w:rPr>
          <w:color w:val="000000"/>
          <w:lang w:val="nl-BE" w:eastAsia="fr-BE"/>
        </w:rPr>
      </w:pPr>
      <w:proofErr w:type="spellStart"/>
      <w:r w:rsidRPr="005234C7">
        <w:rPr>
          <w:color w:val="000000"/>
          <w:lang w:val="nl-BE" w:eastAsia="fr-BE"/>
        </w:rPr>
        <w:t>kwater</w:t>
      </w:r>
      <w:proofErr w:type="spellEnd"/>
      <w:r w:rsidRPr="005234C7">
        <w:rPr>
          <w:color w:val="000000"/>
          <w:lang w:val="nl-BE" w:eastAsia="fr-BE"/>
        </w:rPr>
        <w:t>=Ln2/35= 0.0198 d</w:t>
      </w:r>
      <w:r w:rsidRPr="005234C7">
        <w:rPr>
          <w:color w:val="000000"/>
          <w:vertAlign w:val="superscript"/>
          <w:lang w:val="nl-BE" w:eastAsia="fr-BE"/>
        </w:rPr>
        <w:t>-1</w:t>
      </w:r>
      <w:r w:rsidRPr="005234C7">
        <w:rPr>
          <w:color w:val="000000"/>
          <w:lang w:val="nl-BE" w:eastAsia="fr-BE"/>
        </w:rPr>
        <w:t xml:space="preserve"> </w:t>
      </w:r>
    </w:p>
    <w:p w14:paraId="2047401E" w14:textId="77777777" w:rsidR="008A37F0" w:rsidRPr="005234C7" w:rsidRDefault="008A37F0" w:rsidP="008A37F0">
      <w:pPr>
        <w:autoSpaceDE w:val="0"/>
        <w:autoSpaceDN w:val="0"/>
        <w:adjustRightInd w:val="0"/>
        <w:rPr>
          <w:color w:val="000000"/>
          <w:lang w:val="en-US" w:eastAsia="fr-BE"/>
        </w:rPr>
      </w:pPr>
      <w:r w:rsidRPr="005234C7">
        <w:rPr>
          <w:color w:val="000000"/>
          <w:lang w:val="en-US" w:eastAsia="fr-BE"/>
        </w:rPr>
        <w:t xml:space="preserve">Refer to the working document; guidance document on persistence in soil, European Commission, VI B II.1, 9188/VI/97 rev. 8 of 12 July 2000, page 6. </w:t>
      </w:r>
    </w:p>
    <w:p w14:paraId="68738FAB" w14:textId="77777777" w:rsidR="008A37F0" w:rsidRPr="005234C7" w:rsidRDefault="008A37F0" w:rsidP="008A37F0">
      <w:pPr>
        <w:autoSpaceDE w:val="0"/>
        <w:autoSpaceDN w:val="0"/>
        <w:adjustRightInd w:val="0"/>
        <w:rPr>
          <w:color w:val="000000"/>
          <w:lang w:val="en-US" w:eastAsia="fr-BE"/>
        </w:rPr>
      </w:pPr>
    </w:p>
    <w:p w14:paraId="345B8BFB" w14:textId="77777777" w:rsidR="008A37F0" w:rsidRPr="005234C7" w:rsidRDefault="008A37F0" w:rsidP="008A37F0">
      <w:pPr>
        <w:autoSpaceDE w:val="0"/>
        <w:autoSpaceDN w:val="0"/>
        <w:adjustRightInd w:val="0"/>
        <w:rPr>
          <w:color w:val="000000"/>
          <w:lang w:val="en-US" w:eastAsia="fr-BE"/>
        </w:rPr>
      </w:pPr>
    </w:p>
    <w:p w14:paraId="3715F580" w14:textId="798824F3" w:rsidR="008A37F0" w:rsidRPr="005234C7" w:rsidRDefault="008A37F0" w:rsidP="008A37F0">
      <w:pPr>
        <w:autoSpaceDE w:val="0"/>
        <w:autoSpaceDN w:val="0"/>
        <w:adjustRightInd w:val="0"/>
        <w:rPr>
          <w:i/>
          <w:color w:val="000000"/>
          <w:lang w:val="en-US" w:eastAsia="fr-BE"/>
        </w:rPr>
      </w:pPr>
      <w:r w:rsidRPr="005234C7">
        <w:rPr>
          <w:i/>
          <w:color w:val="000000"/>
          <w:lang w:val="en-US" w:eastAsia="fr-BE"/>
        </w:rPr>
        <w:t xml:space="preserve">Local concentration in soil during the implementation period </w:t>
      </w:r>
      <w:r w:rsidR="00C2067C">
        <w:rPr>
          <w:i/>
          <w:color w:val="000000"/>
          <w:lang w:val="en-US" w:eastAsia="fr-BE"/>
        </w:rPr>
        <w:t>(rural area)</w:t>
      </w:r>
    </w:p>
    <w:p w14:paraId="6077F6C1" w14:textId="77777777" w:rsidR="008A37F0" w:rsidRPr="005234C7" w:rsidRDefault="008A37F0" w:rsidP="008A37F0">
      <w:pPr>
        <w:autoSpaceDE w:val="0"/>
        <w:autoSpaceDN w:val="0"/>
        <w:adjustRightInd w:val="0"/>
        <w:rPr>
          <w:i/>
          <w:color w:val="000000"/>
          <w:lang w:val="en-US" w:eastAsia="fr-BE"/>
        </w:rPr>
      </w:pPr>
    </w:p>
    <w:p w14:paraId="75424059" w14:textId="77777777" w:rsidR="008A37F0" w:rsidRPr="005234C7" w:rsidRDefault="008A37F0" w:rsidP="008A37F0">
      <w:pPr>
        <w:numPr>
          <w:ilvl w:val="0"/>
          <w:numId w:val="36"/>
        </w:numPr>
        <w:autoSpaceDE w:val="0"/>
        <w:autoSpaceDN w:val="0"/>
        <w:adjustRightInd w:val="0"/>
        <w:spacing w:before="0" w:after="0"/>
        <w:rPr>
          <w:color w:val="000000"/>
          <w:lang w:val="en-US" w:eastAsia="fr-BE"/>
        </w:rPr>
      </w:pPr>
      <w:proofErr w:type="spellStart"/>
      <w:r w:rsidRPr="005234C7">
        <w:rPr>
          <w:color w:val="000000"/>
          <w:lang w:val="en-US" w:eastAsia="fr-BE"/>
        </w:rPr>
        <w:t>AREATermifilmFlex</w:t>
      </w:r>
      <w:proofErr w:type="spellEnd"/>
      <w:r w:rsidRPr="005234C7">
        <w:rPr>
          <w:color w:val="000000"/>
          <w:lang w:val="en-US" w:eastAsia="fr-BE"/>
        </w:rPr>
        <w:t xml:space="preserve"> = </w:t>
      </w:r>
    </w:p>
    <w:p w14:paraId="09AB884D" w14:textId="77777777" w:rsidR="008A37F0" w:rsidRPr="005234C7" w:rsidRDefault="008A37F0" w:rsidP="008A37F0">
      <w:pPr>
        <w:autoSpaceDE w:val="0"/>
        <w:autoSpaceDN w:val="0"/>
        <w:adjustRightInd w:val="0"/>
        <w:rPr>
          <w:color w:val="000000"/>
          <w:lang w:val="en-US" w:eastAsia="fr-BE"/>
        </w:rPr>
      </w:pPr>
    </w:p>
    <w:p w14:paraId="1498B017" w14:textId="77777777" w:rsidR="008A37F0" w:rsidRPr="005234C7" w:rsidRDefault="008A37F0" w:rsidP="008A37F0">
      <w:pPr>
        <w:autoSpaceDE w:val="0"/>
        <w:autoSpaceDN w:val="0"/>
        <w:adjustRightInd w:val="0"/>
        <w:rPr>
          <w:color w:val="000000"/>
          <w:lang w:val="en-US" w:eastAsia="fr-BE"/>
        </w:rPr>
      </w:pPr>
      <w:r w:rsidRPr="005234C7">
        <w:rPr>
          <w:color w:val="000000"/>
          <w:lang w:val="en-US" w:eastAsia="fr-BE"/>
        </w:rPr>
        <w:t xml:space="preserve">According to the “Workshop on environmental risk assessment for insecticides, acaricides and products to control other arthropods (Product type 18)” – Brussels, Belgium, 11th of December 2007”, dimensions”, the default size of a private house are L = 17.5 m and I = 7.5 m. </w:t>
      </w:r>
    </w:p>
    <w:p w14:paraId="40A82C16" w14:textId="77777777" w:rsidR="008A37F0" w:rsidRPr="005234C7" w:rsidRDefault="008A37F0" w:rsidP="008A37F0">
      <w:pPr>
        <w:autoSpaceDE w:val="0"/>
        <w:autoSpaceDN w:val="0"/>
        <w:adjustRightInd w:val="0"/>
        <w:rPr>
          <w:color w:val="000000"/>
          <w:lang w:val="en-US" w:eastAsia="fr-BE"/>
        </w:rPr>
      </w:pPr>
      <w:proofErr w:type="spellStart"/>
      <w:r w:rsidRPr="005234C7">
        <w:rPr>
          <w:color w:val="000000"/>
          <w:lang w:val="en-US" w:eastAsia="fr-BE"/>
        </w:rPr>
        <w:t>AREATermifilmFlex</w:t>
      </w:r>
      <w:proofErr w:type="spellEnd"/>
      <w:r w:rsidRPr="005234C7">
        <w:rPr>
          <w:color w:val="000000"/>
          <w:lang w:val="en-US" w:eastAsia="fr-BE"/>
        </w:rPr>
        <w:t xml:space="preserve"> = [( (</w:t>
      </w:r>
      <w:proofErr w:type="spellStart"/>
      <w:r w:rsidRPr="005234C7">
        <w:rPr>
          <w:color w:val="000000"/>
          <w:lang w:val="en-US" w:eastAsia="fr-BE"/>
        </w:rPr>
        <w:t>Lhouse+lhouse</w:t>
      </w:r>
      <w:proofErr w:type="spellEnd"/>
      <w:r w:rsidRPr="005234C7">
        <w:rPr>
          <w:color w:val="000000"/>
          <w:lang w:val="en-US" w:eastAsia="fr-BE"/>
        </w:rPr>
        <w:t xml:space="preserve">) x 2) x </w:t>
      </w:r>
      <w:proofErr w:type="spellStart"/>
      <w:r w:rsidRPr="005234C7">
        <w:rPr>
          <w:color w:val="000000"/>
          <w:lang w:val="en-US" w:eastAsia="fr-BE"/>
        </w:rPr>
        <w:t>lTermfilmFlex</w:t>
      </w:r>
      <w:proofErr w:type="spellEnd"/>
      <w:r w:rsidRPr="005234C7">
        <w:rPr>
          <w:color w:val="000000"/>
          <w:lang w:val="en-US" w:eastAsia="fr-BE"/>
        </w:rPr>
        <w:t xml:space="preserve"> ] </w:t>
      </w:r>
    </w:p>
    <w:p w14:paraId="0EB017A5" w14:textId="77777777" w:rsidR="008A37F0" w:rsidRPr="005234C7" w:rsidRDefault="008A37F0" w:rsidP="008A37F0">
      <w:pPr>
        <w:autoSpaceDE w:val="0"/>
        <w:autoSpaceDN w:val="0"/>
        <w:adjustRightInd w:val="0"/>
        <w:rPr>
          <w:color w:val="000000"/>
          <w:lang w:val="en-US" w:eastAsia="fr-BE"/>
        </w:rPr>
      </w:pPr>
      <w:r w:rsidRPr="005234C7">
        <w:rPr>
          <w:color w:val="000000"/>
          <w:lang w:val="en-US" w:eastAsia="fr-BE"/>
        </w:rPr>
        <w:t xml:space="preserve">= [((17,5+7,5)x2)x0,2] </w:t>
      </w:r>
    </w:p>
    <w:p w14:paraId="1487CBA4" w14:textId="77777777" w:rsidR="008A37F0" w:rsidRDefault="008A37F0" w:rsidP="008A37F0">
      <w:pPr>
        <w:autoSpaceDE w:val="0"/>
        <w:autoSpaceDN w:val="0"/>
        <w:adjustRightInd w:val="0"/>
        <w:rPr>
          <w:color w:val="000000"/>
          <w:lang w:val="en-US" w:eastAsia="fr-BE"/>
        </w:rPr>
      </w:pPr>
      <w:r w:rsidRPr="005234C7">
        <w:rPr>
          <w:color w:val="000000"/>
          <w:lang w:val="en-US" w:eastAsia="fr-BE"/>
        </w:rPr>
        <w:t xml:space="preserve">= 10 m² </w:t>
      </w:r>
    </w:p>
    <w:p w14:paraId="6C4BC949" w14:textId="77777777" w:rsidR="00B069A9" w:rsidRDefault="00B069A9" w:rsidP="008A37F0">
      <w:pPr>
        <w:autoSpaceDE w:val="0"/>
        <w:autoSpaceDN w:val="0"/>
        <w:adjustRightInd w:val="0"/>
        <w:rPr>
          <w:color w:val="000000"/>
          <w:lang w:val="en-US" w:eastAsia="fr-BE"/>
        </w:rPr>
      </w:pPr>
    </w:p>
    <w:p w14:paraId="3275F81F" w14:textId="77777777" w:rsidR="00B069A9" w:rsidRPr="005234C7" w:rsidRDefault="00B069A9" w:rsidP="008A37F0">
      <w:pPr>
        <w:autoSpaceDE w:val="0"/>
        <w:autoSpaceDN w:val="0"/>
        <w:adjustRightInd w:val="0"/>
        <w:rPr>
          <w:color w:val="000000"/>
          <w:lang w:val="en-US" w:eastAsia="fr-BE"/>
        </w:rPr>
      </w:pPr>
    </w:p>
    <w:p w14:paraId="5810B12F" w14:textId="77777777" w:rsidR="008A37F0" w:rsidRPr="005234C7" w:rsidRDefault="008A37F0" w:rsidP="008A37F0">
      <w:pPr>
        <w:numPr>
          <w:ilvl w:val="0"/>
          <w:numId w:val="36"/>
        </w:numPr>
        <w:autoSpaceDE w:val="0"/>
        <w:autoSpaceDN w:val="0"/>
        <w:adjustRightInd w:val="0"/>
        <w:spacing w:before="0" w:after="0"/>
        <w:rPr>
          <w:color w:val="000000"/>
          <w:lang w:val="en-US" w:eastAsia="fr-BE"/>
        </w:rPr>
      </w:pPr>
      <w:proofErr w:type="spellStart"/>
      <w:r w:rsidRPr="005234C7">
        <w:rPr>
          <w:color w:val="000000"/>
          <w:lang w:val="en-US" w:eastAsia="fr-BE"/>
        </w:rPr>
        <w:t>Esoil,leach,time</w:t>
      </w:r>
      <w:proofErr w:type="spellEnd"/>
      <w:r w:rsidRPr="005234C7">
        <w:rPr>
          <w:color w:val="000000"/>
          <w:lang w:val="en-US" w:eastAsia="fr-BE"/>
        </w:rPr>
        <w:t xml:space="preserve">  implementation = (</w:t>
      </w:r>
      <w:proofErr w:type="spellStart"/>
      <w:r w:rsidRPr="005234C7">
        <w:rPr>
          <w:color w:val="000000"/>
          <w:lang w:val="en-US" w:eastAsia="fr-BE"/>
        </w:rPr>
        <w:t>AREATermifilmFlex</w:t>
      </w:r>
      <w:proofErr w:type="spellEnd"/>
      <w:r w:rsidRPr="005234C7">
        <w:rPr>
          <w:color w:val="000000"/>
          <w:lang w:val="en-US" w:eastAsia="fr-BE"/>
        </w:rPr>
        <w:t xml:space="preserve"> x </w:t>
      </w:r>
      <w:proofErr w:type="spellStart"/>
      <w:r w:rsidRPr="005234C7">
        <w:rPr>
          <w:color w:val="000000"/>
          <w:lang w:val="en-US" w:eastAsia="fr-BE"/>
        </w:rPr>
        <w:t>Q</w:t>
      </w:r>
      <w:r w:rsidRPr="005234C7">
        <w:rPr>
          <w:color w:val="000000"/>
          <w:vertAlign w:val="superscript"/>
          <w:lang w:val="en-US" w:eastAsia="fr-BE"/>
        </w:rPr>
        <w:t>x</w:t>
      </w:r>
      <w:r w:rsidRPr="005234C7">
        <w:rPr>
          <w:color w:val="000000"/>
          <w:lang w:val="en-US" w:eastAsia="fr-BE"/>
        </w:rPr>
        <w:t>leach,time</w:t>
      </w:r>
      <w:proofErr w:type="spellEnd"/>
      <w:r w:rsidRPr="005234C7">
        <w:rPr>
          <w:color w:val="000000"/>
          <w:lang w:val="en-US" w:eastAsia="fr-BE"/>
        </w:rPr>
        <w:t xml:space="preserve"> implementation)/</w:t>
      </w:r>
      <w:proofErr w:type="spellStart"/>
      <w:r w:rsidRPr="005234C7">
        <w:rPr>
          <w:color w:val="000000"/>
          <w:lang w:val="en-US" w:eastAsia="fr-BE"/>
        </w:rPr>
        <w:t>TIMEimplementation</w:t>
      </w:r>
      <w:proofErr w:type="spellEnd"/>
      <w:r w:rsidRPr="005234C7">
        <w:rPr>
          <w:color w:val="000000"/>
          <w:lang w:val="en-US" w:eastAsia="fr-BE"/>
        </w:rPr>
        <w:t xml:space="preserve"> </w:t>
      </w:r>
    </w:p>
    <w:p w14:paraId="136A3669" w14:textId="77777777" w:rsidR="008A37F0" w:rsidRPr="005234C7" w:rsidRDefault="008A37F0" w:rsidP="008A37F0">
      <w:pPr>
        <w:autoSpaceDE w:val="0"/>
        <w:autoSpaceDN w:val="0"/>
        <w:adjustRightInd w:val="0"/>
        <w:rPr>
          <w:color w:val="000000"/>
          <w:lang w:val="en-US" w:eastAsia="fr-BE"/>
        </w:rPr>
      </w:pPr>
    </w:p>
    <w:p w14:paraId="6CB627EB" w14:textId="6FB84A7C" w:rsidR="008A37F0" w:rsidRPr="005234C7" w:rsidRDefault="008A37F0" w:rsidP="008A37F0">
      <w:pPr>
        <w:autoSpaceDE w:val="0"/>
        <w:autoSpaceDN w:val="0"/>
        <w:adjustRightInd w:val="0"/>
        <w:rPr>
          <w:color w:val="000000"/>
          <w:lang w:val="en-US" w:eastAsia="fr-BE"/>
        </w:rPr>
      </w:pPr>
      <w:proofErr w:type="spellStart"/>
      <w:r w:rsidRPr="005234C7">
        <w:rPr>
          <w:color w:val="000000"/>
          <w:lang w:val="en-US" w:eastAsia="fr-BE"/>
        </w:rPr>
        <w:t>Esoil,leach,time</w:t>
      </w:r>
      <w:proofErr w:type="spellEnd"/>
      <w:r w:rsidRPr="005234C7">
        <w:rPr>
          <w:color w:val="000000"/>
          <w:lang w:val="en-US" w:eastAsia="fr-BE"/>
        </w:rPr>
        <w:t xml:space="preserve">  implementation </w:t>
      </w:r>
      <w:r w:rsidR="00C2067C">
        <w:rPr>
          <w:color w:val="000000"/>
          <w:lang w:val="en-US" w:eastAsia="fr-BE"/>
        </w:rPr>
        <w:t>16d</w:t>
      </w:r>
      <w:r w:rsidRPr="005234C7">
        <w:rPr>
          <w:color w:val="000000"/>
          <w:lang w:val="en-US" w:eastAsia="fr-BE"/>
        </w:rPr>
        <w:t>= 10x1,9x10</w:t>
      </w:r>
      <w:r w:rsidRPr="005234C7">
        <w:rPr>
          <w:color w:val="000000"/>
          <w:vertAlign w:val="superscript"/>
          <w:lang w:val="en-US" w:eastAsia="fr-BE"/>
        </w:rPr>
        <w:t>-3</w:t>
      </w:r>
      <w:r w:rsidRPr="005234C7">
        <w:rPr>
          <w:color w:val="000000"/>
          <w:lang w:val="en-US" w:eastAsia="fr-BE"/>
        </w:rPr>
        <w:t xml:space="preserve"> = 1,</w:t>
      </w:r>
      <w:r w:rsidR="00C2067C">
        <w:rPr>
          <w:color w:val="000000"/>
          <w:lang w:val="en-US" w:eastAsia="fr-BE"/>
        </w:rPr>
        <w:t>9</w:t>
      </w:r>
      <w:r w:rsidRPr="005234C7">
        <w:rPr>
          <w:color w:val="000000"/>
          <w:lang w:val="en-US" w:eastAsia="fr-BE"/>
        </w:rPr>
        <w:t>x10</w:t>
      </w:r>
      <w:r w:rsidRPr="005234C7">
        <w:rPr>
          <w:color w:val="000000"/>
          <w:vertAlign w:val="superscript"/>
          <w:lang w:val="en-US" w:eastAsia="fr-BE"/>
        </w:rPr>
        <w:t>-</w:t>
      </w:r>
      <w:r w:rsidR="00C2067C">
        <w:rPr>
          <w:color w:val="000000"/>
          <w:vertAlign w:val="superscript"/>
          <w:lang w:val="en-US" w:eastAsia="fr-BE"/>
        </w:rPr>
        <w:t>2</w:t>
      </w:r>
      <w:r w:rsidRPr="005234C7">
        <w:rPr>
          <w:color w:val="000000"/>
          <w:lang w:val="en-US" w:eastAsia="fr-BE"/>
        </w:rPr>
        <w:t xml:space="preserve"> [kg.d</w:t>
      </w:r>
      <w:r w:rsidRPr="005234C7">
        <w:rPr>
          <w:color w:val="000000"/>
          <w:vertAlign w:val="superscript"/>
          <w:lang w:val="en-US" w:eastAsia="fr-BE"/>
        </w:rPr>
        <w:t>-1</w:t>
      </w:r>
      <w:r w:rsidRPr="005234C7">
        <w:rPr>
          <w:color w:val="000000"/>
          <w:lang w:val="en-US" w:eastAsia="fr-BE"/>
        </w:rPr>
        <w:t xml:space="preserve">] </w:t>
      </w:r>
    </w:p>
    <w:p w14:paraId="698CFCAC" w14:textId="77777777" w:rsidR="00B069A9" w:rsidRDefault="00B069A9" w:rsidP="00E9522F">
      <w:pPr>
        <w:autoSpaceDE w:val="0"/>
        <w:autoSpaceDN w:val="0"/>
        <w:adjustRightInd w:val="0"/>
        <w:spacing w:before="0" w:after="0"/>
        <w:rPr>
          <w:color w:val="000000"/>
          <w:lang w:val="en-US" w:eastAsia="fr-BE"/>
        </w:rPr>
      </w:pPr>
    </w:p>
    <w:p w14:paraId="516F9AA5" w14:textId="5778CF5B" w:rsidR="00B069A9" w:rsidRPr="001F7F79" w:rsidRDefault="008A37F0">
      <w:pPr>
        <w:autoSpaceDE w:val="0"/>
        <w:autoSpaceDN w:val="0"/>
        <w:adjustRightInd w:val="0"/>
        <w:rPr>
          <w:color w:val="000000"/>
          <w:lang w:val="en-US" w:eastAsia="fr-BE"/>
        </w:rPr>
      </w:pPr>
      <w:proofErr w:type="spellStart"/>
      <w:r w:rsidRPr="005234C7">
        <w:rPr>
          <w:color w:val="000000"/>
          <w:lang w:val="en-US" w:eastAsia="fr-BE"/>
        </w:rPr>
        <w:t>Clocalsoil,time</w:t>
      </w:r>
      <w:proofErr w:type="spellEnd"/>
      <w:r w:rsidRPr="005234C7">
        <w:rPr>
          <w:color w:val="000000"/>
          <w:lang w:val="en-US" w:eastAsia="fr-BE"/>
        </w:rPr>
        <w:t xml:space="preserve">  implementation = </w:t>
      </w:r>
      <w:r w:rsidR="00C2067C">
        <w:rPr>
          <w:color w:val="000000"/>
          <w:lang w:val="en-US" w:eastAsia="fr-BE"/>
        </w:rPr>
        <w:t>8.60x10</w:t>
      </w:r>
      <w:r w:rsidR="00C2067C" w:rsidRPr="00A17A76">
        <w:rPr>
          <w:color w:val="000000"/>
          <w:vertAlign w:val="superscript"/>
          <w:lang w:val="en-US" w:eastAsia="fr-BE"/>
        </w:rPr>
        <w:t>-1</w:t>
      </w:r>
      <w:r w:rsidR="00C2067C">
        <w:rPr>
          <w:color w:val="000000"/>
          <w:lang w:val="en-US" w:eastAsia="fr-BE"/>
        </w:rPr>
        <w:t xml:space="preserve"> mg. Kg</w:t>
      </w:r>
      <w:r w:rsidR="00C2067C" w:rsidRPr="00A17A76">
        <w:rPr>
          <w:color w:val="000000"/>
          <w:vertAlign w:val="superscript"/>
          <w:lang w:val="en-US" w:eastAsia="fr-BE"/>
        </w:rPr>
        <w:t>-1</w:t>
      </w:r>
    </w:p>
    <w:p w14:paraId="28A613E2" w14:textId="4E1960BF" w:rsidR="00B069A9" w:rsidRDefault="00B069A9" w:rsidP="00B069A9">
      <w:pPr>
        <w:autoSpaceDE w:val="0"/>
        <w:autoSpaceDN w:val="0"/>
        <w:adjustRightInd w:val="0"/>
        <w:spacing w:before="0" w:after="0"/>
        <w:rPr>
          <w:color w:val="000000"/>
          <w:lang w:val="en-US" w:eastAsia="fr-BE"/>
        </w:rPr>
      </w:pPr>
      <w:r w:rsidRPr="005234C7">
        <w:rPr>
          <w:color w:val="000000"/>
          <w:lang w:val="en-US" w:eastAsia="fr-BE"/>
        </w:rPr>
        <w:t xml:space="preserve"> </w:t>
      </w:r>
    </w:p>
    <w:p w14:paraId="6FA2B882" w14:textId="77777777" w:rsidR="00B069A9" w:rsidRDefault="00B069A9" w:rsidP="008A37F0">
      <w:pPr>
        <w:autoSpaceDE w:val="0"/>
        <w:autoSpaceDN w:val="0"/>
        <w:adjustRightInd w:val="0"/>
        <w:rPr>
          <w:b/>
          <w:bCs/>
          <w:color w:val="000000"/>
          <w:sz w:val="22"/>
          <w:szCs w:val="22"/>
          <w:lang w:val="en-US" w:eastAsia="fr-BE"/>
        </w:rPr>
      </w:pPr>
    </w:p>
    <w:p w14:paraId="3A3E8482" w14:textId="77777777" w:rsidR="008A37F0" w:rsidRPr="008A37F0" w:rsidRDefault="008A37F0" w:rsidP="008A37F0">
      <w:pPr>
        <w:autoSpaceDE w:val="0"/>
        <w:autoSpaceDN w:val="0"/>
        <w:adjustRightInd w:val="0"/>
        <w:rPr>
          <w:color w:val="000000"/>
          <w:sz w:val="22"/>
          <w:szCs w:val="22"/>
          <w:lang w:val="en-US" w:eastAsia="fr-BE"/>
        </w:rPr>
      </w:pPr>
      <w:r w:rsidRPr="008A37F0">
        <w:rPr>
          <w:b/>
          <w:bCs/>
          <w:color w:val="000000"/>
          <w:sz w:val="22"/>
          <w:szCs w:val="22"/>
          <w:lang w:val="en-US" w:eastAsia="fr-BE"/>
        </w:rPr>
        <w:t>Summary of estimated local concentration in soil from Permethrin: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5"/>
        <w:gridCol w:w="2195"/>
      </w:tblGrid>
      <w:tr w:rsidR="008A37F0" w:rsidRPr="008A37F0" w14:paraId="7EE2714D" w14:textId="77777777" w:rsidTr="004F4DA0">
        <w:trPr>
          <w:trHeight w:val="124"/>
        </w:trPr>
        <w:tc>
          <w:tcPr>
            <w:tcW w:w="2195" w:type="dxa"/>
          </w:tcPr>
          <w:p w14:paraId="0B6E3523" w14:textId="77777777" w:rsidR="008A37F0" w:rsidRPr="008A37F0" w:rsidRDefault="008A37F0" w:rsidP="004F4DA0">
            <w:pPr>
              <w:autoSpaceDE w:val="0"/>
              <w:autoSpaceDN w:val="0"/>
              <w:adjustRightInd w:val="0"/>
              <w:rPr>
                <w:color w:val="000000"/>
                <w:sz w:val="22"/>
                <w:szCs w:val="22"/>
                <w:lang w:val="fr-BE" w:eastAsia="fr-BE"/>
              </w:rPr>
            </w:pPr>
            <w:r w:rsidRPr="008A37F0">
              <w:rPr>
                <w:b/>
                <w:bCs/>
                <w:color w:val="000000"/>
                <w:sz w:val="22"/>
                <w:szCs w:val="22"/>
                <w:lang w:val="fr-BE" w:eastAsia="fr-BE"/>
              </w:rPr>
              <w:t xml:space="preserve">Substance </w:t>
            </w:r>
          </w:p>
        </w:tc>
        <w:tc>
          <w:tcPr>
            <w:tcW w:w="2195" w:type="dxa"/>
          </w:tcPr>
          <w:p w14:paraId="1DF94540" w14:textId="3AEA651A" w:rsidR="008A37F0" w:rsidRPr="008A37F0" w:rsidRDefault="008A37F0" w:rsidP="0054188C">
            <w:pPr>
              <w:autoSpaceDE w:val="0"/>
              <w:autoSpaceDN w:val="0"/>
              <w:adjustRightInd w:val="0"/>
              <w:rPr>
                <w:color w:val="000000"/>
                <w:sz w:val="22"/>
                <w:szCs w:val="22"/>
                <w:lang w:val="fr-BE" w:eastAsia="fr-BE"/>
              </w:rPr>
            </w:pPr>
            <w:proofErr w:type="spellStart"/>
            <w:r w:rsidRPr="008A37F0">
              <w:rPr>
                <w:b/>
                <w:bCs/>
                <w:color w:val="000000"/>
                <w:sz w:val="22"/>
                <w:szCs w:val="22"/>
                <w:lang w:val="fr-BE" w:eastAsia="fr-BE"/>
              </w:rPr>
              <w:t>PECsoil</w:t>
            </w:r>
            <w:proofErr w:type="spellEnd"/>
            <w:r w:rsidRPr="008A37F0">
              <w:rPr>
                <w:b/>
                <w:bCs/>
                <w:color w:val="000000"/>
                <w:sz w:val="22"/>
                <w:szCs w:val="22"/>
                <w:lang w:val="fr-BE" w:eastAsia="fr-BE"/>
              </w:rPr>
              <w:t xml:space="preserve"> [</w:t>
            </w:r>
            <w:r w:rsidR="0054188C">
              <w:rPr>
                <w:b/>
                <w:bCs/>
                <w:color w:val="000000"/>
                <w:sz w:val="22"/>
                <w:szCs w:val="22"/>
                <w:lang w:val="fr-BE" w:eastAsia="fr-BE"/>
              </w:rPr>
              <w:t>mg</w:t>
            </w:r>
            <w:r w:rsidRPr="008A37F0">
              <w:rPr>
                <w:b/>
                <w:bCs/>
                <w:color w:val="000000"/>
                <w:sz w:val="22"/>
                <w:szCs w:val="22"/>
                <w:lang w:val="fr-BE" w:eastAsia="fr-BE"/>
              </w:rPr>
              <w:t xml:space="preserve">.kgwwt-1] </w:t>
            </w:r>
          </w:p>
        </w:tc>
      </w:tr>
      <w:tr w:rsidR="008A37F0" w:rsidRPr="008A37F0" w14:paraId="3070505F" w14:textId="77777777" w:rsidTr="004F4DA0">
        <w:trPr>
          <w:trHeight w:val="115"/>
        </w:trPr>
        <w:tc>
          <w:tcPr>
            <w:tcW w:w="2195" w:type="dxa"/>
          </w:tcPr>
          <w:p w14:paraId="50219AFF" w14:textId="77777777" w:rsidR="008A37F0" w:rsidRPr="008A37F0" w:rsidRDefault="008A37F0" w:rsidP="004F4DA0">
            <w:pPr>
              <w:autoSpaceDE w:val="0"/>
              <w:autoSpaceDN w:val="0"/>
              <w:adjustRightInd w:val="0"/>
              <w:rPr>
                <w:color w:val="000000"/>
                <w:sz w:val="22"/>
                <w:szCs w:val="22"/>
                <w:lang w:val="fr-BE" w:eastAsia="fr-BE"/>
              </w:rPr>
            </w:pPr>
            <w:r w:rsidRPr="008A37F0">
              <w:rPr>
                <w:color w:val="000000"/>
                <w:sz w:val="22"/>
                <w:szCs w:val="22"/>
                <w:lang w:val="fr-BE" w:eastAsia="fr-BE"/>
              </w:rPr>
              <w:t xml:space="preserve">Permethrin </w:t>
            </w:r>
          </w:p>
        </w:tc>
        <w:tc>
          <w:tcPr>
            <w:tcW w:w="2195" w:type="dxa"/>
          </w:tcPr>
          <w:p w14:paraId="34440493" w14:textId="2A7E5C4D" w:rsidR="008A37F0" w:rsidRPr="008A37F0" w:rsidRDefault="0054188C" w:rsidP="004F4DA0">
            <w:pPr>
              <w:autoSpaceDE w:val="0"/>
              <w:autoSpaceDN w:val="0"/>
              <w:adjustRightInd w:val="0"/>
              <w:rPr>
                <w:color w:val="000000"/>
                <w:sz w:val="22"/>
                <w:szCs w:val="22"/>
                <w:lang w:val="fr-BE" w:eastAsia="fr-BE"/>
              </w:rPr>
            </w:pPr>
            <w:r>
              <w:rPr>
                <w:color w:val="000000"/>
                <w:sz w:val="22"/>
                <w:szCs w:val="22"/>
                <w:lang w:val="fr-BE" w:eastAsia="fr-BE"/>
              </w:rPr>
              <w:t>8.6</w:t>
            </w:r>
            <w:r w:rsidR="008A37F0" w:rsidRPr="008A37F0">
              <w:rPr>
                <w:color w:val="000000"/>
                <w:sz w:val="22"/>
                <w:szCs w:val="22"/>
                <w:lang w:val="fr-BE" w:eastAsia="fr-BE"/>
              </w:rPr>
              <w:t>x10</w:t>
            </w:r>
            <w:r w:rsidR="008A37F0" w:rsidRPr="008A37F0">
              <w:rPr>
                <w:color w:val="000000"/>
                <w:sz w:val="22"/>
                <w:szCs w:val="22"/>
                <w:vertAlign w:val="superscript"/>
                <w:lang w:val="fr-BE" w:eastAsia="fr-BE"/>
              </w:rPr>
              <w:t>-</w:t>
            </w:r>
            <w:r>
              <w:rPr>
                <w:color w:val="000000"/>
                <w:sz w:val="22"/>
                <w:szCs w:val="22"/>
                <w:vertAlign w:val="superscript"/>
                <w:lang w:val="fr-BE" w:eastAsia="fr-BE"/>
              </w:rPr>
              <w:t>1</w:t>
            </w:r>
            <w:r w:rsidR="008A37F0" w:rsidRPr="008A37F0">
              <w:rPr>
                <w:color w:val="000000"/>
                <w:sz w:val="22"/>
                <w:szCs w:val="22"/>
                <w:lang w:val="fr-BE" w:eastAsia="fr-BE"/>
              </w:rPr>
              <w:t xml:space="preserve"> </w:t>
            </w:r>
          </w:p>
        </w:tc>
      </w:tr>
    </w:tbl>
    <w:p w14:paraId="010495BE" w14:textId="77777777" w:rsidR="00C2067C" w:rsidRDefault="00C2067C" w:rsidP="00C2067C">
      <w:pPr>
        <w:spacing w:line="276" w:lineRule="auto"/>
        <w:rPr>
          <w:rFonts w:eastAsia="Calibri"/>
          <w:sz w:val="22"/>
          <w:szCs w:val="22"/>
          <w:lang w:val="en-US" w:eastAsia="en-US"/>
        </w:rPr>
      </w:pPr>
      <w:r>
        <w:rPr>
          <w:rFonts w:eastAsia="Calibri"/>
          <w:sz w:val="22"/>
          <w:szCs w:val="22"/>
          <w:lang w:val="en-US" w:eastAsia="en-US"/>
        </w:rPr>
        <w:t>Tier II</w:t>
      </w:r>
    </w:p>
    <w:p w14:paraId="27F14795" w14:textId="77777777" w:rsidR="00C2067C" w:rsidRDefault="00C2067C" w:rsidP="00C2067C">
      <w:pPr>
        <w:spacing w:line="276" w:lineRule="auto"/>
        <w:rPr>
          <w:rFonts w:eastAsia="Calibri"/>
          <w:sz w:val="22"/>
          <w:szCs w:val="22"/>
          <w:lang w:val="en-US" w:eastAsia="en-US"/>
        </w:rPr>
      </w:pPr>
    </w:p>
    <w:p w14:paraId="6E53E363" w14:textId="77777777" w:rsidR="00C2067C" w:rsidRDefault="00C2067C" w:rsidP="00C2067C">
      <w:pPr>
        <w:spacing w:line="276" w:lineRule="auto"/>
        <w:rPr>
          <w:lang w:val="en-US"/>
        </w:rPr>
      </w:pPr>
      <w:r>
        <w:rPr>
          <w:lang w:val="en-US"/>
        </w:rPr>
        <w:t>The results of the leaching study are used to refine for the construction step. The data from the semi-field leaching test show that 0.1299 mg.m-² of permethrin leached out from TERMIFILM-FLEX during the first 8 days. An extrapolation to 16 days can be made with a theoretical quantity of 0.2598 mg.m</w:t>
      </w:r>
      <w:r>
        <w:rPr>
          <w:vertAlign w:val="superscript"/>
          <w:lang w:val="en-US"/>
        </w:rPr>
        <w:t>-2</w:t>
      </w:r>
      <w:r>
        <w:rPr>
          <w:lang w:val="en-US"/>
        </w:rPr>
        <w:t>.</w:t>
      </w:r>
    </w:p>
    <w:p w14:paraId="23474484" w14:textId="77777777" w:rsidR="00C2067C" w:rsidRDefault="00C2067C" w:rsidP="00C2067C">
      <w:pPr>
        <w:spacing w:line="276" w:lineRule="auto"/>
        <w:rPr>
          <w:lang w:val="en-US"/>
        </w:rPr>
      </w:pPr>
    </w:p>
    <w:p w14:paraId="001C3B46" w14:textId="77777777" w:rsidR="00C2067C" w:rsidRDefault="00C2067C" w:rsidP="00C2067C">
      <w:pPr>
        <w:spacing w:line="276" w:lineRule="auto"/>
        <w:rPr>
          <w:rFonts w:eastAsia="Calibri"/>
          <w:sz w:val="22"/>
          <w:szCs w:val="22"/>
          <w:lang w:val="en-US" w:eastAsia="en-US"/>
        </w:rPr>
      </w:pPr>
    </w:p>
    <w:tbl>
      <w:tblPr>
        <w:tblW w:w="3165" w:type="pct"/>
        <w:tblInd w:w="2008" w:type="dxa"/>
        <w:tblCellMar>
          <w:left w:w="0" w:type="dxa"/>
          <w:right w:w="0" w:type="dxa"/>
        </w:tblCellMar>
        <w:tblLook w:val="04A0" w:firstRow="1" w:lastRow="0" w:firstColumn="1" w:lastColumn="0" w:noHBand="0" w:noVBand="1"/>
      </w:tblPr>
      <w:tblGrid>
        <w:gridCol w:w="1336"/>
        <w:gridCol w:w="1278"/>
        <w:gridCol w:w="1303"/>
        <w:gridCol w:w="834"/>
        <w:gridCol w:w="1525"/>
      </w:tblGrid>
      <w:tr w:rsidR="00C2067C" w14:paraId="514DC953" w14:textId="77777777" w:rsidTr="0048561D">
        <w:trPr>
          <w:trHeight w:val="246"/>
        </w:trPr>
        <w:tc>
          <w:tcPr>
            <w:tcW w:w="14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1A8C33" w14:textId="77777777" w:rsidR="00C2067C" w:rsidRDefault="00C2067C" w:rsidP="0048561D">
            <w:pPr>
              <w:autoSpaceDE w:val="0"/>
              <w:autoSpaceDN w:val="0"/>
              <w:spacing w:line="252" w:lineRule="auto"/>
              <w:ind w:right="141"/>
              <w:jc w:val="both"/>
              <w:rPr>
                <w:rFonts w:ascii="Arial" w:hAnsi="Arial" w:cs="Arial"/>
                <w:b/>
                <w:bCs/>
                <w:lang w:val="en-US" w:eastAsia="en-GB"/>
              </w:rPr>
            </w:pPr>
            <w:r>
              <w:rPr>
                <w:rFonts w:ascii="Arial" w:hAnsi="Arial" w:cs="Arial"/>
                <w:b/>
                <w:bCs/>
                <w:lang w:val="en-US" w:eastAsia="en-GB"/>
              </w:rPr>
              <w:t>Parameter</w:t>
            </w:r>
          </w:p>
        </w:tc>
        <w:tc>
          <w:tcPr>
            <w:tcW w:w="75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815AF7" w14:textId="77777777" w:rsidR="00C2067C" w:rsidRDefault="00C2067C" w:rsidP="0048561D">
            <w:pPr>
              <w:autoSpaceDE w:val="0"/>
              <w:autoSpaceDN w:val="0"/>
              <w:spacing w:line="252" w:lineRule="auto"/>
              <w:ind w:right="141"/>
              <w:jc w:val="both"/>
              <w:rPr>
                <w:rFonts w:ascii="Arial" w:hAnsi="Arial" w:cs="Arial"/>
                <w:b/>
                <w:bCs/>
                <w:lang w:val="en-US" w:eastAsia="en-GB"/>
              </w:rPr>
            </w:pPr>
            <w:r>
              <w:rPr>
                <w:rFonts w:ascii="Arial" w:hAnsi="Arial" w:cs="Arial"/>
                <w:b/>
                <w:bCs/>
                <w:lang w:val="en-US" w:eastAsia="en-GB"/>
              </w:rPr>
              <w:t>Symbol</w:t>
            </w:r>
          </w:p>
        </w:tc>
        <w:tc>
          <w:tcPr>
            <w:tcW w:w="75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8BA72D" w14:textId="77777777" w:rsidR="00C2067C" w:rsidRDefault="00C2067C" w:rsidP="0048561D">
            <w:pPr>
              <w:autoSpaceDE w:val="0"/>
              <w:autoSpaceDN w:val="0"/>
              <w:spacing w:line="252" w:lineRule="auto"/>
              <w:ind w:right="141"/>
              <w:jc w:val="both"/>
              <w:rPr>
                <w:rFonts w:ascii="Arial" w:hAnsi="Arial" w:cs="Arial"/>
                <w:b/>
                <w:bCs/>
                <w:lang w:val="en-US" w:eastAsia="en-GB"/>
              </w:rPr>
            </w:pPr>
            <w:r>
              <w:rPr>
                <w:rFonts w:ascii="Arial" w:hAnsi="Arial" w:cs="Arial"/>
                <w:b/>
                <w:bCs/>
                <w:lang w:val="en-US" w:eastAsia="en-GB"/>
              </w:rPr>
              <w:t>Value</w:t>
            </w:r>
          </w:p>
        </w:tc>
        <w:tc>
          <w:tcPr>
            <w:tcW w:w="68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991CFA" w14:textId="77777777" w:rsidR="00C2067C" w:rsidRDefault="00C2067C" w:rsidP="0048561D">
            <w:pPr>
              <w:autoSpaceDE w:val="0"/>
              <w:autoSpaceDN w:val="0"/>
              <w:spacing w:line="252" w:lineRule="auto"/>
              <w:ind w:right="141"/>
              <w:jc w:val="both"/>
              <w:rPr>
                <w:rFonts w:ascii="Arial" w:hAnsi="Arial" w:cs="Arial"/>
                <w:b/>
                <w:bCs/>
                <w:lang w:val="en-US" w:eastAsia="en-GB"/>
              </w:rPr>
            </w:pPr>
            <w:r>
              <w:rPr>
                <w:rFonts w:ascii="Arial" w:hAnsi="Arial" w:cs="Arial"/>
                <w:b/>
                <w:bCs/>
                <w:lang w:val="en-US" w:eastAsia="en-GB"/>
              </w:rPr>
              <w:t>Unit</w:t>
            </w:r>
          </w:p>
        </w:tc>
        <w:tc>
          <w:tcPr>
            <w:tcW w:w="136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F95C11" w14:textId="77777777" w:rsidR="00C2067C" w:rsidRDefault="00C2067C" w:rsidP="0048561D">
            <w:pPr>
              <w:autoSpaceDE w:val="0"/>
              <w:autoSpaceDN w:val="0"/>
              <w:spacing w:line="252" w:lineRule="auto"/>
              <w:ind w:right="141"/>
              <w:jc w:val="both"/>
              <w:rPr>
                <w:rFonts w:ascii="Arial" w:hAnsi="Arial" w:cs="Arial"/>
                <w:b/>
                <w:bCs/>
                <w:lang w:val="en-US" w:eastAsia="en-GB"/>
              </w:rPr>
            </w:pPr>
            <w:r>
              <w:rPr>
                <w:rFonts w:ascii="Arial" w:hAnsi="Arial" w:cs="Arial"/>
                <w:b/>
                <w:bCs/>
                <w:lang w:val="en-US" w:eastAsia="en-GB"/>
              </w:rPr>
              <w:t>Remarks</w:t>
            </w:r>
          </w:p>
        </w:tc>
      </w:tr>
      <w:tr w:rsidR="00C2067C" w14:paraId="6D0F6AB2" w14:textId="77777777" w:rsidTr="0048561D">
        <w:trPr>
          <w:trHeight w:val="211"/>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314421" w14:textId="77777777" w:rsidR="00C2067C" w:rsidRDefault="00C2067C" w:rsidP="0048561D">
            <w:pPr>
              <w:autoSpaceDE w:val="0"/>
              <w:autoSpaceDN w:val="0"/>
              <w:spacing w:line="252" w:lineRule="auto"/>
              <w:ind w:right="141"/>
              <w:jc w:val="both"/>
              <w:rPr>
                <w:rFonts w:ascii="Arial" w:hAnsi="Arial" w:cs="Arial"/>
                <w:b/>
                <w:bCs/>
                <w:lang w:val="en-US" w:eastAsia="en-US"/>
              </w:rPr>
            </w:pPr>
            <w:r>
              <w:rPr>
                <w:rFonts w:ascii="Arial" w:hAnsi="Arial" w:cs="Arial"/>
                <w:b/>
                <w:bCs/>
                <w:color w:val="000000"/>
                <w:shd w:val="clear" w:color="auto" w:fill="FFFFFF"/>
                <w:lang w:val="en-US" w:eastAsia="en-GB"/>
              </w:rPr>
              <w:t>INPUTS</w:t>
            </w:r>
          </w:p>
        </w:tc>
      </w:tr>
      <w:tr w:rsidR="00C2067C" w14:paraId="0B07EC2D" w14:textId="77777777" w:rsidTr="0048561D">
        <w:trPr>
          <w:trHeight w:val="302"/>
        </w:trPr>
        <w:tc>
          <w:tcPr>
            <w:tcW w:w="1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7D1E29" w14:textId="77777777" w:rsidR="00C2067C" w:rsidRDefault="00C2067C" w:rsidP="0048561D">
            <w:pPr>
              <w:spacing w:line="252" w:lineRule="auto"/>
              <w:ind w:right="141"/>
              <w:jc w:val="both"/>
              <w:rPr>
                <w:rFonts w:ascii="Arial" w:hAnsi="Arial" w:cs="Arial"/>
                <w:b/>
                <w:bCs/>
                <w:lang w:val="en-US"/>
              </w:rPr>
            </w:pPr>
            <w:r>
              <w:rPr>
                <w:rFonts w:ascii="Arial" w:hAnsi="Arial" w:cs="Arial"/>
                <w:color w:val="000000"/>
                <w:shd w:val="clear" w:color="auto" w:fill="FFFFFF"/>
                <w:lang w:val="en-US" w:eastAsia="en-GB"/>
              </w:rPr>
              <w:t>Area of the perimeter barrier</w:t>
            </w:r>
          </w:p>
        </w:tc>
        <w:tc>
          <w:tcPr>
            <w:tcW w:w="7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FAC928" w14:textId="77777777" w:rsidR="00C2067C" w:rsidRDefault="00C2067C" w:rsidP="0048561D">
            <w:pPr>
              <w:spacing w:line="252" w:lineRule="auto"/>
              <w:ind w:right="141"/>
              <w:jc w:val="both"/>
              <w:rPr>
                <w:rFonts w:ascii="Arial" w:hAnsi="Arial" w:cs="Arial"/>
                <w:b/>
                <w:bCs/>
                <w:lang w:val="en-US"/>
              </w:rPr>
            </w:pPr>
            <w:proofErr w:type="spellStart"/>
            <w:r>
              <w:rPr>
                <w:rFonts w:ascii="Arial" w:hAnsi="Arial" w:cs="Arial"/>
                <w:color w:val="000000"/>
                <w:shd w:val="clear" w:color="auto" w:fill="FFFFFF"/>
                <w:lang w:val="en-US" w:eastAsia="en-GB"/>
              </w:rPr>
              <w:t>AREA</w:t>
            </w:r>
            <w:r>
              <w:rPr>
                <w:rFonts w:ascii="Arial" w:hAnsi="Arial" w:cs="Arial"/>
                <w:color w:val="000000"/>
                <w:shd w:val="clear" w:color="auto" w:fill="FFFFFF"/>
                <w:vertAlign w:val="subscript"/>
                <w:lang w:val="en-US" w:eastAsia="en-GB"/>
              </w:rPr>
              <w:t>barrier</w:t>
            </w:r>
            <w:proofErr w:type="spellEnd"/>
          </w:p>
        </w:tc>
        <w:tc>
          <w:tcPr>
            <w:tcW w:w="7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040190" w14:textId="77777777" w:rsidR="00C2067C" w:rsidRDefault="00C2067C" w:rsidP="0048561D">
            <w:pPr>
              <w:spacing w:line="252" w:lineRule="auto"/>
              <w:ind w:right="141"/>
              <w:jc w:val="both"/>
              <w:rPr>
                <w:rFonts w:ascii="Arial" w:hAnsi="Arial" w:cs="Arial"/>
                <w:color w:val="76923C"/>
                <w:shd w:val="clear" w:color="auto" w:fill="FFFFFF"/>
                <w:lang w:val="en-US" w:eastAsia="en-GB"/>
              </w:rPr>
            </w:pPr>
            <w:r>
              <w:rPr>
                <w:rFonts w:ascii="Arial" w:hAnsi="Arial" w:cs="Arial"/>
                <w:color w:val="000000"/>
                <w:shd w:val="clear" w:color="auto" w:fill="FFFFFF"/>
                <w:lang w:val="en-US" w:eastAsia="en-GB"/>
              </w:rPr>
              <w:t>10</w:t>
            </w:r>
          </w:p>
        </w:tc>
        <w:tc>
          <w:tcPr>
            <w:tcW w:w="68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BCB8DE" w14:textId="77777777" w:rsidR="00C2067C" w:rsidRDefault="00C2067C" w:rsidP="0048561D">
            <w:pPr>
              <w:spacing w:line="252" w:lineRule="auto"/>
              <w:ind w:right="141"/>
              <w:jc w:val="both"/>
              <w:rPr>
                <w:rFonts w:ascii="Arial" w:hAnsi="Arial" w:cs="Arial"/>
                <w:b/>
                <w:bCs/>
                <w:lang w:val="en-US" w:eastAsia="en-US"/>
              </w:rPr>
            </w:pPr>
            <w:r>
              <w:rPr>
                <w:rFonts w:ascii="Arial" w:hAnsi="Arial" w:cs="Arial"/>
                <w:color w:val="000000"/>
                <w:lang w:val="en-US"/>
              </w:rPr>
              <w:t>[m</w:t>
            </w:r>
            <w:r>
              <w:rPr>
                <w:rFonts w:ascii="Arial" w:hAnsi="Arial" w:cs="Arial"/>
                <w:color w:val="000000"/>
                <w:vertAlign w:val="superscript"/>
                <w:lang w:val="en-US"/>
              </w:rPr>
              <w:t>2</w:t>
            </w:r>
            <w:r>
              <w:rPr>
                <w:rFonts w:ascii="Arial" w:hAnsi="Arial" w:cs="Arial"/>
                <w:color w:val="000000"/>
                <w:lang w:val="en-US"/>
              </w:rPr>
              <w:t>]</w:t>
            </w:r>
          </w:p>
        </w:tc>
        <w:tc>
          <w:tcPr>
            <w:tcW w:w="13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0D0866" w14:textId="77777777" w:rsidR="00C2067C" w:rsidRDefault="00C2067C" w:rsidP="0048561D">
            <w:pPr>
              <w:spacing w:line="252" w:lineRule="auto"/>
              <w:ind w:right="141"/>
              <w:jc w:val="both"/>
              <w:rPr>
                <w:rFonts w:ascii="Arial" w:hAnsi="Arial" w:cs="Arial"/>
                <w:lang w:val="en-US"/>
              </w:rPr>
            </w:pPr>
            <w:r>
              <w:rPr>
                <w:rFonts w:ascii="Arial" w:hAnsi="Arial" w:cs="Arial"/>
                <w:lang w:val="en-US"/>
              </w:rPr>
              <w:t>Internal perimeter lining</w:t>
            </w:r>
          </w:p>
        </w:tc>
      </w:tr>
      <w:tr w:rsidR="00C2067C" w14:paraId="2AC03D10" w14:textId="77777777" w:rsidTr="0048561D">
        <w:trPr>
          <w:trHeight w:val="289"/>
        </w:trPr>
        <w:tc>
          <w:tcPr>
            <w:tcW w:w="1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FC39E3" w14:textId="77777777" w:rsidR="00C2067C" w:rsidRDefault="00C2067C" w:rsidP="0048561D">
            <w:pPr>
              <w:spacing w:line="252" w:lineRule="auto"/>
              <w:ind w:right="141"/>
              <w:jc w:val="both"/>
              <w:rPr>
                <w:rFonts w:ascii="Arial" w:hAnsi="Arial" w:cs="Arial"/>
                <w:lang w:val="en-US" w:eastAsia="sv-SE"/>
              </w:rPr>
            </w:pPr>
            <w:r>
              <w:rPr>
                <w:rFonts w:ascii="Arial" w:hAnsi="Arial" w:cs="Arial"/>
                <w:lang w:val="en-US" w:eastAsia="sv-SE"/>
              </w:rPr>
              <w:t>Quantity of permethrin leached after 16 days</w:t>
            </w:r>
          </w:p>
        </w:tc>
        <w:tc>
          <w:tcPr>
            <w:tcW w:w="7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459480" w14:textId="77777777" w:rsidR="00C2067C" w:rsidRDefault="00C2067C" w:rsidP="0048561D">
            <w:pPr>
              <w:spacing w:line="252" w:lineRule="auto"/>
              <w:ind w:right="141"/>
              <w:jc w:val="both"/>
              <w:rPr>
                <w:rFonts w:ascii="Arial" w:hAnsi="Arial" w:cs="Arial"/>
                <w:b/>
                <w:bCs/>
                <w:lang w:val="en-US" w:eastAsia="en-US"/>
              </w:rPr>
            </w:pPr>
            <w:r>
              <w:rPr>
                <w:rFonts w:ascii="Arial" w:hAnsi="Arial" w:cs="Arial"/>
                <w:color w:val="000000"/>
                <w:shd w:val="clear" w:color="auto" w:fill="FFFFFF"/>
                <w:lang w:val="en-US" w:eastAsia="en-GB"/>
              </w:rPr>
              <w:t>Dose</w:t>
            </w:r>
          </w:p>
        </w:tc>
        <w:tc>
          <w:tcPr>
            <w:tcW w:w="7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5EE6F0" w14:textId="77777777" w:rsidR="00C2067C" w:rsidRDefault="00C2067C" w:rsidP="0048561D">
            <w:pPr>
              <w:spacing w:line="252" w:lineRule="auto"/>
              <w:ind w:right="141"/>
              <w:jc w:val="both"/>
              <w:rPr>
                <w:rFonts w:ascii="Arial" w:hAnsi="Arial" w:cs="Arial"/>
                <w:color w:val="000000"/>
                <w:lang w:val="en-US"/>
              </w:rPr>
            </w:pPr>
            <w:r>
              <w:rPr>
                <w:rFonts w:ascii="Arial" w:hAnsi="Arial" w:cs="Arial"/>
                <w:color w:val="000000"/>
                <w:lang w:val="en-US" w:eastAsia="en-GB"/>
              </w:rPr>
              <w:t>0.0002598</w:t>
            </w:r>
          </w:p>
        </w:tc>
        <w:tc>
          <w:tcPr>
            <w:tcW w:w="68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CE6985" w14:textId="77777777" w:rsidR="00C2067C" w:rsidRDefault="00C2067C" w:rsidP="0048561D">
            <w:pPr>
              <w:spacing w:line="252" w:lineRule="auto"/>
              <w:ind w:right="141"/>
              <w:jc w:val="both"/>
              <w:rPr>
                <w:rFonts w:ascii="Arial" w:hAnsi="Arial" w:cs="Arial"/>
                <w:b/>
                <w:bCs/>
                <w:lang w:val="en-US"/>
              </w:rPr>
            </w:pPr>
            <w:r>
              <w:rPr>
                <w:rFonts w:ascii="Arial" w:hAnsi="Arial" w:cs="Arial"/>
                <w:color w:val="000000"/>
                <w:lang w:val="en-US"/>
              </w:rPr>
              <w:t>[g.m</w:t>
            </w:r>
            <w:r>
              <w:rPr>
                <w:rFonts w:ascii="Arial" w:hAnsi="Arial" w:cs="Arial"/>
                <w:color w:val="000000"/>
                <w:vertAlign w:val="superscript"/>
                <w:lang w:val="en-US"/>
              </w:rPr>
              <w:t>-2</w:t>
            </w:r>
            <w:r>
              <w:rPr>
                <w:rFonts w:ascii="Arial" w:hAnsi="Arial" w:cs="Arial"/>
                <w:color w:val="000000"/>
                <w:lang w:val="en-US"/>
              </w:rPr>
              <w:t>]</w:t>
            </w:r>
          </w:p>
        </w:tc>
        <w:tc>
          <w:tcPr>
            <w:tcW w:w="13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B2CF1D" w14:textId="77777777" w:rsidR="00C2067C" w:rsidRDefault="00C2067C" w:rsidP="0048561D">
            <w:pPr>
              <w:spacing w:line="252" w:lineRule="auto"/>
              <w:ind w:right="141"/>
              <w:jc w:val="both"/>
              <w:rPr>
                <w:rFonts w:ascii="Arial" w:hAnsi="Arial" w:cs="Arial"/>
                <w:lang w:val="en-US"/>
              </w:rPr>
            </w:pPr>
            <w:r>
              <w:rPr>
                <w:rFonts w:ascii="Arial" w:hAnsi="Arial" w:cs="Arial"/>
                <w:lang w:val="en-US"/>
              </w:rPr>
              <w:t>Extrapolation from semi-field leaching test</w:t>
            </w:r>
          </w:p>
        </w:tc>
      </w:tr>
      <w:tr w:rsidR="00C2067C" w14:paraId="34617C13" w14:textId="77777777" w:rsidTr="0048561D">
        <w:trPr>
          <w:trHeight w:val="315"/>
        </w:trPr>
        <w:tc>
          <w:tcPr>
            <w:tcW w:w="5000" w:type="pct"/>
            <w:gridSpan w:val="5"/>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14:paraId="2BF36B20" w14:textId="77777777" w:rsidR="00C2067C" w:rsidRDefault="00C2067C" w:rsidP="0048561D">
            <w:pPr>
              <w:autoSpaceDE w:val="0"/>
              <w:autoSpaceDN w:val="0"/>
              <w:spacing w:line="252" w:lineRule="auto"/>
              <w:ind w:right="141"/>
              <w:jc w:val="both"/>
              <w:rPr>
                <w:rFonts w:ascii="Arial" w:hAnsi="Arial" w:cs="Arial"/>
                <w:color w:val="000000"/>
                <w:lang w:val="en-US" w:eastAsia="sv-SE"/>
              </w:rPr>
            </w:pPr>
            <w:r>
              <w:rPr>
                <w:rFonts w:ascii="Arial" w:hAnsi="Arial" w:cs="Arial"/>
                <w:b/>
                <w:bCs/>
                <w:lang w:val="en-US"/>
              </w:rPr>
              <w:t>OUTPUT: Emission during the construction step with perimeter application of the product in urban area</w:t>
            </w:r>
          </w:p>
        </w:tc>
      </w:tr>
      <w:tr w:rsidR="00C2067C" w14:paraId="51B89691" w14:textId="77777777" w:rsidTr="0048561D">
        <w:trPr>
          <w:trHeight w:val="301"/>
        </w:trPr>
        <w:tc>
          <w:tcPr>
            <w:tcW w:w="1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E1A964" w14:textId="77777777" w:rsidR="00C2067C" w:rsidRDefault="00C2067C" w:rsidP="0048561D">
            <w:pPr>
              <w:spacing w:line="252" w:lineRule="auto"/>
              <w:ind w:right="141"/>
              <w:jc w:val="both"/>
              <w:rPr>
                <w:rFonts w:ascii="Arial" w:hAnsi="Arial" w:cs="Arial"/>
                <w:lang w:val="en-US" w:eastAsia="sv-SE"/>
              </w:rPr>
            </w:pPr>
            <w:r>
              <w:rPr>
                <w:rFonts w:ascii="Arial" w:hAnsi="Arial" w:cs="Arial"/>
                <w:lang w:val="en-US" w:eastAsia="sv-SE"/>
              </w:rPr>
              <w:t>Local emission to waste water</w:t>
            </w:r>
          </w:p>
        </w:tc>
        <w:tc>
          <w:tcPr>
            <w:tcW w:w="7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2C158D" w14:textId="77777777" w:rsidR="00C2067C" w:rsidRDefault="00C2067C" w:rsidP="0048561D">
            <w:pPr>
              <w:spacing w:line="252" w:lineRule="auto"/>
              <w:ind w:right="141"/>
              <w:jc w:val="both"/>
              <w:rPr>
                <w:rFonts w:ascii="Arial" w:hAnsi="Arial" w:cs="Arial"/>
                <w:color w:val="000000"/>
                <w:lang w:val="en-US" w:eastAsia="en-US"/>
              </w:rPr>
            </w:pPr>
            <w:proofErr w:type="spellStart"/>
            <w:r>
              <w:rPr>
                <w:rFonts w:ascii="Arial" w:hAnsi="Arial" w:cs="Arial"/>
                <w:color w:val="000000"/>
                <w:lang w:val="en-US"/>
              </w:rPr>
              <w:t>E</w:t>
            </w:r>
            <w:r>
              <w:rPr>
                <w:rFonts w:ascii="Arial" w:hAnsi="Arial" w:cs="Arial"/>
                <w:color w:val="000000"/>
                <w:vertAlign w:val="subscript"/>
                <w:lang w:val="en-US"/>
              </w:rPr>
              <w:t>local,ww</w:t>
            </w:r>
            <w:proofErr w:type="spellEnd"/>
            <w:r>
              <w:rPr>
                <w:rFonts w:ascii="Arial" w:hAnsi="Arial" w:cs="Arial"/>
                <w:b/>
                <w:bCs/>
                <w:color w:val="000000"/>
                <w:shd w:val="clear" w:color="auto" w:fill="FFFFFF"/>
                <w:vertAlign w:val="subscript"/>
                <w:lang w:val="en-US" w:eastAsia="en-GB"/>
              </w:rPr>
              <w:t xml:space="preserve"> </w:t>
            </w:r>
          </w:p>
        </w:tc>
        <w:tc>
          <w:tcPr>
            <w:tcW w:w="7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43B337" w14:textId="77777777" w:rsidR="00C2067C" w:rsidRDefault="00C2067C" w:rsidP="0048561D">
            <w:pPr>
              <w:spacing w:line="252" w:lineRule="auto"/>
              <w:ind w:right="141"/>
              <w:jc w:val="both"/>
              <w:rPr>
                <w:rFonts w:ascii="Arial" w:hAnsi="Arial" w:cs="Arial"/>
                <w:color w:val="000000"/>
                <w:lang w:val="en-US" w:eastAsia="en-GB"/>
              </w:rPr>
            </w:pPr>
            <w:r>
              <w:rPr>
                <w:rFonts w:ascii="Arial" w:hAnsi="Arial" w:cs="Arial"/>
                <w:color w:val="000000"/>
                <w:lang w:val="en-US" w:eastAsia="en-GB"/>
              </w:rPr>
              <w:t>1.62E-07</w:t>
            </w:r>
          </w:p>
        </w:tc>
        <w:tc>
          <w:tcPr>
            <w:tcW w:w="68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3F1B86" w14:textId="77777777" w:rsidR="00C2067C" w:rsidRDefault="00C2067C" w:rsidP="0048561D">
            <w:pPr>
              <w:spacing w:line="252" w:lineRule="auto"/>
              <w:ind w:right="141"/>
              <w:jc w:val="both"/>
              <w:rPr>
                <w:rFonts w:ascii="Arial" w:hAnsi="Arial" w:cs="Arial"/>
                <w:color w:val="000000"/>
                <w:lang w:val="en-US" w:eastAsia="en-US"/>
              </w:rPr>
            </w:pPr>
            <w:r>
              <w:rPr>
                <w:rFonts w:ascii="Arial" w:hAnsi="Arial" w:cs="Arial"/>
                <w:color w:val="000000"/>
                <w:lang w:val="en-US"/>
              </w:rPr>
              <w:t>[kg.d</w:t>
            </w:r>
            <w:r>
              <w:rPr>
                <w:rFonts w:ascii="Arial" w:hAnsi="Arial" w:cs="Arial"/>
                <w:color w:val="000000"/>
                <w:vertAlign w:val="superscript"/>
                <w:lang w:val="en-US"/>
              </w:rPr>
              <w:t>-1</w:t>
            </w:r>
            <w:r>
              <w:rPr>
                <w:rFonts w:ascii="Arial" w:hAnsi="Arial" w:cs="Arial"/>
                <w:color w:val="000000"/>
                <w:lang w:val="en-US"/>
              </w:rPr>
              <w:t>]</w:t>
            </w:r>
          </w:p>
        </w:tc>
        <w:tc>
          <w:tcPr>
            <w:tcW w:w="13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0FB5A8" w14:textId="77777777" w:rsidR="00C2067C" w:rsidRDefault="00C2067C" w:rsidP="0048561D">
            <w:pPr>
              <w:spacing w:line="252" w:lineRule="auto"/>
              <w:ind w:right="141"/>
              <w:jc w:val="both"/>
              <w:rPr>
                <w:rFonts w:ascii="Arial" w:hAnsi="Arial" w:cs="Arial"/>
                <w:color w:val="000000"/>
                <w:lang w:val="en-US"/>
              </w:rPr>
            </w:pPr>
            <w:r>
              <w:rPr>
                <w:rFonts w:ascii="Arial" w:hAnsi="Arial" w:cs="Arial"/>
                <w:color w:val="000000"/>
                <w:lang w:val="en-US"/>
              </w:rPr>
              <w:t>-</w:t>
            </w:r>
          </w:p>
        </w:tc>
      </w:tr>
      <w:tr w:rsidR="00C2067C" w14:paraId="74DDF1E8" w14:textId="77777777" w:rsidTr="0048561D">
        <w:trPr>
          <w:trHeight w:val="301"/>
        </w:trPr>
        <w:tc>
          <w:tcPr>
            <w:tcW w:w="5000" w:type="pct"/>
            <w:gridSpan w:val="5"/>
            <w:tcBorders>
              <w:top w:val="nil"/>
              <w:left w:val="single" w:sz="8" w:space="0" w:color="auto"/>
              <w:bottom w:val="single" w:sz="8" w:space="0" w:color="auto"/>
              <w:right w:val="single" w:sz="8" w:space="0" w:color="auto"/>
            </w:tcBorders>
            <w:shd w:val="clear" w:color="auto" w:fill="D99594"/>
            <w:tcMar>
              <w:top w:w="0" w:type="dxa"/>
              <w:left w:w="108" w:type="dxa"/>
              <w:bottom w:w="0" w:type="dxa"/>
              <w:right w:w="108" w:type="dxa"/>
            </w:tcMar>
            <w:vAlign w:val="center"/>
            <w:hideMark/>
          </w:tcPr>
          <w:p w14:paraId="31751CC8" w14:textId="77777777" w:rsidR="00C2067C" w:rsidRDefault="00C2067C" w:rsidP="0048561D">
            <w:pPr>
              <w:spacing w:line="252" w:lineRule="auto"/>
              <w:ind w:right="141"/>
              <w:jc w:val="both"/>
              <w:rPr>
                <w:rFonts w:ascii="Arial" w:hAnsi="Arial" w:cs="Arial"/>
                <w:color w:val="000000"/>
                <w:lang w:val="en-US"/>
              </w:rPr>
            </w:pPr>
            <w:r>
              <w:rPr>
                <w:rFonts w:ascii="Arial" w:hAnsi="Arial" w:cs="Arial"/>
                <w:b/>
                <w:bCs/>
                <w:lang w:val="en-US"/>
              </w:rPr>
              <w:lastRenderedPageBreak/>
              <w:t>OUTPUT: Emission during the construction step with perimeter application of the product in rural area</w:t>
            </w:r>
          </w:p>
        </w:tc>
      </w:tr>
      <w:tr w:rsidR="00C2067C" w14:paraId="7E425A99" w14:textId="77777777" w:rsidTr="0048561D">
        <w:trPr>
          <w:trHeight w:val="301"/>
        </w:trPr>
        <w:tc>
          <w:tcPr>
            <w:tcW w:w="1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96358A" w14:textId="77777777" w:rsidR="00C2067C" w:rsidRDefault="00C2067C" w:rsidP="0048561D">
            <w:pPr>
              <w:spacing w:line="252" w:lineRule="auto"/>
              <w:ind w:right="141"/>
              <w:jc w:val="both"/>
              <w:rPr>
                <w:rFonts w:ascii="Arial" w:hAnsi="Arial" w:cs="Arial"/>
                <w:lang w:val="en-US" w:eastAsia="sv-SE"/>
              </w:rPr>
            </w:pPr>
            <w:r>
              <w:rPr>
                <w:rFonts w:ascii="Arial" w:hAnsi="Arial" w:cs="Arial"/>
                <w:lang w:val="en-US" w:eastAsia="sv-SE"/>
              </w:rPr>
              <w:t>Local emission to adjacent soil after 16 days</w:t>
            </w:r>
          </w:p>
        </w:tc>
        <w:tc>
          <w:tcPr>
            <w:tcW w:w="7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90A41B" w14:textId="77777777" w:rsidR="00C2067C" w:rsidRDefault="00C2067C" w:rsidP="0048561D">
            <w:pPr>
              <w:spacing w:line="252" w:lineRule="auto"/>
              <w:ind w:right="141"/>
              <w:jc w:val="both"/>
              <w:rPr>
                <w:rFonts w:ascii="Arial" w:hAnsi="Arial" w:cs="Arial"/>
                <w:color w:val="000000"/>
                <w:lang w:val="en-US" w:eastAsia="en-US"/>
              </w:rPr>
            </w:pPr>
            <w:proofErr w:type="spellStart"/>
            <w:r>
              <w:rPr>
                <w:rFonts w:ascii="Arial" w:hAnsi="Arial" w:cs="Arial"/>
                <w:color w:val="000000"/>
                <w:lang w:val="en-US"/>
              </w:rPr>
              <w:t>E</w:t>
            </w:r>
            <w:r>
              <w:rPr>
                <w:rFonts w:ascii="Arial" w:hAnsi="Arial" w:cs="Arial"/>
                <w:color w:val="000000"/>
                <w:vertAlign w:val="subscript"/>
                <w:lang w:val="en-US"/>
              </w:rPr>
              <w:t>soil,leach</w:t>
            </w:r>
            <w:proofErr w:type="spellEnd"/>
          </w:p>
        </w:tc>
        <w:tc>
          <w:tcPr>
            <w:tcW w:w="7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F489C3" w14:textId="77777777" w:rsidR="00C2067C" w:rsidRDefault="00C2067C" w:rsidP="0048561D">
            <w:pPr>
              <w:spacing w:line="252" w:lineRule="auto"/>
              <w:ind w:right="141"/>
              <w:jc w:val="both"/>
              <w:rPr>
                <w:rFonts w:ascii="Arial" w:hAnsi="Arial" w:cs="Arial"/>
                <w:color w:val="000000"/>
                <w:lang w:val="en-US" w:eastAsia="en-GB"/>
              </w:rPr>
            </w:pPr>
            <w:r>
              <w:rPr>
                <w:rFonts w:ascii="Arial" w:hAnsi="Arial" w:cs="Arial"/>
                <w:color w:val="000000"/>
                <w:lang w:val="en-US" w:eastAsia="en-GB"/>
              </w:rPr>
              <w:t>2.60E-06</w:t>
            </w:r>
          </w:p>
        </w:tc>
        <w:tc>
          <w:tcPr>
            <w:tcW w:w="68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55B6B6" w14:textId="77777777" w:rsidR="00C2067C" w:rsidRDefault="00C2067C" w:rsidP="0048561D">
            <w:pPr>
              <w:spacing w:line="252" w:lineRule="auto"/>
              <w:ind w:right="141"/>
              <w:jc w:val="both"/>
              <w:rPr>
                <w:rFonts w:ascii="Arial" w:hAnsi="Arial" w:cs="Arial"/>
                <w:color w:val="000000"/>
                <w:lang w:val="en-US" w:eastAsia="en-US"/>
              </w:rPr>
            </w:pPr>
            <w:r>
              <w:rPr>
                <w:rFonts w:ascii="Arial" w:hAnsi="Arial" w:cs="Arial"/>
                <w:color w:val="000000"/>
                <w:lang w:val="en-US"/>
              </w:rPr>
              <w:t>[kg.d</w:t>
            </w:r>
            <w:r>
              <w:rPr>
                <w:rFonts w:ascii="Arial" w:hAnsi="Arial" w:cs="Arial"/>
                <w:color w:val="000000"/>
                <w:vertAlign w:val="superscript"/>
                <w:lang w:val="en-US"/>
              </w:rPr>
              <w:t>-1</w:t>
            </w:r>
            <w:r>
              <w:rPr>
                <w:rFonts w:ascii="Arial" w:hAnsi="Arial" w:cs="Arial"/>
                <w:color w:val="000000"/>
                <w:lang w:val="en-US"/>
              </w:rPr>
              <w:t>]</w:t>
            </w:r>
          </w:p>
        </w:tc>
        <w:tc>
          <w:tcPr>
            <w:tcW w:w="13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4F38C9" w14:textId="77777777" w:rsidR="00C2067C" w:rsidRDefault="00C2067C" w:rsidP="0048561D">
            <w:pPr>
              <w:spacing w:line="252" w:lineRule="auto"/>
              <w:ind w:right="141"/>
              <w:jc w:val="both"/>
              <w:rPr>
                <w:rFonts w:ascii="Arial" w:hAnsi="Arial" w:cs="Arial"/>
                <w:color w:val="000000"/>
                <w:lang w:val="en-US"/>
              </w:rPr>
            </w:pPr>
            <w:r>
              <w:rPr>
                <w:rFonts w:ascii="Arial" w:hAnsi="Arial" w:cs="Arial"/>
                <w:color w:val="000000"/>
                <w:lang w:val="en-US"/>
              </w:rPr>
              <w:t>-</w:t>
            </w:r>
          </w:p>
        </w:tc>
      </w:tr>
    </w:tbl>
    <w:p w14:paraId="529A88C8" w14:textId="77777777" w:rsidR="00C2067C" w:rsidRDefault="00C2067C" w:rsidP="00C2067C">
      <w:pPr>
        <w:spacing w:line="276" w:lineRule="auto"/>
        <w:rPr>
          <w:rFonts w:eastAsia="Calibri"/>
          <w:sz w:val="22"/>
          <w:szCs w:val="22"/>
          <w:lang w:val="en-US" w:eastAsia="en-US"/>
        </w:rPr>
      </w:pPr>
      <w:r>
        <w:rPr>
          <w:rFonts w:eastAsia="Calibri"/>
          <w:sz w:val="22"/>
          <w:szCs w:val="22"/>
          <w:lang w:val="en-US" w:eastAsia="en-US"/>
        </w:rPr>
        <w:t xml:space="preserve">Emission to </w:t>
      </w:r>
      <w:proofErr w:type="spellStart"/>
      <w:r>
        <w:rPr>
          <w:rFonts w:eastAsia="Calibri"/>
          <w:sz w:val="22"/>
          <w:szCs w:val="22"/>
          <w:lang w:val="en-US" w:eastAsia="en-US"/>
        </w:rPr>
        <w:t>stp</w:t>
      </w:r>
      <w:proofErr w:type="spellEnd"/>
      <w:r>
        <w:rPr>
          <w:rFonts w:eastAsia="Calibri"/>
          <w:sz w:val="22"/>
          <w:szCs w:val="22"/>
          <w:lang w:val="en-US" w:eastAsia="en-US"/>
        </w:rPr>
        <w:t xml:space="preserve"> (Urban area)</w:t>
      </w:r>
    </w:p>
    <w:p w14:paraId="0D7E3B66" w14:textId="77777777" w:rsidR="00C2067C" w:rsidRDefault="00C2067C" w:rsidP="00C2067C">
      <w:pPr>
        <w:spacing w:line="276" w:lineRule="auto"/>
        <w:rPr>
          <w:rFonts w:eastAsia="Calibri"/>
          <w:sz w:val="22"/>
          <w:szCs w:val="22"/>
          <w:lang w:val="en-US" w:eastAsia="en-US"/>
        </w:rPr>
      </w:pPr>
    </w:p>
    <w:p w14:paraId="3EB96A42" w14:textId="77777777" w:rsidR="00C2067C" w:rsidRDefault="00C2067C" w:rsidP="00C2067C">
      <w:pPr>
        <w:spacing w:line="276" w:lineRule="auto"/>
        <w:rPr>
          <w:rFonts w:eastAsia="Calibri"/>
          <w:sz w:val="22"/>
          <w:szCs w:val="22"/>
          <w:lang w:val="en-US" w:eastAsia="en-US"/>
        </w:rPr>
      </w:pPr>
      <w:r>
        <w:rPr>
          <w:color w:val="000000"/>
          <w:lang w:val="en-US" w:eastAsia="fr-BE"/>
        </w:rPr>
        <w:t>Emission to waste water : (</w:t>
      </w:r>
      <w:r w:rsidRPr="00393499">
        <w:rPr>
          <w:color w:val="000000"/>
          <w:lang w:val="en-US" w:eastAsia="fr-BE"/>
        </w:rPr>
        <w:t>17.5+7.5)x2x</w:t>
      </w:r>
      <w:r>
        <w:rPr>
          <w:color w:val="000000"/>
          <w:lang w:val="en-US" w:eastAsia="fr-BE"/>
        </w:rPr>
        <w:t xml:space="preserve"> 0.2x </w:t>
      </w:r>
      <w:r w:rsidRPr="00393499">
        <w:rPr>
          <w:color w:val="000000"/>
          <w:lang w:val="en-US" w:eastAsia="fr-BE"/>
        </w:rPr>
        <w:t>0.</w:t>
      </w:r>
      <w:r>
        <w:rPr>
          <w:color w:val="000000"/>
          <w:lang w:val="en-US" w:eastAsia="fr-BE"/>
        </w:rPr>
        <w:t xml:space="preserve">0002598x10-3 </w:t>
      </w:r>
      <w:r w:rsidRPr="00A17A76">
        <w:rPr>
          <w:color w:val="000000"/>
          <w:lang w:val="en-US" w:eastAsia="fr-BE"/>
        </w:rPr>
        <w:t>/16</w:t>
      </w:r>
      <w:r w:rsidRPr="005234C7">
        <w:rPr>
          <w:color w:val="000000"/>
          <w:lang w:val="en-US" w:eastAsia="fr-BE"/>
        </w:rPr>
        <w:t xml:space="preserve">= </w:t>
      </w:r>
      <w:r>
        <w:rPr>
          <w:color w:val="000000"/>
          <w:lang w:val="en-US" w:eastAsia="fr-BE"/>
        </w:rPr>
        <w:t>1.62x10-7</w:t>
      </w:r>
    </w:p>
    <w:p w14:paraId="6A2E3446" w14:textId="77777777" w:rsidR="00C2067C" w:rsidRDefault="00C2067C" w:rsidP="00C2067C">
      <w:pPr>
        <w:spacing w:line="276" w:lineRule="auto"/>
        <w:rPr>
          <w:rFonts w:eastAsia="Calibri"/>
          <w:sz w:val="22"/>
          <w:szCs w:val="22"/>
          <w:lang w:val="en-US" w:eastAsia="en-US"/>
        </w:rPr>
      </w:pPr>
      <w:r>
        <w:rPr>
          <w:rFonts w:eastAsia="Calibri"/>
          <w:sz w:val="22"/>
          <w:szCs w:val="22"/>
          <w:lang w:val="en-US" w:eastAsia="en-US"/>
        </w:rPr>
        <w:t xml:space="preserve">Pec </w:t>
      </w:r>
      <w:proofErr w:type="spellStart"/>
      <w:r>
        <w:rPr>
          <w:rFonts w:eastAsia="Calibri"/>
          <w:sz w:val="22"/>
          <w:szCs w:val="22"/>
          <w:lang w:val="en-US" w:eastAsia="en-US"/>
        </w:rPr>
        <w:t>stp</w:t>
      </w:r>
      <w:proofErr w:type="spellEnd"/>
      <w:r>
        <w:rPr>
          <w:rFonts w:eastAsia="Calibri"/>
          <w:sz w:val="22"/>
          <w:szCs w:val="22"/>
          <w:lang w:val="en-US" w:eastAsia="en-US"/>
        </w:rPr>
        <w:t xml:space="preserve"> : </w:t>
      </w:r>
      <w:r w:rsidRPr="00A17A76">
        <w:rPr>
          <w:rFonts w:eastAsia="Calibri"/>
          <w:sz w:val="18"/>
          <w:szCs w:val="22"/>
          <w:lang w:val="en-US" w:eastAsia="en-US"/>
        </w:rPr>
        <w:t>2.2 x 10-8</w:t>
      </w:r>
      <w:r>
        <w:rPr>
          <w:rFonts w:eastAsia="Calibri"/>
          <w:sz w:val="18"/>
          <w:szCs w:val="22"/>
          <w:lang w:val="en-US" w:eastAsia="en-US"/>
        </w:rPr>
        <w:t xml:space="preserve"> mg.l</w:t>
      </w:r>
      <w:r w:rsidRPr="00A17A76">
        <w:rPr>
          <w:rFonts w:eastAsia="Calibri"/>
          <w:sz w:val="18"/>
          <w:szCs w:val="22"/>
          <w:vertAlign w:val="superscript"/>
          <w:lang w:val="en-US" w:eastAsia="en-US"/>
        </w:rPr>
        <w:t>-1</w:t>
      </w:r>
    </w:p>
    <w:p w14:paraId="09985A84" w14:textId="77777777" w:rsidR="00C2067C" w:rsidRDefault="00C2067C" w:rsidP="00C2067C">
      <w:pPr>
        <w:spacing w:line="276" w:lineRule="auto"/>
        <w:rPr>
          <w:rFonts w:eastAsia="Calibri"/>
          <w:sz w:val="22"/>
          <w:szCs w:val="22"/>
          <w:lang w:val="en-US" w:eastAsia="en-US"/>
        </w:rPr>
      </w:pPr>
      <w:r>
        <w:rPr>
          <w:rFonts w:eastAsia="Calibri"/>
          <w:sz w:val="18"/>
          <w:szCs w:val="22"/>
          <w:lang w:val="en-US" w:eastAsia="en-US"/>
        </w:rPr>
        <w:t>Pec surface water : 2.15E-09 mg.l</w:t>
      </w:r>
      <w:r w:rsidRPr="00A17A76">
        <w:rPr>
          <w:rFonts w:eastAsia="Calibri"/>
          <w:sz w:val="18"/>
          <w:szCs w:val="22"/>
          <w:vertAlign w:val="superscript"/>
          <w:lang w:val="en-US" w:eastAsia="en-US"/>
        </w:rPr>
        <w:t>-1</w:t>
      </w:r>
    </w:p>
    <w:p w14:paraId="34D541CF" w14:textId="77777777" w:rsidR="00C2067C" w:rsidRDefault="00C2067C" w:rsidP="00C2067C">
      <w:pPr>
        <w:spacing w:line="276" w:lineRule="auto"/>
        <w:rPr>
          <w:rFonts w:eastAsia="Calibri"/>
          <w:sz w:val="22"/>
          <w:szCs w:val="22"/>
          <w:lang w:val="en-US" w:eastAsia="en-US"/>
        </w:rPr>
      </w:pPr>
    </w:p>
    <w:p w14:paraId="744A8374" w14:textId="77777777" w:rsidR="00C2067C" w:rsidRPr="008A37F0" w:rsidRDefault="00C2067C" w:rsidP="00C2067C">
      <w:pPr>
        <w:spacing w:line="276" w:lineRule="auto"/>
        <w:rPr>
          <w:rFonts w:eastAsia="Calibri"/>
          <w:sz w:val="22"/>
          <w:szCs w:val="22"/>
          <w:lang w:val="en-US" w:eastAsia="en-US"/>
        </w:rPr>
      </w:pPr>
    </w:p>
    <w:p w14:paraId="69A1F080" w14:textId="77777777" w:rsidR="00C2067C" w:rsidRDefault="00C2067C" w:rsidP="00C2067C">
      <w:pPr>
        <w:spacing w:line="276" w:lineRule="auto"/>
        <w:rPr>
          <w:rFonts w:eastAsia="Calibri"/>
          <w:sz w:val="22"/>
          <w:szCs w:val="22"/>
          <w:lang w:val="en-US" w:eastAsia="en-US"/>
        </w:rPr>
      </w:pPr>
      <w:r>
        <w:rPr>
          <w:rFonts w:eastAsia="Calibri"/>
          <w:sz w:val="22"/>
          <w:szCs w:val="22"/>
          <w:lang w:val="en-US" w:eastAsia="en-US"/>
        </w:rPr>
        <w:t xml:space="preserve">Emission to soil in rural area: </w:t>
      </w:r>
    </w:p>
    <w:p w14:paraId="049445FB" w14:textId="77777777" w:rsidR="00C2067C" w:rsidRDefault="00C2067C" w:rsidP="00C2067C">
      <w:pPr>
        <w:spacing w:line="276" w:lineRule="auto"/>
        <w:rPr>
          <w:rFonts w:eastAsia="Calibri"/>
          <w:sz w:val="22"/>
          <w:szCs w:val="22"/>
          <w:lang w:val="en-US" w:eastAsia="en-US"/>
        </w:rPr>
      </w:pPr>
    </w:p>
    <w:p w14:paraId="474D5BBD" w14:textId="77777777" w:rsidR="00C2067C" w:rsidRDefault="00C2067C" w:rsidP="00C2067C">
      <w:pPr>
        <w:spacing w:line="276" w:lineRule="auto"/>
        <w:rPr>
          <w:rFonts w:eastAsia="Calibri"/>
          <w:sz w:val="18"/>
          <w:szCs w:val="22"/>
          <w:lang w:val="en-US" w:eastAsia="en-US"/>
        </w:rPr>
      </w:pPr>
      <w:r w:rsidRPr="00A17A76">
        <w:rPr>
          <w:rFonts w:eastAsia="Calibri"/>
          <w:szCs w:val="22"/>
          <w:lang w:val="en-US" w:eastAsia="en-US"/>
        </w:rPr>
        <w:t xml:space="preserve">Emission to soil: </w:t>
      </w:r>
      <w:r w:rsidRPr="00A17A76">
        <w:rPr>
          <w:rFonts w:eastAsia="Calibri"/>
          <w:sz w:val="18"/>
          <w:szCs w:val="22"/>
          <w:lang w:val="en-US" w:eastAsia="en-US"/>
        </w:rPr>
        <w:t>(17.5+7.5)x2</w:t>
      </w:r>
      <w:r>
        <w:rPr>
          <w:rFonts w:eastAsia="Calibri"/>
          <w:sz w:val="18"/>
          <w:szCs w:val="22"/>
          <w:lang w:val="en-US" w:eastAsia="en-US"/>
        </w:rPr>
        <w:t>x 0.2x 0.0002598x 0.001 = 2.6 x10-6</w:t>
      </w:r>
    </w:p>
    <w:p w14:paraId="7DC54C48" w14:textId="77777777" w:rsidR="00C2067C" w:rsidRDefault="00C2067C" w:rsidP="00C2067C">
      <w:pPr>
        <w:spacing w:line="276" w:lineRule="auto"/>
        <w:rPr>
          <w:rFonts w:eastAsia="Calibri"/>
          <w:sz w:val="18"/>
          <w:szCs w:val="22"/>
          <w:lang w:val="en-US" w:eastAsia="en-US"/>
        </w:rPr>
      </w:pPr>
    </w:p>
    <w:p w14:paraId="150C5235" w14:textId="77777777" w:rsidR="00C2067C" w:rsidRPr="00A17A76" w:rsidRDefault="00C2067C" w:rsidP="00C2067C">
      <w:pPr>
        <w:spacing w:line="276" w:lineRule="auto"/>
        <w:rPr>
          <w:rFonts w:eastAsia="Calibri"/>
          <w:sz w:val="18"/>
          <w:szCs w:val="22"/>
          <w:lang w:val="fr-BE" w:eastAsia="en-US"/>
        </w:rPr>
      </w:pPr>
      <w:r w:rsidRPr="00A17A76">
        <w:rPr>
          <w:rFonts w:eastAsia="Calibri"/>
          <w:sz w:val="18"/>
          <w:szCs w:val="22"/>
          <w:lang w:val="fr-BE" w:eastAsia="en-US"/>
        </w:rPr>
        <w:t xml:space="preserve">Pec </w:t>
      </w:r>
      <w:proofErr w:type="spellStart"/>
      <w:r w:rsidRPr="00A17A76">
        <w:rPr>
          <w:rFonts w:eastAsia="Calibri"/>
          <w:sz w:val="18"/>
          <w:szCs w:val="22"/>
          <w:lang w:val="fr-BE" w:eastAsia="en-US"/>
        </w:rPr>
        <w:t>soil</w:t>
      </w:r>
      <w:proofErr w:type="spellEnd"/>
      <w:r w:rsidRPr="00A17A76">
        <w:rPr>
          <w:rFonts w:eastAsia="Calibri"/>
          <w:sz w:val="18"/>
          <w:szCs w:val="22"/>
          <w:lang w:val="fr-BE" w:eastAsia="en-US"/>
        </w:rPr>
        <w:t xml:space="preserve"> : 1.18x10</w:t>
      </w:r>
      <w:r w:rsidRPr="00A17A76">
        <w:rPr>
          <w:rFonts w:eastAsia="Calibri"/>
          <w:sz w:val="18"/>
          <w:szCs w:val="22"/>
          <w:vertAlign w:val="superscript"/>
          <w:lang w:val="fr-BE" w:eastAsia="en-US"/>
        </w:rPr>
        <w:t xml:space="preserve">-4 </w:t>
      </w:r>
      <w:r w:rsidRPr="007055EC">
        <w:rPr>
          <w:rFonts w:eastAsia="Calibri"/>
          <w:sz w:val="18"/>
          <w:szCs w:val="22"/>
          <w:lang w:val="fr-BE" w:eastAsia="en-US"/>
        </w:rPr>
        <w:t>mg.kg</w:t>
      </w:r>
      <w:r w:rsidRPr="007055EC">
        <w:rPr>
          <w:rFonts w:eastAsia="Calibri"/>
          <w:sz w:val="18"/>
          <w:szCs w:val="22"/>
          <w:vertAlign w:val="superscript"/>
          <w:lang w:val="fr-BE" w:eastAsia="en-US"/>
        </w:rPr>
        <w:t>-1</w:t>
      </w:r>
      <w:r w:rsidRPr="007055EC">
        <w:rPr>
          <w:rFonts w:eastAsia="Calibri"/>
          <w:sz w:val="18"/>
          <w:szCs w:val="22"/>
          <w:lang w:val="fr-BE" w:eastAsia="en-US"/>
        </w:rPr>
        <w:t xml:space="preserve"> </w:t>
      </w:r>
      <w:proofErr w:type="spellStart"/>
      <w:r w:rsidRPr="007055EC">
        <w:rPr>
          <w:rFonts w:eastAsia="Calibri"/>
          <w:sz w:val="18"/>
          <w:szCs w:val="22"/>
          <w:vertAlign w:val="subscript"/>
          <w:lang w:val="fr-BE" w:eastAsia="en-US"/>
        </w:rPr>
        <w:t>wwt</w:t>
      </w:r>
      <w:proofErr w:type="spellEnd"/>
    </w:p>
    <w:p w14:paraId="14BA6C09" w14:textId="77777777" w:rsidR="00C2067C" w:rsidRPr="00A17A76" w:rsidRDefault="00C2067C" w:rsidP="00C2067C">
      <w:pPr>
        <w:spacing w:line="276" w:lineRule="auto"/>
        <w:rPr>
          <w:rFonts w:eastAsia="Calibri"/>
          <w:sz w:val="18"/>
          <w:szCs w:val="22"/>
          <w:vertAlign w:val="superscript"/>
          <w:lang w:val="fr-BE" w:eastAsia="en-US"/>
        </w:rPr>
      </w:pPr>
    </w:p>
    <w:p w14:paraId="4ECF5243" w14:textId="77777777" w:rsidR="00C2067C" w:rsidRPr="00A0164B" w:rsidRDefault="00C2067C" w:rsidP="00C2067C">
      <w:pPr>
        <w:spacing w:line="276" w:lineRule="auto"/>
        <w:rPr>
          <w:rFonts w:eastAsia="Calibri"/>
          <w:sz w:val="18"/>
          <w:szCs w:val="22"/>
          <w:lang w:val="en-US" w:eastAsia="en-US"/>
        </w:rPr>
      </w:pPr>
      <w:proofErr w:type="spellStart"/>
      <w:r w:rsidRPr="00A17A76">
        <w:rPr>
          <w:rFonts w:eastAsia="Calibri"/>
          <w:sz w:val="18"/>
          <w:szCs w:val="22"/>
          <w:lang w:val="en-US" w:eastAsia="en-US"/>
        </w:rPr>
        <w:t>Pnec</w:t>
      </w:r>
      <w:proofErr w:type="spellEnd"/>
      <w:r w:rsidRPr="00A17A76">
        <w:rPr>
          <w:rFonts w:eastAsia="Calibri"/>
          <w:sz w:val="18"/>
          <w:szCs w:val="22"/>
          <w:lang w:val="en-US" w:eastAsia="en-US"/>
        </w:rPr>
        <w:t xml:space="preserve"> Soil</w:t>
      </w:r>
      <w:r w:rsidRPr="00A0164B">
        <w:rPr>
          <w:rFonts w:eastAsia="Calibri"/>
          <w:sz w:val="18"/>
          <w:szCs w:val="22"/>
          <w:lang w:val="en-US" w:eastAsia="en-US"/>
        </w:rPr>
        <w:t xml:space="preserve"> 0.00876 mg.kg</w:t>
      </w:r>
      <w:r w:rsidRPr="00A17A76">
        <w:rPr>
          <w:rFonts w:eastAsia="Calibri"/>
          <w:sz w:val="18"/>
          <w:szCs w:val="22"/>
          <w:vertAlign w:val="superscript"/>
          <w:lang w:val="en-US" w:eastAsia="en-US"/>
        </w:rPr>
        <w:t>-1</w:t>
      </w:r>
      <w:r w:rsidRPr="00A0164B">
        <w:rPr>
          <w:rFonts w:eastAsia="Calibri"/>
          <w:sz w:val="18"/>
          <w:szCs w:val="22"/>
          <w:lang w:val="en-US" w:eastAsia="en-US"/>
        </w:rPr>
        <w:t xml:space="preserve"> </w:t>
      </w:r>
      <w:proofErr w:type="spellStart"/>
      <w:r w:rsidRPr="00A17A76">
        <w:rPr>
          <w:rFonts w:eastAsia="Calibri"/>
          <w:sz w:val="18"/>
          <w:szCs w:val="22"/>
          <w:vertAlign w:val="subscript"/>
          <w:lang w:val="en-US" w:eastAsia="en-US"/>
        </w:rPr>
        <w:t>wwt</w:t>
      </w:r>
      <w:proofErr w:type="spellEnd"/>
    </w:p>
    <w:p w14:paraId="0293A8A3" w14:textId="77777777" w:rsidR="00C2067C" w:rsidRPr="00A17A76" w:rsidRDefault="00C2067C" w:rsidP="00C2067C">
      <w:pPr>
        <w:spacing w:line="276" w:lineRule="auto"/>
        <w:rPr>
          <w:rFonts w:eastAsia="Calibri"/>
          <w:szCs w:val="22"/>
          <w:lang w:val="en-US" w:eastAsia="en-US"/>
        </w:rPr>
      </w:pPr>
    </w:p>
    <w:p w14:paraId="7B7A657D" w14:textId="77777777" w:rsidR="008A37F0" w:rsidRPr="008A37F0" w:rsidRDefault="008A37F0" w:rsidP="008A37F0">
      <w:pPr>
        <w:spacing w:line="276" w:lineRule="auto"/>
        <w:rPr>
          <w:rFonts w:eastAsia="Calibri"/>
          <w:sz w:val="22"/>
          <w:szCs w:val="22"/>
          <w:lang w:val="en-US" w:eastAsia="en-US"/>
        </w:rPr>
      </w:pPr>
    </w:p>
    <w:p w14:paraId="219465F2" w14:textId="77777777" w:rsidR="008A37F0" w:rsidRPr="008A37F0" w:rsidRDefault="008A37F0" w:rsidP="008A37F0">
      <w:pPr>
        <w:spacing w:line="276" w:lineRule="auto"/>
        <w:rPr>
          <w:rFonts w:eastAsia="Calibri"/>
          <w:sz w:val="22"/>
          <w:szCs w:val="22"/>
          <w:lang w:val="en-US" w:eastAsia="en-US"/>
        </w:rPr>
      </w:pPr>
    </w:p>
    <w:p w14:paraId="5517C05E" w14:textId="77777777" w:rsidR="008A37F0" w:rsidRPr="005234C7" w:rsidRDefault="008A37F0" w:rsidP="008A37F0">
      <w:pPr>
        <w:spacing w:line="276" w:lineRule="auto"/>
        <w:rPr>
          <w:rFonts w:eastAsia="Calibri"/>
          <w:b/>
          <w:lang w:val="en-US" w:eastAsia="en-US"/>
        </w:rPr>
      </w:pPr>
      <w:r w:rsidRPr="005234C7">
        <w:rPr>
          <w:rFonts w:eastAsia="Calibri"/>
          <w:b/>
          <w:lang w:val="en-US" w:eastAsia="en-US"/>
        </w:rPr>
        <w:t xml:space="preserve">Scenario 2  </w:t>
      </w:r>
      <w:proofErr w:type="spellStart"/>
      <w:r w:rsidRPr="005234C7">
        <w:rPr>
          <w:rFonts w:eastAsia="Calibri"/>
          <w:b/>
          <w:lang w:val="en-US" w:eastAsia="en-US"/>
        </w:rPr>
        <w:t>Termifilm</w:t>
      </w:r>
      <w:proofErr w:type="spellEnd"/>
      <w:r w:rsidRPr="005234C7">
        <w:rPr>
          <w:rFonts w:eastAsia="Calibri"/>
          <w:b/>
          <w:lang w:val="en-US" w:eastAsia="en-US"/>
        </w:rPr>
        <w:t xml:space="preserve"> Flex in service</w:t>
      </w:r>
    </w:p>
    <w:p w14:paraId="0B3BAC9F" w14:textId="77777777" w:rsidR="008A37F0" w:rsidRPr="005234C7" w:rsidRDefault="008A37F0" w:rsidP="008A37F0">
      <w:pPr>
        <w:spacing w:line="276" w:lineRule="auto"/>
        <w:rPr>
          <w:rFonts w:eastAsia="Calibri"/>
          <w:b/>
          <w:lang w:val="en-US" w:eastAsia="en-US"/>
        </w:rPr>
      </w:pPr>
    </w:p>
    <w:p w14:paraId="0B59F468" w14:textId="47AA67BF" w:rsidR="008A37F0" w:rsidRPr="005234C7" w:rsidRDefault="008A37F0" w:rsidP="008A37F0">
      <w:pPr>
        <w:spacing w:line="276" w:lineRule="auto"/>
        <w:jc w:val="both"/>
        <w:rPr>
          <w:rFonts w:eastAsia="Calibri"/>
          <w:lang w:val="en-US" w:eastAsia="en-US"/>
        </w:rPr>
      </w:pPr>
      <w:r w:rsidRPr="005234C7">
        <w:rPr>
          <w:rFonts w:eastAsia="Calibri"/>
          <w:lang w:val="en-US" w:eastAsia="en-US"/>
        </w:rPr>
        <w:t xml:space="preserve">TERMIFILM FLEX  is use during the construction of a building. It is placed in the foundation in inner part of the building where is not expected that </w:t>
      </w:r>
      <w:proofErr w:type="spellStart"/>
      <w:r w:rsidRPr="005234C7">
        <w:rPr>
          <w:rFonts w:eastAsia="Calibri"/>
          <w:lang w:val="en-US" w:eastAsia="en-US"/>
        </w:rPr>
        <w:t>wettering</w:t>
      </w:r>
      <w:proofErr w:type="spellEnd"/>
      <w:r w:rsidRPr="005234C7">
        <w:rPr>
          <w:rFonts w:eastAsia="Calibri"/>
          <w:lang w:val="en-US" w:eastAsia="en-US"/>
        </w:rPr>
        <w:t xml:space="preserve"> may occurs. As such, it is considered  that not environmental exposure will result from the use of TERMIFILM FLEX in service.</w:t>
      </w:r>
    </w:p>
    <w:p w14:paraId="1501E671" w14:textId="77777777" w:rsidR="008A37F0" w:rsidRPr="005234C7" w:rsidRDefault="008A37F0" w:rsidP="008A37F0">
      <w:pPr>
        <w:spacing w:line="276" w:lineRule="auto"/>
        <w:rPr>
          <w:color w:val="000000"/>
          <w:lang w:val="en-US" w:eastAsia="fr-BE"/>
        </w:rPr>
      </w:pPr>
    </w:p>
    <w:p w14:paraId="04F23A6C" w14:textId="77777777" w:rsidR="008A37F0" w:rsidRPr="005234C7" w:rsidRDefault="008A37F0" w:rsidP="008A37F0">
      <w:pPr>
        <w:spacing w:line="276" w:lineRule="auto"/>
        <w:jc w:val="both"/>
        <w:rPr>
          <w:color w:val="000000"/>
          <w:lang w:val="en-US" w:eastAsia="fr-BE"/>
        </w:rPr>
      </w:pPr>
      <w:r w:rsidRPr="005234C7">
        <w:rPr>
          <w:color w:val="000000"/>
          <w:lang w:val="en-US" w:eastAsia="fr-BE"/>
        </w:rPr>
        <w:t>However, emission estimation have been calculated according to the house scenario (PT8)</w:t>
      </w:r>
    </w:p>
    <w:p w14:paraId="5BB7EBA4" w14:textId="77777777" w:rsidR="008A37F0" w:rsidRPr="005234C7" w:rsidRDefault="008A37F0" w:rsidP="008A37F0">
      <w:pPr>
        <w:spacing w:line="276" w:lineRule="auto"/>
        <w:rPr>
          <w:color w:val="000000"/>
          <w:lang w:val="en-US" w:eastAsia="fr-BE"/>
        </w:rPr>
      </w:pPr>
    </w:p>
    <w:p w14:paraId="39D7EB70" w14:textId="77777777" w:rsidR="008A37F0" w:rsidRPr="005234C7" w:rsidRDefault="008A37F0" w:rsidP="008A37F0">
      <w:pPr>
        <w:autoSpaceDE w:val="0"/>
        <w:autoSpaceDN w:val="0"/>
        <w:adjustRightInd w:val="0"/>
        <w:rPr>
          <w:i/>
          <w:color w:val="000000"/>
          <w:lang w:val="en-US" w:eastAsia="fr-BE"/>
        </w:rPr>
      </w:pPr>
      <w:r w:rsidRPr="005234C7">
        <w:rPr>
          <w:b/>
          <w:bCs/>
          <w:i/>
          <w:color w:val="000000"/>
          <w:lang w:val="en-US" w:eastAsia="fr-BE"/>
        </w:rPr>
        <w:t>House scenario (derived from PT8 model)</w:t>
      </w:r>
    </w:p>
    <w:p w14:paraId="2B700101" w14:textId="77777777" w:rsidR="008A37F0" w:rsidRPr="005234C7" w:rsidRDefault="008A37F0" w:rsidP="008A37F0">
      <w:pPr>
        <w:autoSpaceDE w:val="0"/>
        <w:autoSpaceDN w:val="0"/>
        <w:adjustRightInd w:val="0"/>
        <w:rPr>
          <w:i/>
          <w:color w:val="000000"/>
          <w:lang w:val="en-US" w:eastAsia="fr-BE"/>
        </w:rPr>
      </w:pPr>
    </w:p>
    <w:p w14:paraId="02E34AA0" w14:textId="77777777" w:rsidR="008A37F0" w:rsidRPr="005234C7" w:rsidRDefault="008A37F0" w:rsidP="008A37F0">
      <w:pPr>
        <w:spacing w:line="276" w:lineRule="auto"/>
        <w:jc w:val="both"/>
        <w:rPr>
          <w:rFonts w:eastAsia="Calibri"/>
          <w:lang w:val="en-US" w:eastAsia="en-US"/>
        </w:rPr>
      </w:pPr>
      <w:r w:rsidRPr="005234C7">
        <w:rPr>
          <w:rFonts w:eastAsia="Calibri"/>
          <w:lang w:val="en-US" w:eastAsia="en-US"/>
        </w:rPr>
        <w:t xml:space="preserve">Note from </w:t>
      </w:r>
      <w:proofErr w:type="spellStart"/>
      <w:r w:rsidRPr="005234C7">
        <w:rPr>
          <w:rFonts w:eastAsia="Calibri"/>
          <w:lang w:val="en-US" w:eastAsia="en-US"/>
        </w:rPr>
        <w:t>eCA</w:t>
      </w:r>
      <w:proofErr w:type="spellEnd"/>
      <w:r w:rsidRPr="005234C7">
        <w:rPr>
          <w:rFonts w:eastAsia="Calibri"/>
          <w:lang w:val="en-US" w:eastAsia="en-US"/>
        </w:rPr>
        <w:t xml:space="preserve">: </w:t>
      </w:r>
    </w:p>
    <w:p w14:paraId="64B285A2" w14:textId="51F5794F" w:rsidR="008A37F0" w:rsidRPr="005234C7" w:rsidRDefault="008A37F0" w:rsidP="008A37F0">
      <w:pPr>
        <w:spacing w:line="276" w:lineRule="auto"/>
        <w:jc w:val="both"/>
        <w:rPr>
          <w:rFonts w:eastAsia="Calibri"/>
          <w:lang w:val="en-US" w:eastAsia="en-US"/>
        </w:rPr>
      </w:pPr>
      <w:r w:rsidRPr="005234C7">
        <w:rPr>
          <w:rFonts w:eastAsia="Calibri"/>
          <w:lang w:val="en-US" w:eastAsia="en-US"/>
        </w:rPr>
        <w:t xml:space="preserve">The following approach is deviating from the agreed approach (Emission – STP- Simple treat – Concentration in surface water). It has been proposed by the applicant  in order to propose and estimation of the emissions. It should be understood that there is currently no agreed emission scenario for this kind of use. According to </w:t>
      </w:r>
      <w:proofErr w:type="spellStart"/>
      <w:r w:rsidRPr="005234C7">
        <w:rPr>
          <w:rFonts w:eastAsia="Calibri"/>
          <w:lang w:val="en-US" w:eastAsia="en-US"/>
        </w:rPr>
        <w:t>eCA</w:t>
      </w:r>
      <w:proofErr w:type="spellEnd"/>
      <w:r w:rsidRPr="005234C7">
        <w:rPr>
          <w:rFonts w:eastAsia="Calibri"/>
          <w:lang w:val="en-US" w:eastAsia="en-US"/>
        </w:rPr>
        <w:t xml:space="preserve">, during impregnation process and storage it seems very unlikely that the product will be left exposed to </w:t>
      </w:r>
      <w:proofErr w:type="spellStart"/>
      <w:r w:rsidRPr="005234C7">
        <w:rPr>
          <w:rFonts w:eastAsia="Calibri"/>
          <w:lang w:val="en-US" w:eastAsia="en-US"/>
        </w:rPr>
        <w:t>wettering</w:t>
      </w:r>
      <w:proofErr w:type="spellEnd"/>
      <w:r w:rsidRPr="005234C7">
        <w:rPr>
          <w:rFonts w:eastAsia="Calibri"/>
          <w:lang w:val="en-US" w:eastAsia="en-US"/>
        </w:rPr>
        <w:t xml:space="preserve">.  Due to the type of formulation and the relative small volume  produce, a reasonable approach is to consider that the treated product will dry in a ventilated area not exposed to </w:t>
      </w:r>
      <w:proofErr w:type="spellStart"/>
      <w:r w:rsidRPr="005234C7">
        <w:rPr>
          <w:rFonts w:eastAsia="Calibri"/>
          <w:lang w:val="en-US" w:eastAsia="en-US"/>
        </w:rPr>
        <w:t>wettering</w:t>
      </w:r>
      <w:proofErr w:type="spellEnd"/>
      <w:r w:rsidRPr="005234C7">
        <w:rPr>
          <w:rFonts w:eastAsia="Calibri"/>
          <w:lang w:val="en-US" w:eastAsia="en-US"/>
        </w:rPr>
        <w:t xml:space="preserve">. </w:t>
      </w:r>
      <w:r w:rsidRPr="005234C7">
        <w:rPr>
          <w:rFonts w:eastAsia="Calibri"/>
          <w:lang w:val="en-US" w:eastAsia="en-US"/>
        </w:rPr>
        <w:lastRenderedPageBreak/>
        <w:t>Therefore, no environmentally relevant amount of emission to STP or surface water is to be expected.</w:t>
      </w:r>
    </w:p>
    <w:p w14:paraId="55BB2FF8" w14:textId="77777777" w:rsidR="00ED77CA" w:rsidRPr="008A37F0" w:rsidRDefault="00ED77CA" w:rsidP="007A7C32">
      <w:pPr>
        <w:pStyle w:val="Titre6"/>
        <w:rPr>
          <w:lang w:val="en-US"/>
        </w:rPr>
      </w:pPr>
    </w:p>
    <w:p w14:paraId="092C1CDB" w14:textId="6BC45B3D" w:rsidR="00ED77CA" w:rsidRPr="008A37F0" w:rsidRDefault="008A37F0" w:rsidP="008A37F0">
      <w:pPr>
        <w:autoSpaceDE w:val="0"/>
        <w:autoSpaceDN w:val="0"/>
        <w:adjustRightInd w:val="0"/>
        <w:jc w:val="both"/>
        <w:rPr>
          <w:lang w:val="en-US"/>
        </w:rPr>
      </w:pPr>
      <w:r w:rsidRPr="008A37F0">
        <w:rPr>
          <w:b/>
          <w:bCs/>
          <w:i/>
          <w:color w:val="000000"/>
          <w:sz w:val="22"/>
          <w:szCs w:val="22"/>
          <w:lang w:val="en-US" w:eastAsia="fr-BE"/>
        </w:rPr>
        <w:t xml:space="preserve">House scenario data </w:t>
      </w:r>
      <w:r>
        <w:rPr>
          <w:noProof/>
          <w:lang w:val="en-US" w:eastAsia="en-US"/>
        </w:rPr>
        <w:drawing>
          <wp:anchor distT="0" distB="0" distL="114300" distR="114300" simplePos="0" relativeHeight="251657728" behindDoc="1" locked="0" layoutInCell="1" allowOverlap="1" wp14:anchorId="66ED1E02" wp14:editId="524C0081">
            <wp:simplePos x="0" y="0"/>
            <wp:positionH relativeFrom="column">
              <wp:posOffset>3175</wp:posOffset>
            </wp:positionH>
            <wp:positionV relativeFrom="paragraph">
              <wp:posOffset>175260</wp:posOffset>
            </wp:positionV>
            <wp:extent cx="5866765" cy="4104640"/>
            <wp:effectExtent l="0" t="0" r="635" b="0"/>
            <wp:wrapTight wrapText="bothSides">
              <wp:wrapPolygon edited="0">
                <wp:start x="0" y="0"/>
                <wp:lineTo x="0" y="21453"/>
                <wp:lineTo x="21532" y="21453"/>
                <wp:lineTo x="21532"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6765" cy="4104640"/>
                    </a:xfrm>
                    <a:prstGeom prst="rect">
                      <a:avLst/>
                    </a:prstGeom>
                    <a:noFill/>
                  </pic:spPr>
                </pic:pic>
              </a:graphicData>
            </a:graphic>
          </wp:anchor>
        </w:drawing>
      </w:r>
    </w:p>
    <w:p w14:paraId="79DBCC68" w14:textId="77777777" w:rsidR="008A37F0" w:rsidRDefault="008A37F0" w:rsidP="008A37F0">
      <w:pPr>
        <w:autoSpaceDE w:val="0"/>
        <w:autoSpaceDN w:val="0"/>
        <w:adjustRightInd w:val="0"/>
        <w:jc w:val="both"/>
        <w:rPr>
          <w:rFonts w:cs="Tahoma"/>
          <w:b/>
          <w:bCs/>
          <w:color w:val="000000"/>
          <w:sz w:val="22"/>
          <w:szCs w:val="22"/>
          <w:lang w:val="en-US" w:eastAsia="fr-BE"/>
        </w:rPr>
      </w:pPr>
    </w:p>
    <w:p w14:paraId="2D1DF1B8" w14:textId="77777777" w:rsidR="008A37F0" w:rsidRPr="005234C7" w:rsidRDefault="008A37F0" w:rsidP="008A37F0">
      <w:pPr>
        <w:autoSpaceDE w:val="0"/>
        <w:autoSpaceDN w:val="0"/>
        <w:adjustRightInd w:val="0"/>
        <w:jc w:val="both"/>
        <w:rPr>
          <w:rFonts w:cs="Tahoma"/>
          <w:color w:val="000000"/>
          <w:lang w:val="en-US" w:eastAsia="fr-BE"/>
        </w:rPr>
      </w:pPr>
      <w:r w:rsidRPr="005234C7">
        <w:rPr>
          <w:rFonts w:cs="Tahoma"/>
          <w:b/>
          <w:bCs/>
          <w:color w:val="000000"/>
          <w:lang w:val="en-US" w:eastAsia="fr-BE"/>
        </w:rPr>
        <w:t xml:space="preserve">Calculations Soil and Water : </w:t>
      </w:r>
    </w:p>
    <w:p w14:paraId="70CEEE11" w14:textId="77777777" w:rsidR="008A37F0" w:rsidRPr="005234C7" w:rsidRDefault="008A37F0" w:rsidP="008A37F0">
      <w:pPr>
        <w:numPr>
          <w:ilvl w:val="0"/>
          <w:numId w:val="37"/>
        </w:numPr>
        <w:autoSpaceDE w:val="0"/>
        <w:autoSpaceDN w:val="0"/>
        <w:adjustRightInd w:val="0"/>
        <w:spacing w:before="0" w:after="0"/>
        <w:ind w:left="284" w:hanging="284"/>
        <w:jc w:val="both"/>
        <w:rPr>
          <w:color w:val="000000"/>
          <w:lang w:val="en-US" w:eastAsia="fr-BE"/>
        </w:rPr>
      </w:pPr>
      <w:r w:rsidRPr="005234C7">
        <w:rPr>
          <w:color w:val="000000"/>
          <w:lang w:val="en-US" w:eastAsia="fr-BE"/>
        </w:rPr>
        <w:t xml:space="preserve">Volume of wet soil </w:t>
      </w:r>
    </w:p>
    <w:p w14:paraId="4D8FF44B" w14:textId="77777777" w:rsidR="008A37F0" w:rsidRPr="005234C7" w:rsidRDefault="008A37F0" w:rsidP="008A37F0">
      <w:pPr>
        <w:autoSpaceDE w:val="0"/>
        <w:autoSpaceDN w:val="0"/>
        <w:adjustRightInd w:val="0"/>
        <w:jc w:val="both"/>
        <w:rPr>
          <w:color w:val="000000"/>
          <w:lang w:val="en-US" w:eastAsia="fr-BE"/>
        </w:rPr>
      </w:pPr>
    </w:p>
    <w:p w14:paraId="269BAD4D" w14:textId="77777777" w:rsidR="008A37F0" w:rsidRPr="005234C7" w:rsidRDefault="008A37F0" w:rsidP="008A37F0">
      <w:pPr>
        <w:autoSpaceDE w:val="0"/>
        <w:autoSpaceDN w:val="0"/>
        <w:adjustRightInd w:val="0"/>
        <w:jc w:val="both"/>
        <w:rPr>
          <w:color w:val="000000"/>
          <w:lang w:val="en-US" w:eastAsia="fr-BE"/>
        </w:rPr>
      </w:pPr>
      <w:proofErr w:type="spellStart"/>
      <w:r w:rsidRPr="005234C7">
        <w:rPr>
          <w:color w:val="000000"/>
          <w:lang w:val="en-US" w:eastAsia="fr-BE"/>
        </w:rPr>
        <w:t>HOUSEcircumference</w:t>
      </w:r>
      <w:proofErr w:type="spellEnd"/>
      <w:r w:rsidRPr="005234C7">
        <w:rPr>
          <w:color w:val="000000"/>
          <w:lang w:val="en-US" w:eastAsia="fr-BE"/>
        </w:rPr>
        <w:t>=2x(</w:t>
      </w:r>
      <w:proofErr w:type="spellStart"/>
      <w:r w:rsidRPr="005234C7">
        <w:rPr>
          <w:color w:val="000000"/>
          <w:lang w:val="en-US" w:eastAsia="fr-BE"/>
        </w:rPr>
        <w:t>HOUSElengthxHOUSEwidth</w:t>
      </w:r>
      <w:proofErr w:type="spellEnd"/>
      <w:r w:rsidRPr="005234C7">
        <w:rPr>
          <w:color w:val="000000"/>
          <w:lang w:val="en-US" w:eastAsia="fr-BE"/>
        </w:rPr>
        <w:t xml:space="preserve">) </w:t>
      </w:r>
    </w:p>
    <w:p w14:paraId="3D542476" w14:textId="77777777" w:rsidR="008A37F0" w:rsidRPr="005234C7" w:rsidRDefault="008A37F0" w:rsidP="008A37F0">
      <w:pPr>
        <w:autoSpaceDE w:val="0"/>
        <w:autoSpaceDN w:val="0"/>
        <w:adjustRightInd w:val="0"/>
        <w:jc w:val="both"/>
        <w:rPr>
          <w:color w:val="000000"/>
          <w:lang w:val="en-US" w:eastAsia="fr-BE"/>
        </w:rPr>
      </w:pPr>
      <w:proofErr w:type="spellStart"/>
      <w:r w:rsidRPr="005234C7">
        <w:rPr>
          <w:color w:val="000000"/>
          <w:lang w:val="en-US" w:eastAsia="fr-BE"/>
        </w:rPr>
        <w:t>HOUSEcircumference</w:t>
      </w:r>
      <w:proofErr w:type="spellEnd"/>
      <w:r w:rsidRPr="005234C7">
        <w:rPr>
          <w:color w:val="000000"/>
          <w:lang w:val="en-US" w:eastAsia="fr-BE"/>
        </w:rPr>
        <w:t xml:space="preserve">=2x(17.5+7.5) = 50 m </w:t>
      </w:r>
    </w:p>
    <w:p w14:paraId="60079343" w14:textId="77777777" w:rsidR="008A37F0" w:rsidRPr="005234C7" w:rsidRDefault="008A37F0" w:rsidP="008A37F0">
      <w:pPr>
        <w:autoSpaceDE w:val="0"/>
        <w:autoSpaceDN w:val="0"/>
        <w:adjustRightInd w:val="0"/>
        <w:jc w:val="both"/>
        <w:rPr>
          <w:color w:val="000000"/>
          <w:lang w:val="en-US" w:eastAsia="fr-BE"/>
        </w:rPr>
      </w:pPr>
      <w:proofErr w:type="spellStart"/>
      <w:r w:rsidRPr="005234C7">
        <w:rPr>
          <w:color w:val="000000"/>
          <w:lang w:val="en-US" w:eastAsia="fr-BE"/>
        </w:rPr>
        <w:t>Vsoil</w:t>
      </w:r>
      <w:proofErr w:type="spellEnd"/>
      <w:r w:rsidRPr="005234C7">
        <w:rPr>
          <w:color w:val="000000"/>
          <w:lang w:val="en-US" w:eastAsia="fr-BE"/>
        </w:rPr>
        <w:t xml:space="preserve"> =</w:t>
      </w:r>
      <w:proofErr w:type="spellStart"/>
      <w:r w:rsidRPr="005234C7">
        <w:rPr>
          <w:color w:val="000000"/>
          <w:lang w:val="en-US" w:eastAsia="fr-BE"/>
        </w:rPr>
        <w:t>HOUSEcircumferencexDISTANCEhorizontalxDEPTH</w:t>
      </w:r>
      <w:proofErr w:type="spellEnd"/>
      <w:r w:rsidRPr="005234C7">
        <w:rPr>
          <w:color w:val="000000"/>
          <w:lang w:val="en-US" w:eastAsia="fr-BE"/>
        </w:rPr>
        <w:t xml:space="preserve"> </w:t>
      </w:r>
    </w:p>
    <w:p w14:paraId="67F8545C" w14:textId="77777777" w:rsidR="00B069A9" w:rsidRDefault="008A37F0" w:rsidP="00B069A9">
      <w:pPr>
        <w:autoSpaceDE w:val="0"/>
        <w:autoSpaceDN w:val="0"/>
        <w:adjustRightInd w:val="0"/>
        <w:jc w:val="both"/>
        <w:rPr>
          <w:color w:val="000000"/>
          <w:lang w:val="en-US" w:eastAsia="fr-BE"/>
        </w:rPr>
      </w:pPr>
      <w:proofErr w:type="spellStart"/>
      <w:r w:rsidRPr="005234C7">
        <w:rPr>
          <w:color w:val="000000"/>
          <w:lang w:val="en-US" w:eastAsia="fr-BE"/>
        </w:rPr>
        <w:t>Vsoil</w:t>
      </w:r>
      <w:proofErr w:type="spellEnd"/>
      <w:r w:rsidRPr="005234C7">
        <w:rPr>
          <w:color w:val="000000"/>
          <w:lang w:val="en-US" w:eastAsia="fr-BE"/>
        </w:rPr>
        <w:t>=</w:t>
      </w:r>
      <w:r w:rsidR="00B069A9" w:rsidRPr="005234C7">
        <w:rPr>
          <w:color w:val="000000"/>
          <w:lang w:val="en-US" w:eastAsia="fr-BE"/>
        </w:rPr>
        <w:t>50x0.5x0.</w:t>
      </w:r>
      <w:r w:rsidR="00B069A9">
        <w:rPr>
          <w:color w:val="000000"/>
          <w:lang w:val="en-US" w:eastAsia="fr-BE"/>
        </w:rPr>
        <w:t>5</w:t>
      </w:r>
      <w:r w:rsidR="00B069A9" w:rsidRPr="005234C7">
        <w:rPr>
          <w:color w:val="000000"/>
          <w:lang w:val="en-US" w:eastAsia="fr-BE"/>
        </w:rPr>
        <w:t xml:space="preserve">= </w:t>
      </w:r>
      <w:r w:rsidR="00B069A9">
        <w:rPr>
          <w:color w:val="000000"/>
          <w:lang w:val="en-US" w:eastAsia="fr-BE"/>
        </w:rPr>
        <w:t>1</w:t>
      </w:r>
      <w:r w:rsidR="00B069A9" w:rsidRPr="005234C7">
        <w:rPr>
          <w:color w:val="000000"/>
          <w:lang w:val="en-US" w:eastAsia="fr-BE"/>
        </w:rPr>
        <w:t>2.5 m</w:t>
      </w:r>
      <w:r w:rsidR="00B069A9" w:rsidRPr="005234C7">
        <w:rPr>
          <w:color w:val="000000"/>
          <w:vertAlign w:val="superscript"/>
          <w:lang w:val="en-US" w:eastAsia="fr-BE"/>
        </w:rPr>
        <w:t>3</w:t>
      </w:r>
      <w:r w:rsidR="00B069A9" w:rsidRPr="005234C7">
        <w:rPr>
          <w:color w:val="000000"/>
          <w:lang w:val="en-US" w:eastAsia="fr-BE"/>
        </w:rPr>
        <w:t xml:space="preserve"> </w:t>
      </w:r>
      <w:r w:rsidR="00B069A9">
        <w:rPr>
          <w:color w:val="000000"/>
          <w:lang w:val="en-US" w:eastAsia="fr-BE"/>
        </w:rPr>
        <w:t>(According to agreed methodology, the depth of the soil should be 0.5m)</w:t>
      </w:r>
    </w:p>
    <w:p w14:paraId="07E319C4" w14:textId="77777777" w:rsidR="008A37F0" w:rsidRPr="005234C7" w:rsidRDefault="008A37F0" w:rsidP="00E9522F">
      <w:pPr>
        <w:pStyle w:val="Paragraphedeliste"/>
        <w:rPr>
          <w:lang w:val="en-US" w:eastAsia="fr-BE"/>
        </w:rPr>
      </w:pPr>
      <w:proofErr w:type="spellStart"/>
      <w:r w:rsidRPr="005234C7">
        <w:rPr>
          <w:lang w:val="en-US" w:eastAsia="fr-BE"/>
        </w:rPr>
        <w:t>AREATermifilmFlex</w:t>
      </w:r>
      <w:proofErr w:type="spellEnd"/>
      <w:r w:rsidRPr="005234C7">
        <w:rPr>
          <w:lang w:val="en-US" w:eastAsia="fr-BE"/>
        </w:rPr>
        <w:t xml:space="preserve"> = </w:t>
      </w:r>
    </w:p>
    <w:p w14:paraId="2E603997" w14:textId="77777777" w:rsidR="008A37F0" w:rsidRPr="005234C7" w:rsidRDefault="008A37F0" w:rsidP="008A37F0">
      <w:pPr>
        <w:autoSpaceDE w:val="0"/>
        <w:autoSpaceDN w:val="0"/>
        <w:adjustRightInd w:val="0"/>
        <w:jc w:val="both"/>
        <w:rPr>
          <w:rFonts w:cs="Tahoma"/>
          <w:color w:val="000000"/>
          <w:lang w:val="en-US" w:eastAsia="fr-BE"/>
        </w:rPr>
      </w:pPr>
    </w:p>
    <w:p w14:paraId="3C8E10F9" w14:textId="77777777" w:rsidR="008A37F0" w:rsidRPr="005234C7" w:rsidRDefault="008A37F0" w:rsidP="008A37F0">
      <w:pPr>
        <w:autoSpaceDE w:val="0"/>
        <w:autoSpaceDN w:val="0"/>
        <w:adjustRightInd w:val="0"/>
        <w:jc w:val="both"/>
        <w:rPr>
          <w:color w:val="000000"/>
          <w:lang w:val="en-US" w:eastAsia="fr-BE"/>
        </w:rPr>
      </w:pPr>
      <w:r w:rsidRPr="005234C7">
        <w:rPr>
          <w:color w:val="000000"/>
          <w:lang w:val="en-US" w:eastAsia="fr-BE"/>
        </w:rPr>
        <w:t xml:space="preserve">According to the “Workshop on environmental risk assessment for insecticides, acaricides and products to control other arthropods (Product type 18)” – Brussels, Belgium, 11th of December 2007”, dimensions”, the default size of a private house are L = 17.5 m and I = 7.5 m. </w:t>
      </w:r>
    </w:p>
    <w:p w14:paraId="312E065C" w14:textId="77777777" w:rsidR="008A37F0" w:rsidRPr="005234C7" w:rsidRDefault="008A37F0" w:rsidP="008A37F0">
      <w:pPr>
        <w:autoSpaceDE w:val="0"/>
        <w:autoSpaceDN w:val="0"/>
        <w:adjustRightInd w:val="0"/>
        <w:jc w:val="both"/>
        <w:rPr>
          <w:color w:val="000000"/>
          <w:lang w:val="en-US" w:eastAsia="fr-BE"/>
        </w:rPr>
      </w:pPr>
      <w:proofErr w:type="spellStart"/>
      <w:r w:rsidRPr="005234C7">
        <w:rPr>
          <w:color w:val="000000"/>
          <w:lang w:val="en-US" w:eastAsia="fr-BE"/>
        </w:rPr>
        <w:t>AREATermifilmFlex</w:t>
      </w:r>
      <w:proofErr w:type="spellEnd"/>
      <w:r w:rsidRPr="005234C7">
        <w:rPr>
          <w:color w:val="000000"/>
          <w:lang w:val="en-US" w:eastAsia="fr-BE"/>
        </w:rPr>
        <w:t xml:space="preserve"> = [( (</w:t>
      </w:r>
      <w:proofErr w:type="spellStart"/>
      <w:r w:rsidRPr="005234C7">
        <w:rPr>
          <w:color w:val="000000"/>
          <w:lang w:val="en-US" w:eastAsia="fr-BE"/>
        </w:rPr>
        <w:t>Lhouse+lhouse</w:t>
      </w:r>
      <w:proofErr w:type="spellEnd"/>
      <w:r w:rsidRPr="005234C7">
        <w:rPr>
          <w:color w:val="000000"/>
          <w:lang w:val="en-US" w:eastAsia="fr-BE"/>
        </w:rPr>
        <w:t xml:space="preserve">) x 2) x </w:t>
      </w:r>
      <w:proofErr w:type="spellStart"/>
      <w:r w:rsidRPr="005234C7">
        <w:rPr>
          <w:color w:val="000000"/>
          <w:lang w:val="en-US" w:eastAsia="fr-BE"/>
        </w:rPr>
        <w:t>lTermfilmFlex</w:t>
      </w:r>
      <w:proofErr w:type="spellEnd"/>
      <w:r w:rsidRPr="005234C7">
        <w:rPr>
          <w:color w:val="000000"/>
          <w:lang w:val="en-US" w:eastAsia="fr-BE"/>
        </w:rPr>
        <w:t xml:space="preserve"> ] </w:t>
      </w:r>
    </w:p>
    <w:p w14:paraId="4DB6D276" w14:textId="77777777" w:rsidR="008A37F0" w:rsidRPr="005234C7" w:rsidRDefault="008A37F0" w:rsidP="008A37F0">
      <w:pPr>
        <w:autoSpaceDE w:val="0"/>
        <w:autoSpaceDN w:val="0"/>
        <w:adjustRightInd w:val="0"/>
        <w:jc w:val="both"/>
        <w:rPr>
          <w:color w:val="000000"/>
          <w:lang w:val="en-US" w:eastAsia="fr-BE"/>
        </w:rPr>
      </w:pPr>
      <w:r w:rsidRPr="005234C7">
        <w:rPr>
          <w:color w:val="000000"/>
          <w:lang w:val="en-US" w:eastAsia="fr-BE"/>
        </w:rPr>
        <w:t xml:space="preserve">= [((17,5+7,5)x2)x0,2] </w:t>
      </w:r>
    </w:p>
    <w:p w14:paraId="79B4C6F0" w14:textId="77777777" w:rsidR="008A37F0" w:rsidRPr="005234C7" w:rsidRDefault="008A37F0" w:rsidP="008A37F0">
      <w:pPr>
        <w:autoSpaceDE w:val="0"/>
        <w:autoSpaceDN w:val="0"/>
        <w:adjustRightInd w:val="0"/>
        <w:jc w:val="both"/>
        <w:rPr>
          <w:color w:val="000000"/>
          <w:lang w:val="en-US" w:eastAsia="fr-BE"/>
        </w:rPr>
      </w:pPr>
      <w:r w:rsidRPr="005234C7">
        <w:rPr>
          <w:color w:val="000000"/>
          <w:lang w:val="en-US" w:eastAsia="fr-BE"/>
        </w:rPr>
        <w:t>= 10 m²</w:t>
      </w:r>
    </w:p>
    <w:p w14:paraId="0139AD3B" w14:textId="77777777" w:rsidR="008A37F0" w:rsidRPr="005234C7" w:rsidRDefault="008A37F0" w:rsidP="008A37F0">
      <w:pPr>
        <w:autoSpaceDE w:val="0"/>
        <w:autoSpaceDN w:val="0"/>
        <w:adjustRightInd w:val="0"/>
        <w:jc w:val="both"/>
        <w:rPr>
          <w:color w:val="000000"/>
          <w:lang w:val="fr-BE" w:eastAsia="fr-BE"/>
        </w:rPr>
      </w:pPr>
    </w:p>
    <w:p w14:paraId="1CB7712D" w14:textId="77777777" w:rsidR="008A37F0" w:rsidRPr="005234C7" w:rsidRDefault="008A37F0" w:rsidP="008A37F0">
      <w:pPr>
        <w:numPr>
          <w:ilvl w:val="0"/>
          <w:numId w:val="37"/>
        </w:numPr>
        <w:autoSpaceDE w:val="0"/>
        <w:autoSpaceDN w:val="0"/>
        <w:adjustRightInd w:val="0"/>
        <w:spacing w:before="0" w:after="0"/>
        <w:jc w:val="both"/>
        <w:rPr>
          <w:color w:val="000000"/>
          <w:lang w:val="en-US" w:eastAsia="fr-BE"/>
        </w:rPr>
      </w:pPr>
      <w:r w:rsidRPr="005234C7">
        <w:rPr>
          <w:color w:val="000000"/>
          <w:lang w:val="en-US" w:eastAsia="fr-BE"/>
        </w:rPr>
        <w:t>Q</w:t>
      </w:r>
      <w:r w:rsidRPr="005234C7">
        <w:rPr>
          <w:color w:val="000000"/>
          <w:vertAlign w:val="superscript"/>
          <w:lang w:val="en-US" w:eastAsia="fr-BE"/>
        </w:rPr>
        <w:t>x</w:t>
      </w:r>
      <w:r w:rsidRPr="005234C7">
        <w:rPr>
          <w:color w:val="000000"/>
          <w:lang w:val="en-US" w:eastAsia="fr-BE"/>
        </w:rPr>
        <w:t xml:space="preserve">leach,time2 = </w:t>
      </w:r>
      <w:proofErr w:type="spellStart"/>
      <w:r w:rsidRPr="005234C7">
        <w:rPr>
          <w:color w:val="000000"/>
          <w:lang w:val="en-US" w:eastAsia="fr-BE"/>
        </w:rPr>
        <w:t>FLUXServiceLifexTIMEServiceLife</w:t>
      </w:r>
      <w:proofErr w:type="spellEnd"/>
      <w:r w:rsidRPr="005234C7">
        <w:rPr>
          <w:color w:val="000000"/>
          <w:lang w:val="en-US" w:eastAsia="fr-BE"/>
        </w:rPr>
        <w:t xml:space="preserve"> </w:t>
      </w:r>
    </w:p>
    <w:p w14:paraId="447D7C6D" w14:textId="39EC9795" w:rsidR="008A37F0" w:rsidRPr="005234C7" w:rsidRDefault="008A37F0" w:rsidP="008A37F0">
      <w:pPr>
        <w:autoSpaceDE w:val="0"/>
        <w:autoSpaceDN w:val="0"/>
        <w:adjustRightInd w:val="0"/>
        <w:ind w:left="780"/>
        <w:jc w:val="both"/>
        <w:rPr>
          <w:color w:val="000000"/>
          <w:lang w:val="en-US" w:eastAsia="fr-BE"/>
        </w:rPr>
      </w:pPr>
      <w:r w:rsidRPr="005234C7">
        <w:rPr>
          <w:color w:val="000000"/>
          <w:lang w:val="en-US" w:eastAsia="fr-BE"/>
        </w:rPr>
        <w:t>Q</w:t>
      </w:r>
      <w:r w:rsidRPr="005234C7">
        <w:rPr>
          <w:color w:val="000000"/>
          <w:vertAlign w:val="superscript"/>
          <w:lang w:val="en-US" w:eastAsia="fr-BE"/>
        </w:rPr>
        <w:t>x</w:t>
      </w:r>
      <w:r w:rsidRPr="005234C7">
        <w:rPr>
          <w:color w:val="000000"/>
          <w:lang w:val="en-US" w:eastAsia="fr-BE"/>
        </w:rPr>
        <w:t>leach,time2 = 5,2x10</w:t>
      </w:r>
      <w:r w:rsidRPr="005234C7">
        <w:rPr>
          <w:color w:val="000000"/>
          <w:vertAlign w:val="superscript"/>
          <w:lang w:val="en-US" w:eastAsia="fr-BE"/>
        </w:rPr>
        <w:t>-</w:t>
      </w:r>
      <w:r w:rsidR="00B069A9" w:rsidRPr="005234C7">
        <w:rPr>
          <w:color w:val="000000"/>
          <w:vertAlign w:val="superscript"/>
          <w:lang w:val="en-US" w:eastAsia="fr-BE"/>
        </w:rPr>
        <w:t>7</w:t>
      </w:r>
      <w:r w:rsidR="00B069A9" w:rsidRPr="005234C7">
        <w:rPr>
          <w:color w:val="000000"/>
          <w:lang w:val="en-US" w:eastAsia="fr-BE"/>
        </w:rPr>
        <w:t>x</w:t>
      </w:r>
      <w:r w:rsidR="00B069A9">
        <w:rPr>
          <w:color w:val="000000"/>
          <w:lang w:val="en-US" w:eastAsia="fr-BE"/>
        </w:rPr>
        <w:t>1095</w:t>
      </w:r>
      <w:r w:rsidR="00B069A9" w:rsidRPr="005234C7">
        <w:rPr>
          <w:color w:val="000000"/>
          <w:lang w:val="en-US" w:eastAsia="fr-BE"/>
        </w:rPr>
        <w:t xml:space="preserve">0 </w:t>
      </w:r>
      <w:r w:rsidRPr="005234C7">
        <w:rPr>
          <w:color w:val="000000"/>
          <w:lang w:val="en-US" w:eastAsia="fr-BE"/>
        </w:rPr>
        <w:t xml:space="preserve">= </w:t>
      </w:r>
      <w:r w:rsidR="00B069A9">
        <w:rPr>
          <w:color w:val="000000"/>
          <w:lang w:val="en-US" w:eastAsia="fr-BE"/>
        </w:rPr>
        <w:t>5.6</w:t>
      </w:r>
      <w:r w:rsidRPr="005234C7">
        <w:rPr>
          <w:color w:val="000000"/>
          <w:lang w:val="en-US" w:eastAsia="fr-BE"/>
        </w:rPr>
        <w:t>x10</w:t>
      </w:r>
      <w:r w:rsidRPr="005234C7">
        <w:rPr>
          <w:color w:val="000000"/>
          <w:vertAlign w:val="superscript"/>
          <w:lang w:val="en-US" w:eastAsia="fr-BE"/>
        </w:rPr>
        <w:t>-3</w:t>
      </w:r>
      <w:r w:rsidRPr="005234C7">
        <w:rPr>
          <w:color w:val="000000"/>
          <w:lang w:val="en-US" w:eastAsia="fr-BE"/>
        </w:rPr>
        <w:t xml:space="preserve"> kg.m</w:t>
      </w:r>
      <w:r w:rsidRPr="005234C7">
        <w:rPr>
          <w:color w:val="000000"/>
          <w:vertAlign w:val="superscript"/>
          <w:lang w:val="en-US" w:eastAsia="fr-BE"/>
        </w:rPr>
        <w:t>-2</w:t>
      </w:r>
      <w:r w:rsidRPr="005234C7">
        <w:rPr>
          <w:color w:val="000000"/>
          <w:lang w:val="en-US" w:eastAsia="fr-BE"/>
        </w:rPr>
        <w:t xml:space="preserve"> </w:t>
      </w:r>
    </w:p>
    <w:p w14:paraId="1D1B45F7" w14:textId="77777777" w:rsidR="008A37F0" w:rsidRPr="005234C7" w:rsidRDefault="008A37F0" w:rsidP="008A37F0">
      <w:pPr>
        <w:numPr>
          <w:ilvl w:val="0"/>
          <w:numId w:val="37"/>
        </w:numPr>
        <w:autoSpaceDE w:val="0"/>
        <w:autoSpaceDN w:val="0"/>
        <w:adjustRightInd w:val="0"/>
        <w:spacing w:before="0" w:after="0"/>
        <w:jc w:val="both"/>
        <w:rPr>
          <w:color w:val="000000"/>
          <w:lang w:val="en-US" w:eastAsia="fr-BE"/>
        </w:rPr>
      </w:pPr>
      <w:r w:rsidRPr="005234C7">
        <w:rPr>
          <w:color w:val="000000"/>
          <w:lang w:val="en-US" w:eastAsia="fr-BE"/>
        </w:rPr>
        <w:t xml:space="preserve">Esoil,leach,time2=( </w:t>
      </w:r>
      <w:proofErr w:type="spellStart"/>
      <w:r w:rsidRPr="005234C7">
        <w:rPr>
          <w:color w:val="000000"/>
          <w:lang w:val="en-US" w:eastAsia="fr-BE"/>
        </w:rPr>
        <w:t>AREATermifilmFlex</w:t>
      </w:r>
      <w:proofErr w:type="spellEnd"/>
      <w:r w:rsidRPr="005234C7">
        <w:rPr>
          <w:color w:val="000000"/>
          <w:lang w:val="en-US" w:eastAsia="fr-BE"/>
        </w:rPr>
        <w:t xml:space="preserve"> x Q</w:t>
      </w:r>
      <w:r w:rsidRPr="005234C7">
        <w:rPr>
          <w:color w:val="000000"/>
          <w:vertAlign w:val="superscript"/>
          <w:lang w:val="en-US" w:eastAsia="fr-BE"/>
        </w:rPr>
        <w:t>x</w:t>
      </w:r>
      <w:r w:rsidRPr="005234C7">
        <w:rPr>
          <w:color w:val="000000"/>
          <w:lang w:val="en-US" w:eastAsia="fr-BE"/>
        </w:rPr>
        <w:t xml:space="preserve">leach,time2)/ TIME2 </w:t>
      </w:r>
    </w:p>
    <w:p w14:paraId="3A57E727" w14:textId="77777777" w:rsidR="008A37F0" w:rsidRPr="005234C7" w:rsidRDefault="008A37F0" w:rsidP="008A37F0">
      <w:pPr>
        <w:autoSpaceDE w:val="0"/>
        <w:autoSpaceDN w:val="0"/>
        <w:adjustRightInd w:val="0"/>
        <w:jc w:val="both"/>
        <w:rPr>
          <w:color w:val="000000"/>
          <w:lang w:val="en-US" w:eastAsia="fr-BE"/>
        </w:rPr>
      </w:pPr>
    </w:p>
    <w:p w14:paraId="594B9583" w14:textId="583BE584" w:rsidR="008A37F0" w:rsidRPr="005234C7" w:rsidRDefault="008A37F0" w:rsidP="008A37F0">
      <w:pPr>
        <w:autoSpaceDE w:val="0"/>
        <w:autoSpaceDN w:val="0"/>
        <w:adjustRightInd w:val="0"/>
        <w:ind w:left="780"/>
        <w:jc w:val="both"/>
        <w:rPr>
          <w:color w:val="000000"/>
          <w:lang w:val="en-US" w:eastAsia="fr-BE"/>
        </w:rPr>
      </w:pPr>
      <w:r w:rsidRPr="005234C7">
        <w:rPr>
          <w:color w:val="000000"/>
          <w:lang w:val="en-US" w:eastAsia="fr-BE"/>
        </w:rPr>
        <w:t>Esoil,leach,time2 = (10x3.8x10</w:t>
      </w:r>
      <w:r w:rsidRPr="005234C7">
        <w:rPr>
          <w:color w:val="000000"/>
          <w:vertAlign w:val="superscript"/>
          <w:lang w:val="en-US" w:eastAsia="fr-BE"/>
        </w:rPr>
        <w:t>-3</w:t>
      </w:r>
      <w:r w:rsidRPr="005234C7">
        <w:rPr>
          <w:color w:val="000000"/>
          <w:lang w:val="en-US" w:eastAsia="fr-BE"/>
        </w:rPr>
        <w:t>)/</w:t>
      </w:r>
      <w:r w:rsidR="00B069A9">
        <w:rPr>
          <w:color w:val="000000"/>
          <w:lang w:val="en-US" w:eastAsia="fr-BE"/>
        </w:rPr>
        <w:t>1095</w:t>
      </w:r>
      <w:r w:rsidR="00B069A9" w:rsidRPr="005234C7">
        <w:rPr>
          <w:color w:val="000000"/>
          <w:lang w:val="en-US" w:eastAsia="fr-BE"/>
        </w:rPr>
        <w:t xml:space="preserve">0 </w:t>
      </w:r>
      <w:r w:rsidR="0054188C">
        <w:rPr>
          <w:color w:val="000000"/>
          <w:lang w:val="en-US" w:eastAsia="fr-BE"/>
        </w:rPr>
        <w:t>= 3.47</w:t>
      </w:r>
      <w:r w:rsidRPr="005234C7">
        <w:rPr>
          <w:color w:val="000000"/>
          <w:lang w:val="en-US" w:eastAsia="fr-BE"/>
        </w:rPr>
        <w:t>x10</w:t>
      </w:r>
      <w:r w:rsidRPr="005234C7">
        <w:rPr>
          <w:color w:val="000000"/>
          <w:vertAlign w:val="superscript"/>
          <w:lang w:val="en-US" w:eastAsia="fr-BE"/>
        </w:rPr>
        <w:t>-6</w:t>
      </w:r>
      <w:r w:rsidRPr="005234C7">
        <w:rPr>
          <w:color w:val="000000"/>
          <w:lang w:val="en-US" w:eastAsia="fr-BE"/>
        </w:rPr>
        <w:t xml:space="preserve"> [kg.d</w:t>
      </w:r>
      <w:r w:rsidRPr="005234C7">
        <w:rPr>
          <w:color w:val="000000"/>
          <w:vertAlign w:val="superscript"/>
          <w:lang w:val="en-US" w:eastAsia="fr-BE"/>
        </w:rPr>
        <w:t>-1</w:t>
      </w:r>
      <w:r w:rsidRPr="005234C7">
        <w:rPr>
          <w:color w:val="000000"/>
          <w:lang w:val="en-US" w:eastAsia="fr-BE"/>
        </w:rPr>
        <w:t>]</w:t>
      </w:r>
    </w:p>
    <w:p w14:paraId="43B3B455" w14:textId="77777777" w:rsidR="008A37F0" w:rsidRPr="005234C7" w:rsidRDefault="008A37F0" w:rsidP="008A37F0">
      <w:pPr>
        <w:spacing w:line="276" w:lineRule="auto"/>
        <w:jc w:val="both"/>
        <w:rPr>
          <w:color w:val="000000"/>
          <w:lang w:val="en-US" w:eastAsia="fr-BE"/>
        </w:rPr>
      </w:pPr>
    </w:p>
    <w:p w14:paraId="6019F060" w14:textId="77777777" w:rsidR="008A37F0" w:rsidRPr="005234C7" w:rsidRDefault="008A37F0" w:rsidP="008A37F0">
      <w:pPr>
        <w:autoSpaceDE w:val="0"/>
        <w:autoSpaceDN w:val="0"/>
        <w:adjustRightInd w:val="0"/>
        <w:jc w:val="both"/>
        <w:rPr>
          <w:rFonts w:cs="Tahoma"/>
          <w:color w:val="000000"/>
          <w:lang w:val="en-US" w:eastAsia="fr-BE"/>
        </w:rPr>
      </w:pPr>
      <w:proofErr w:type="spellStart"/>
      <w:r w:rsidRPr="005234C7">
        <w:rPr>
          <w:rFonts w:cs="Tahoma"/>
          <w:color w:val="000000"/>
          <w:lang w:val="en-US" w:eastAsia="fr-BE"/>
        </w:rPr>
        <w:t>Termifilm</w:t>
      </w:r>
      <w:proofErr w:type="spellEnd"/>
      <w:r w:rsidRPr="005234C7">
        <w:rPr>
          <w:rFonts w:cs="Tahoma"/>
          <w:color w:val="000000"/>
          <w:lang w:val="en-US" w:eastAsia="fr-BE"/>
        </w:rPr>
        <w:t xml:space="preserve"> FLEX is used for the construction of the house. Only the releases due to leaching from </w:t>
      </w:r>
      <w:proofErr w:type="spellStart"/>
      <w:r w:rsidRPr="005234C7">
        <w:rPr>
          <w:rFonts w:cs="Tahoma"/>
          <w:color w:val="000000"/>
          <w:lang w:val="en-US" w:eastAsia="fr-BE"/>
        </w:rPr>
        <w:t>Termifilm</w:t>
      </w:r>
      <w:proofErr w:type="spellEnd"/>
      <w:r w:rsidRPr="005234C7">
        <w:rPr>
          <w:rFonts w:cs="Tahoma"/>
          <w:color w:val="000000"/>
          <w:lang w:val="en-US" w:eastAsia="fr-BE"/>
        </w:rPr>
        <w:t xml:space="preserve"> FLEX are taken into consideration and </w:t>
      </w:r>
      <w:proofErr w:type="spellStart"/>
      <w:r w:rsidRPr="005234C7">
        <w:rPr>
          <w:rFonts w:cs="Tahoma"/>
          <w:color w:val="000000"/>
          <w:lang w:val="en-US" w:eastAsia="fr-BE"/>
        </w:rPr>
        <w:t>Clocalsoil,applic</w:t>
      </w:r>
      <w:proofErr w:type="spellEnd"/>
      <w:r w:rsidRPr="005234C7">
        <w:rPr>
          <w:rFonts w:cs="Tahoma"/>
          <w:color w:val="000000"/>
          <w:lang w:val="en-US" w:eastAsia="fr-BE"/>
        </w:rPr>
        <w:t xml:space="preserve">=0 </w:t>
      </w:r>
    </w:p>
    <w:p w14:paraId="5E27885C" w14:textId="77777777" w:rsidR="008A37F0" w:rsidRPr="005234C7" w:rsidRDefault="008A37F0" w:rsidP="008A37F0">
      <w:pPr>
        <w:autoSpaceDE w:val="0"/>
        <w:autoSpaceDN w:val="0"/>
        <w:adjustRightInd w:val="0"/>
        <w:jc w:val="both"/>
        <w:rPr>
          <w:rFonts w:cs="Tahoma"/>
          <w:color w:val="000000"/>
          <w:lang w:val="en-US" w:eastAsia="fr-BE"/>
        </w:rPr>
      </w:pPr>
      <w:r w:rsidRPr="005234C7">
        <w:rPr>
          <w:rFonts w:cs="Tahoma"/>
          <w:color w:val="000000"/>
          <w:lang w:val="en-US" w:eastAsia="fr-BE"/>
        </w:rPr>
        <w:t xml:space="preserve">Derived from “OECD SERIES ON EMISSION SCENARIO DOCUMENTS - Number 2 - Revised Emission Scenario Document for Wood Preservatives” (27 sept 2013) - 3.4.1.2 Time dependent concentrations in soil) : </w:t>
      </w:r>
    </w:p>
    <w:p w14:paraId="2DA72A6F" w14:textId="77777777" w:rsidR="008A37F0" w:rsidRPr="005234C7" w:rsidRDefault="008A37F0" w:rsidP="008A37F0">
      <w:pPr>
        <w:autoSpaceDE w:val="0"/>
        <w:autoSpaceDN w:val="0"/>
        <w:adjustRightInd w:val="0"/>
        <w:jc w:val="both"/>
        <w:rPr>
          <w:rFonts w:cs="Tahoma"/>
          <w:color w:val="000000"/>
          <w:lang w:val="en-US" w:eastAsia="fr-BE"/>
        </w:rPr>
      </w:pPr>
    </w:p>
    <w:p w14:paraId="0113A537" w14:textId="5AD40895" w:rsidR="008A37F0" w:rsidRPr="005234C7" w:rsidRDefault="008A37F0" w:rsidP="008A37F0">
      <w:pPr>
        <w:autoSpaceDE w:val="0"/>
        <w:autoSpaceDN w:val="0"/>
        <w:adjustRightInd w:val="0"/>
        <w:jc w:val="both"/>
        <w:rPr>
          <w:rFonts w:cs="Tahoma"/>
          <w:color w:val="000000"/>
          <w:lang w:val="en-US" w:eastAsia="fr-BE"/>
        </w:rPr>
      </w:pPr>
      <w:r w:rsidRPr="005234C7">
        <w:rPr>
          <w:rFonts w:cs="Tahoma"/>
          <w:noProof/>
          <w:color w:val="000000"/>
          <w:lang w:val="en-US" w:eastAsia="en-US"/>
        </w:rPr>
        <w:drawing>
          <wp:inline distT="0" distB="0" distL="0" distR="0" wp14:anchorId="2A30CC64" wp14:editId="7EC4B155">
            <wp:extent cx="5854700" cy="84328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4700" cy="843280"/>
                    </a:xfrm>
                    <a:prstGeom prst="rect">
                      <a:avLst/>
                    </a:prstGeom>
                    <a:noFill/>
                    <a:ln>
                      <a:noFill/>
                    </a:ln>
                  </pic:spPr>
                </pic:pic>
              </a:graphicData>
            </a:graphic>
          </wp:inline>
        </w:drawing>
      </w:r>
    </w:p>
    <w:p w14:paraId="69B5EDFE" w14:textId="77777777" w:rsidR="008A37F0" w:rsidRPr="005234C7" w:rsidRDefault="008A37F0" w:rsidP="008A37F0">
      <w:pPr>
        <w:autoSpaceDE w:val="0"/>
        <w:autoSpaceDN w:val="0"/>
        <w:adjustRightInd w:val="0"/>
        <w:jc w:val="both"/>
        <w:rPr>
          <w:rFonts w:cs="Tahoma"/>
          <w:color w:val="000000"/>
          <w:lang w:val="en-US" w:eastAsia="fr-BE"/>
        </w:rPr>
      </w:pPr>
    </w:p>
    <w:p w14:paraId="03782044" w14:textId="5146F550" w:rsidR="008A37F0" w:rsidRPr="005234C7" w:rsidRDefault="008A37F0" w:rsidP="008A37F0">
      <w:pPr>
        <w:numPr>
          <w:ilvl w:val="0"/>
          <w:numId w:val="37"/>
        </w:numPr>
        <w:autoSpaceDE w:val="0"/>
        <w:autoSpaceDN w:val="0"/>
        <w:adjustRightInd w:val="0"/>
        <w:spacing w:before="0" w:after="0"/>
        <w:jc w:val="both"/>
        <w:rPr>
          <w:color w:val="000000"/>
          <w:lang w:val="en-US" w:eastAsia="fr-BE"/>
        </w:rPr>
      </w:pPr>
      <w:proofErr w:type="spellStart"/>
      <w:r w:rsidRPr="005234C7">
        <w:rPr>
          <w:color w:val="000000"/>
          <w:lang w:val="en-US" w:eastAsia="fr-BE"/>
        </w:rPr>
        <w:t>Clocalsoil</w:t>
      </w:r>
      <w:proofErr w:type="spellEnd"/>
      <w:r w:rsidRPr="005234C7">
        <w:rPr>
          <w:color w:val="000000"/>
          <w:lang w:val="en-US" w:eastAsia="fr-BE"/>
        </w:rPr>
        <w:t xml:space="preserve">, </w:t>
      </w:r>
      <w:r w:rsidR="0054188C">
        <w:rPr>
          <w:color w:val="000000"/>
          <w:lang w:val="en-US" w:eastAsia="fr-BE"/>
        </w:rPr>
        <w:t>time2 = 3.47</w:t>
      </w:r>
      <w:r w:rsidRPr="005234C7">
        <w:rPr>
          <w:color w:val="000000"/>
          <w:lang w:val="en-US" w:eastAsia="fr-BE"/>
        </w:rPr>
        <w:t>x10</w:t>
      </w:r>
      <w:r w:rsidRPr="005234C7">
        <w:rPr>
          <w:color w:val="000000"/>
          <w:vertAlign w:val="superscript"/>
          <w:lang w:val="en-US" w:eastAsia="fr-BE"/>
        </w:rPr>
        <w:t>-6</w:t>
      </w:r>
      <w:r w:rsidRPr="005234C7">
        <w:rPr>
          <w:color w:val="000000"/>
          <w:lang w:val="en-US" w:eastAsia="fr-BE"/>
        </w:rPr>
        <w:t xml:space="preserve"> /(</w:t>
      </w:r>
      <w:r w:rsidR="00B069A9">
        <w:rPr>
          <w:color w:val="000000"/>
          <w:lang w:val="en-US" w:eastAsia="fr-BE"/>
        </w:rPr>
        <w:t>1</w:t>
      </w:r>
      <w:r w:rsidRPr="005234C7">
        <w:rPr>
          <w:color w:val="000000"/>
          <w:lang w:val="en-US" w:eastAsia="fr-BE"/>
        </w:rPr>
        <w:t>2.5x1700x0.00654)+(1/(0.</w:t>
      </w:r>
      <w:r w:rsidR="00B069A9" w:rsidRPr="005234C7">
        <w:rPr>
          <w:color w:val="000000"/>
          <w:lang w:val="en-US" w:eastAsia="fr-BE"/>
        </w:rPr>
        <w:t>00654x</w:t>
      </w:r>
      <w:r w:rsidR="00B069A9">
        <w:rPr>
          <w:color w:val="000000"/>
          <w:lang w:val="en-US" w:eastAsia="fr-BE"/>
        </w:rPr>
        <w:t>1095</w:t>
      </w:r>
      <w:r w:rsidR="00B069A9" w:rsidRPr="005234C7">
        <w:rPr>
          <w:color w:val="000000"/>
          <w:lang w:val="en-US" w:eastAsia="fr-BE"/>
        </w:rPr>
        <w:t>0</w:t>
      </w:r>
      <w:r w:rsidR="0054188C">
        <w:rPr>
          <w:color w:val="000000"/>
          <w:lang w:val="en-US" w:eastAsia="fr-BE"/>
        </w:rPr>
        <w:t>))x (-</w:t>
      </w:r>
      <w:r w:rsidR="00B957A0">
        <w:rPr>
          <w:color w:val="000000"/>
          <w:lang w:val="en-US" w:eastAsia="fr-BE"/>
        </w:rPr>
        <w:t>3.47</w:t>
      </w:r>
      <w:r w:rsidRPr="005234C7">
        <w:rPr>
          <w:color w:val="000000"/>
          <w:lang w:val="en-US" w:eastAsia="fr-BE"/>
        </w:rPr>
        <w:t>x10</w:t>
      </w:r>
      <w:r w:rsidRPr="005234C7">
        <w:rPr>
          <w:color w:val="000000"/>
          <w:vertAlign w:val="superscript"/>
          <w:lang w:val="en-US" w:eastAsia="fr-BE"/>
        </w:rPr>
        <w:t>-6</w:t>
      </w:r>
      <w:r w:rsidRPr="005234C7">
        <w:rPr>
          <w:color w:val="000000"/>
          <w:lang w:val="en-US" w:eastAsia="fr-BE"/>
        </w:rPr>
        <w:t>/(</w:t>
      </w:r>
      <w:r w:rsidR="00B069A9">
        <w:rPr>
          <w:color w:val="000000"/>
          <w:lang w:val="en-US" w:eastAsia="fr-BE"/>
        </w:rPr>
        <w:t>1</w:t>
      </w:r>
      <w:r w:rsidRPr="005234C7">
        <w:rPr>
          <w:color w:val="000000"/>
          <w:lang w:val="en-US" w:eastAsia="fr-BE"/>
        </w:rPr>
        <w:t>2.5x1700x0.00654))x(1</w:t>
      </w:r>
      <w:r w:rsidRPr="005234C7">
        <w:rPr>
          <w:color w:val="000000"/>
          <w:vertAlign w:val="superscript"/>
          <w:lang w:val="en-US" w:eastAsia="fr-BE"/>
        </w:rPr>
        <w:t>-e-</w:t>
      </w:r>
      <w:r w:rsidR="00B069A9">
        <w:rPr>
          <w:color w:val="000000"/>
          <w:vertAlign w:val="superscript"/>
          <w:lang w:val="en-US" w:eastAsia="fr-BE"/>
        </w:rPr>
        <w:t>1095</w:t>
      </w:r>
      <w:r w:rsidR="00B069A9" w:rsidRPr="005234C7">
        <w:rPr>
          <w:color w:val="000000"/>
          <w:vertAlign w:val="superscript"/>
          <w:lang w:val="en-US" w:eastAsia="fr-BE"/>
        </w:rPr>
        <w:t xml:space="preserve">0 </w:t>
      </w:r>
      <w:r w:rsidRPr="005234C7">
        <w:rPr>
          <w:color w:val="000000"/>
          <w:vertAlign w:val="superscript"/>
          <w:lang w:val="en-US" w:eastAsia="fr-BE"/>
        </w:rPr>
        <w:t>x 0.00654</w:t>
      </w:r>
      <w:r w:rsidRPr="005234C7">
        <w:rPr>
          <w:color w:val="000000"/>
          <w:lang w:val="en-US" w:eastAsia="fr-BE"/>
        </w:rPr>
        <w:t xml:space="preserve">) </w:t>
      </w:r>
    </w:p>
    <w:p w14:paraId="327A7A5D" w14:textId="77777777" w:rsidR="008A37F0" w:rsidRPr="005234C7" w:rsidRDefault="008A37F0" w:rsidP="008A37F0">
      <w:pPr>
        <w:numPr>
          <w:ilvl w:val="0"/>
          <w:numId w:val="37"/>
        </w:numPr>
        <w:autoSpaceDE w:val="0"/>
        <w:autoSpaceDN w:val="0"/>
        <w:adjustRightInd w:val="0"/>
        <w:spacing w:before="0" w:after="0"/>
        <w:jc w:val="both"/>
        <w:rPr>
          <w:color w:val="000000"/>
          <w:lang w:val="en-US" w:eastAsia="fr-BE"/>
        </w:rPr>
      </w:pPr>
    </w:p>
    <w:p w14:paraId="1FB51B54" w14:textId="6024A944" w:rsidR="008A37F0" w:rsidRPr="005234C7" w:rsidRDefault="008A37F0" w:rsidP="008A37F0">
      <w:pPr>
        <w:autoSpaceDE w:val="0"/>
        <w:autoSpaceDN w:val="0"/>
        <w:adjustRightInd w:val="0"/>
        <w:ind w:firstLine="780"/>
        <w:jc w:val="both"/>
        <w:rPr>
          <w:color w:val="000000"/>
          <w:lang w:val="en-US" w:eastAsia="fr-BE"/>
        </w:rPr>
      </w:pPr>
      <w:r w:rsidRPr="005234C7">
        <w:rPr>
          <w:color w:val="000000"/>
          <w:lang w:val="en-US" w:eastAsia="fr-BE"/>
        </w:rPr>
        <w:t xml:space="preserve">= </w:t>
      </w:r>
      <w:r w:rsidR="00B069A9">
        <w:rPr>
          <w:color w:val="000000"/>
          <w:lang w:val="en-US" w:eastAsia="fr-BE"/>
        </w:rPr>
        <w:t>3.6</w:t>
      </w:r>
      <w:r w:rsidRPr="005234C7">
        <w:rPr>
          <w:color w:val="000000"/>
          <w:lang w:val="en-US" w:eastAsia="fr-BE"/>
        </w:rPr>
        <w:t>8x10</w:t>
      </w:r>
      <w:r w:rsidRPr="005234C7">
        <w:rPr>
          <w:color w:val="000000"/>
          <w:vertAlign w:val="superscript"/>
          <w:lang w:val="en-US" w:eastAsia="fr-BE"/>
        </w:rPr>
        <w:t>-</w:t>
      </w:r>
      <w:r w:rsidR="00B069A9">
        <w:rPr>
          <w:color w:val="000000"/>
          <w:vertAlign w:val="superscript"/>
          <w:lang w:val="en-US" w:eastAsia="fr-BE"/>
        </w:rPr>
        <w:t>8</w:t>
      </w:r>
      <w:r w:rsidRPr="005234C7">
        <w:rPr>
          <w:color w:val="000000"/>
          <w:lang w:val="en-US" w:eastAsia="fr-BE"/>
        </w:rPr>
        <w:t xml:space="preserve"> [kg.kgwwt</w:t>
      </w:r>
      <w:r w:rsidRPr="005234C7">
        <w:rPr>
          <w:color w:val="000000"/>
          <w:vertAlign w:val="superscript"/>
          <w:lang w:val="en-US" w:eastAsia="fr-BE"/>
        </w:rPr>
        <w:t>-1</w:t>
      </w:r>
      <w:r w:rsidRPr="005234C7">
        <w:rPr>
          <w:color w:val="000000"/>
          <w:lang w:val="en-US" w:eastAsia="fr-BE"/>
        </w:rPr>
        <w:t xml:space="preserve">] </w:t>
      </w:r>
    </w:p>
    <w:p w14:paraId="01E61B51" w14:textId="77777777" w:rsidR="008A37F0" w:rsidRPr="005234C7" w:rsidRDefault="008A37F0" w:rsidP="008A37F0">
      <w:pPr>
        <w:autoSpaceDE w:val="0"/>
        <w:autoSpaceDN w:val="0"/>
        <w:adjustRightInd w:val="0"/>
        <w:ind w:firstLine="780"/>
        <w:jc w:val="both"/>
        <w:rPr>
          <w:color w:val="000000"/>
          <w:lang w:val="en-US" w:eastAsia="fr-BE"/>
        </w:rPr>
      </w:pPr>
    </w:p>
    <w:p w14:paraId="73B2B5EF" w14:textId="77777777" w:rsidR="008A37F0" w:rsidRPr="005234C7" w:rsidRDefault="008A37F0" w:rsidP="008A37F0">
      <w:pPr>
        <w:autoSpaceDE w:val="0"/>
        <w:autoSpaceDN w:val="0"/>
        <w:adjustRightInd w:val="0"/>
        <w:jc w:val="both"/>
        <w:rPr>
          <w:rFonts w:cs="Tahoma"/>
          <w:color w:val="000000"/>
          <w:lang w:val="en-US" w:eastAsia="fr-BE"/>
        </w:rPr>
      </w:pPr>
      <w:r w:rsidRPr="005234C7">
        <w:rPr>
          <w:rFonts w:cs="Tahoma"/>
          <w:color w:val="000000"/>
          <w:lang w:val="en-US" w:eastAsia="fr-BE"/>
        </w:rPr>
        <w:t xml:space="preserve">Due to Permethrin degradation in soil leading to DCVA (observed level: 11.3%) and PBA (observed level 15.0%) as principal metabolites, it has been assumed that 73.7% of Permethrin concentration left in soil. </w:t>
      </w:r>
    </w:p>
    <w:p w14:paraId="29FA84EB" w14:textId="77777777" w:rsidR="008A37F0" w:rsidRPr="005234C7" w:rsidRDefault="008A37F0" w:rsidP="008A37F0">
      <w:pPr>
        <w:autoSpaceDE w:val="0"/>
        <w:autoSpaceDN w:val="0"/>
        <w:adjustRightInd w:val="0"/>
        <w:jc w:val="both"/>
        <w:rPr>
          <w:rFonts w:cs="Tahoma"/>
          <w:color w:val="000000"/>
          <w:lang w:val="en-US" w:eastAsia="fr-BE"/>
        </w:rPr>
      </w:pPr>
      <w:r w:rsidRPr="005234C7">
        <w:rPr>
          <w:rFonts w:cs="Tahoma"/>
          <w:color w:val="000000"/>
          <w:lang w:val="en-US" w:eastAsia="fr-BE"/>
        </w:rPr>
        <w:t xml:space="preserve">Permethrin </w:t>
      </w:r>
    </w:p>
    <w:p w14:paraId="0AC9F5EE" w14:textId="179E122A" w:rsidR="008A37F0" w:rsidRPr="005234C7" w:rsidRDefault="008A37F0" w:rsidP="008A37F0">
      <w:pPr>
        <w:autoSpaceDE w:val="0"/>
        <w:autoSpaceDN w:val="0"/>
        <w:adjustRightInd w:val="0"/>
        <w:jc w:val="both"/>
        <w:rPr>
          <w:rFonts w:cs="Tahoma"/>
          <w:color w:val="000000"/>
          <w:lang w:val="en-US" w:eastAsia="fr-BE"/>
        </w:rPr>
      </w:pPr>
      <w:r w:rsidRPr="005234C7">
        <w:rPr>
          <w:rFonts w:cs="Tahoma"/>
          <w:color w:val="000000"/>
          <w:lang w:val="en-US" w:eastAsia="fr-BE"/>
        </w:rPr>
        <w:t xml:space="preserve">Concentration of Permethrin in soil = </w:t>
      </w:r>
      <w:r w:rsidR="00B069A9">
        <w:rPr>
          <w:rFonts w:cs="Tahoma"/>
          <w:color w:val="000000"/>
          <w:lang w:val="en-US" w:eastAsia="fr-BE"/>
        </w:rPr>
        <w:t>3.6</w:t>
      </w:r>
      <w:r w:rsidRPr="005234C7">
        <w:rPr>
          <w:rFonts w:cs="Tahoma"/>
          <w:color w:val="000000"/>
          <w:lang w:val="en-US" w:eastAsia="fr-BE"/>
        </w:rPr>
        <w:t>8x10</w:t>
      </w:r>
      <w:r w:rsidRPr="005234C7">
        <w:rPr>
          <w:rFonts w:cs="Tahoma"/>
          <w:color w:val="000000"/>
          <w:vertAlign w:val="superscript"/>
          <w:lang w:val="en-US" w:eastAsia="fr-BE"/>
        </w:rPr>
        <w:t>-</w:t>
      </w:r>
      <w:r w:rsidR="00B069A9">
        <w:rPr>
          <w:rFonts w:cs="Tahoma"/>
          <w:color w:val="000000"/>
          <w:vertAlign w:val="superscript"/>
          <w:lang w:val="en-US" w:eastAsia="fr-BE"/>
        </w:rPr>
        <w:t>8</w:t>
      </w:r>
      <w:r w:rsidRPr="005234C7">
        <w:rPr>
          <w:rFonts w:cs="Tahoma"/>
          <w:color w:val="000000"/>
          <w:lang w:val="en-US" w:eastAsia="fr-BE"/>
        </w:rPr>
        <w:t xml:space="preserve"> x 73.7% = </w:t>
      </w:r>
      <w:r w:rsidR="00B069A9">
        <w:rPr>
          <w:rFonts w:cs="Tahoma"/>
          <w:color w:val="000000"/>
          <w:lang w:val="en-US" w:eastAsia="fr-BE"/>
        </w:rPr>
        <w:t>2.78</w:t>
      </w:r>
      <w:r w:rsidRPr="005234C7">
        <w:rPr>
          <w:rFonts w:cs="Tahoma"/>
          <w:color w:val="000000"/>
          <w:lang w:val="en-US" w:eastAsia="fr-BE"/>
        </w:rPr>
        <w:t>x10</w:t>
      </w:r>
      <w:r w:rsidRPr="005234C7">
        <w:rPr>
          <w:rFonts w:cs="Tahoma"/>
          <w:color w:val="000000"/>
          <w:vertAlign w:val="superscript"/>
          <w:lang w:val="en-US" w:eastAsia="fr-BE"/>
        </w:rPr>
        <w:t>-</w:t>
      </w:r>
      <w:r w:rsidR="00B069A9">
        <w:rPr>
          <w:rFonts w:cs="Tahoma"/>
          <w:color w:val="000000"/>
          <w:vertAlign w:val="superscript"/>
          <w:lang w:val="en-US" w:eastAsia="fr-BE"/>
        </w:rPr>
        <w:t>8</w:t>
      </w:r>
      <w:r w:rsidRPr="005234C7">
        <w:rPr>
          <w:rFonts w:cs="Tahoma"/>
          <w:color w:val="000000"/>
          <w:lang w:val="en-US" w:eastAsia="fr-BE"/>
        </w:rPr>
        <w:t xml:space="preserve"> [kg.kgwwt</w:t>
      </w:r>
      <w:r w:rsidRPr="005234C7">
        <w:rPr>
          <w:rFonts w:cs="Tahoma"/>
          <w:color w:val="000000"/>
          <w:vertAlign w:val="superscript"/>
          <w:lang w:val="en-US" w:eastAsia="fr-BE"/>
        </w:rPr>
        <w:t>-1</w:t>
      </w:r>
      <w:r w:rsidRPr="005234C7">
        <w:rPr>
          <w:rFonts w:cs="Tahoma"/>
          <w:color w:val="000000"/>
          <w:lang w:val="en-US" w:eastAsia="fr-BE"/>
        </w:rPr>
        <w:t xml:space="preserve">] </w:t>
      </w:r>
    </w:p>
    <w:p w14:paraId="00EC54AD" w14:textId="77777777" w:rsidR="008A37F0" w:rsidRPr="005234C7" w:rsidRDefault="008A37F0" w:rsidP="008A37F0">
      <w:pPr>
        <w:autoSpaceDE w:val="0"/>
        <w:autoSpaceDN w:val="0"/>
        <w:adjustRightInd w:val="0"/>
        <w:jc w:val="both"/>
        <w:rPr>
          <w:rFonts w:cs="Tahoma"/>
          <w:color w:val="000000"/>
          <w:lang w:val="en-US" w:eastAsia="fr-BE"/>
        </w:rPr>
      </w:pPr>
    </w:p>
    <w:p w14:paraId="7030C245" w14:textId="410383CF" w:rsidR="008A37F0" w:rsidRDefault="003910F2" w:rsidP="008A37F0">
      <w:pPr>
        <w:spacing w:line="276" w:lineRule="auto"/>
        <w:jc w:val="both"/>
        <w:rPr>
          <w:rFonts w:eastAsia="Calibri"/>
          <w:szCs w:val="18"/>
        </w:rPr>
      </w:pPr>
      <w:r w:rsidRPr="00867EE9">
        <w:rPr>
          <w:rFonts w:eastAsia="Calibri"/>
          <w:szCs w:val="18"/>
        </w:rPr>
        <w:t>For more details, please see the confidential version of the PAR</w:t>
      </w:r>
      <w:r>
        <w:rPr>
          <w:rFonts w:eastAsia="Calibri"/>
          <w:szCs w:val="18"/>
        </w:rPr>
        <w:t>.</w:t>
      </w:r>
    </w:p>
    <w:p w14:paraId="3EE4603C" w14:textId="77777777" w:rsidR="003910F2" w:rsidRPr="008A37F0" w:rsidRDefault="003910F2" w:rsidP="008A37F0">
      <w:pPr>
        <w:spacing w:line="276" w:lineRule="auto"/>
        <w:jc w:val="both"/>
        <w:rPr>
          <w:rFonts w:cs="Tahoma"/>
          <w:color w:val="000000"/>
          <w:sz w:val="22"/>
          <w:szCs w:val="22"/>
          <w:lang w:val="en-US" w:eastAsia="fr-BE"/>
        </w:rPr>
      </w:pPr>
    </w:p>
    <w:p w14:paraId="1999C608" w14:textId="77777777" w:rsidR="008A37F0" w:rsidRPr="008A37F0" w:rsidRDefault="008A37F0" w:rsidP="008A37F0">
      <w:pPr>
        <w:spacing w:line="276" w:lineRule="auto"/>
        <w:jc w:val="both"/>
        <w:rPr>
          <w:rFonts w:cs="Tahoma"/>
          <w:color w:val="000000"/>
          <w:sz w:val="22"/>
          <w:szCs w:val="22"/>
          <w:lang w:val="en-US" w:eastAsia="fr-BE"/>
        </w:rPr>
      </w:pPr>
      <w:r w:rsidRPr="008A37F0">
        <w:rPr>
          <w:rFonts w:cs="Tahoma"/>
          <w:b/>
          <w:bCs/>
          <w:color w:val="000000"/>
          <w:sz w:val="22"/>
          <w:szCs w:val="22"/>
          <w:lang w:val="en-US" w:eastAsia="fr-BE"/>
        </w:rPr>
        <w:t>Summary of estimated local concentration in soil from Permethrin:</w:t>
      </w:r>
    </w:p>
    <w:p w14:paraId="3B4EE936" w14:textId="77777777" w:rsidR="008A37F0" w:rsidRPr="008A37F0" w:rsidRDefault="008A37F0" w:rsidP="008A37F0">
      <w:pPr>
        <w:spacing w:line="276" w:lineRule="auto"/>
        <w:jc w:val="both"/>
        <w:rPr>
          <w:rFonts w:cs="Tahoma"/>
          <w:color w:val="000000"/>
          <w:sz w:val="22"/>
          <w:szCs w:val="22"/>
          <w:lang w:val="en-US"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5"/>
        <w:gridCol w:w="2733"/>
      </w:tblGrid>
      <w:tr w:rsidR="008A37F0" w:rsidRPr="008A37F0" w14:paraId="4E4909E2" w14:textId="77777777" w:rsidTr="004F4DA0">
        <w:trPr>
          <w:trHeight w:val="124"/>
        </w:trPr>
        <w:tc>
          <w:tcPr>
            <w:tcW w:w="2195" w:type="dxa"/>
          </w:tcPr>
          <w:p w14:paraId="5D55A152" w14:textId="77777777" w:rsidR="008A37F0" w:rsidRPr="008A37F0" w:rsidRDefault="008A37F0" w:rsidP="008A37F0">
            <w:pPr>
              <w:spacing w:line="276" w:lineRule="auto"/>
              <w:jc w:val="both"/>
              <w:rPr>
                <w:rFonts w:cs="Tahoma"/>
                <w:color w:val="000000"/>
                <w:sz w:val="22"/>
                <w:szCs w:val="22"/>
                <w:lang w:val="fr-BE" w:eastAsia="fr-BE"/>
              </w:rPr>
            </w:pPr>
            <w:r w:rsidRPr="008A37F0">
              <w:rPr>
                <w:rFonts w:cs="Tahoma"/>
                <w:b/>
                <w:bCs/>
                <w:color w:val="000000"/>
                <w:sz w:val="22"/>
                <w:szCs w:val="22"/>
                <w:lang w:val="fr-BE" w:eastAsia="fr-BE"/>
              </w:rPr>
              <w:t xml:space="preserve">Substance </w:t>
            </w:r>
          </w:p>
        </w:tc>
        <w:tc>
          <w:tcPr>
            <w:tcW w:w="2733" w:type="dxa"/>
          </w:tcPr>
          <w:p w14:paraId="391AA56D" w14:textId="77777777" w:rsidR="008A37F0" w:rsidRPr="008A37F0" w:rsidRDefault="008A37F0" w:rsidP="008A37F0">
            <w:pPr>
              <w:spacing w:line="276" w:lineRule="auto"/>
              <w:jc w:val="both"/>
              <w:rPr>
                <w:rFonts w:cs="Tahoma"/>
                <w:color w:val="000000"/>
                <w:sz w:val="22"/>
                <w:szCs w:val="22"/>
                <w:lang w:val="fr-BE" w:eastAsia="fr-BE"/>
              </w:rPr>
            </w:pPr>
            <w:proofErr w:type="spellStart"/>
            <w:r w:rsidRPr="008A37F0">
              <w:rPr>
                <w:rFonts w:cs="Tahoma"/>
                <w:b/>
                <w:bCs/>
                <w:color w:val="000000"/>
                <w:sz w:val="22"/>
                <w:szCs w:val="22"/>
                <w:lang w:val="fr-BE" w:eastAsia="fr-BE"/>
              </w:rPr>
              <w:t>PECsoil</w:t>
            </w:r>
            <w:proofErr w:type="spellEnd"/>
            <w:r w:rsidRPr="008A37F0">
              <w:rPr>
                <w:rFonts w:cs="Tahoma"/>
                <w:b/>
                <w:bCs/>
                <w:color w:val="000000"/>
                <w:sz w:val="22"/>
                <w:szCs w:val="22"/>
                <w:lang w:val="fr-BE" w:eastAsia="fr-BE"/>
              </w:rPr>
              <w:t xml:space="preserve"> [kg.kgwwt</w:t>
            </w:r>
            <w:r w:rsidRPr="008A37F0">
              <w:rPr>
                <w:rFonts w:cs="Tahoma"/>
                <w:b/>
                <w:bCs/>
                <w:color w:val="000000"/>
                <w:sz w:val="22"/>
                <w:szCs w:val="22"/>
                <w:vertAlign w:val="superscript"/>
                <w:lang w:val="fr-BE" w:eastAsia="fr-BE"/>
              </w:rPr>
              <w:t>-1</w:t>
            </w:r>
            <w:r w:rsidRPr="008A37F0">
              <w:rPr>
                <w:rFonts w:cs="Tahoma"/>
                <w:b/>
                <w:bCs/>
                <w:color w:val="000000"/>
                <w:sz w:val="22"/>
                <w:szCs w:val="22"/>
                <w:lang w:val="fr-BE" w:eastAsia="fr-BE"/>
              </w:rPr>
              <w:t xml:space="preserve">] </w:t>
            </w:r>
          </w:p>
        </w:tc>
      </w:tr>
      <w:tr w:rsidR="008A37F0" w:rsidRPr="008A37F0" w14:paraId="1A8810C2" w14:textId="77777777" w:rsidTr="004F4DA0">
        <w:trPr>
          <w:trHeight w:val="115"/>
        </w:trPr>
        <w:tc>
          <w:tcPr>
            <w:tcW w:w="2195" w:type="dxa"/>
          </w:tcPr>
          <w:p w14:paraId="630D0149" w14:textId="77777777" w:rsidR="008A37F0" w:rsidRPr="008A37F0" w:rsidRDefault="008A37F0" w:rsidP="008A37F0">
            <w:pPr>
              <w:spacing w:line="276" w:lineRule="auto"/>
              <w:jc w:val="both"/>
              <w:rPr>
                <w:rFonts w:cs="Tahoma"/>
                <w:color w:val="000000"/>
                <w:sz w:val="22"/>
                <w:szCs w:val="22"/>
                <w:lang w:val="fr-BE" w:eastAsia="fr-BE"/>
              </w:rPr>
            </w:pPr>
            <w:r w:rsidRPr="008A37F0">
              <w:rPr>
                <w:rFonts w:cs="Tahoma"/>
                <w:color w:val="000000"/>
                <w:sz w:val="22"/>
                <w:szCs w:val="22"/>
                <w:lang w:val="fr-BE" w:eastAsia="fr-BE"/>
              </w:rPr>
              <w:t xml:space="preserve">Permethrin </w:t>
            </w:r>
          </w:p>
        </w:tc>
        <w:tc>
          <w:tcPr>
            <w:tcW w:w="2733" w:type="dxa"/>
          </w:tcPr>
          <w:p w14:paraId="04F733BA" w14:textId="13E7C02F" w:rsidR="008A37F0" w:rsidRPr="008A37F0" w:rsidRDefault="00B957A0" w:rsidP="008A37F0">
            <w:pPr>
              <w:spacing w:line="276" w:lineRule="auto"/>
              <w:jc w:val="both"/>
              <w:rPr>
                <w:rFonts w:cs="Tahoma"/>
                <w:color w:val="000000"/>
                <w:sz w:val="22"/>
                <w:szCs w:val="22"/>
                <w:lang w:val="fr-BE" w:eastAsia="fr-BE"/>
              </w:rPr>
            </w:pPr>
            <w:r>
              <w:rPr>
                <w:rFonts w:cs="Tahoma"/>
                <w:color w:val="000000"/>
                <w:sz w:val="22"/>
                <w:szCs w:val="22"/>
                <w:lang w:val="fr-BE" w:eastAsia="fr-BE"/>
              </w:rPr>
              <w:t>2.78</w:t>
            </w:r>
            <w:r w:rsidR="008A37F0" w:rsidRPr="008A37F0">
              <w:rPr>
                <w:rFonts w:cs="Tahoma"/>
                <w:color w:val="000000"/>
                <w:sz w:val="22"/>
                <w:szCs w:val="22"/>
                <w:lang w:val="fr-BE" w:eastAsia="fr-BE"/>
              </w:rPr>
              <w:t>x10</w:t>
            </w:r>
            <w:r>
              <w:rPr>
                <w:rFonts w:cs="Tahoma"/>
                <w:color w:val="000000"/>
                <w:sz w:val="22"/>
                <w:szCs w:val="22"/>
                <w:vertAlign w:val="superscript"/>
                <w:lang w:val="fr-BE" w:eastAsia="fr-BE"/>
              </w:rPr>
              <w:t>-8</w:t>
            </w:r>
            <w:r w:rsidR="008A37F0" w:rsidRPr="008A37F0">
              <w:rPr>
                <w:rFonts w:cs="Tahoma"/>
                <w:color w:val="000000"/>
                <w:sz w:val="22"/>
                <w:szCs w:val="22"/>
                <w:lang w:val="fr-BE" w:eastAsia="fr-BE"/>
              </w:rPr>
              <w:t xml:space="preserve"> </w:t>
            </w:r>
          </w:p>
        </w:tc>
      </w:tr>
      <w:tr w:rsidR="008A37F0" w:rsidRPr="008A37F0" w14:paraId="1E1C44C5" w14:textId="77777777" w:rsidTr="004F4DA0">
        <w:trPr>
          <w:trHeight w:val="115"/>
        </w:trPr>
        <w:tc>
          <w:tcPr>
            <w:tcW w:w="2195" w:type="dxa"/>
          </w:tcPr>
          <w:p w14:paraId="70F7A011" w14:textId="77777777" w:rsidR="008A37F0" w:rsidRPr="008A37F0" w:rsidRDefault="008A37F0" w:rsidP="008A37F0">
            <w:pPr>
              <w:spacing w:line="276" w:lineRule="auto"/>
              <w:jc w:val="both"/>
              <w:rPr>
                <w:rFonts w:cs="Tahoma"/>
                <w:color w:val="000000"/>
                <w:sz w:val="22"/>
                <w:szCs w:val="22"/>
                <w:lang w:val="fr-BE" w:eastAsia="fr-BE"/>
              </w:rPr>
            </w:pPr>
            <w:r w:rsidRPr="008A37F0">
              <w:rPr>
                <w:rFonts w:cs="Tahoma"/>
                <w:color w:val="000000"/>
                <w:sz w:val="22"/>
                <w:szCs w:val="22"/>
                <w:lang w:val="fr-BE" w:eastAsia="fr-BE"/>
              </w:rPr>
              <w:t xml:space="preserve">DCVA </w:t>
            </w:r>
          </w:p>
        </w:tc>
        <w:tc>
          <w:tcPr>
            <w:tcW w:w="2733" w:type="dxa"/>
          </w:tcPr>
          <w:p w14:paraId="66C491DA" w14:textId="2A25E05B" w:rsidR="008A37F0" w:rsidRPr="008A37F0" w:rsidRDefault="00B957A0" w:rsidP="008A37F0">
            <w:pPr>
              <w:spacing w:line="276" w:lineRule="auto"/>
              <w:jc w:val="both"/>
              <w:rPr>
                <w:rFonts w:cs="Tahoma"/>
                <w:color w:val="000000"/>
                <w:sz w:val="22"/>
                <w:szCs w:val="22"/>
                <w:lang w:val="fr-BE" w:eastAsia="fr-BE"/>
              </w:rPr>
            </w:pPr>
            <w:r>
              <w:rPr>
                <w:rFonts w:cs="Tahoma"/>
                <w:color w:val="000000"/>
                <w:sz w:val="22"/>
                <w:szCs w:val="22"/>
                <w:lang w:val="fr-BE" w:eastAsia="fr-BE"/>
              </w:rPr>
              <w:t>2.2</w:t>
            </w:r>
            <w:r w:rsidR="008A37F0" w:rsidRPr="008A37F0">
              <w:rPr>
                <w:rFonts w:cs="Tahoma"/>
                <w:color w:val="000000"/>
                <w:sz w:val="22"/>
                <w:szCs w:val="22"/>
                <w:lang w:val="fr-BE" w:eastAsia="fr-BE"/>
              </w:rPr>
              <w:t>x10</w:t>
            </w:r>
            <w:r>
              <w:rPr>
                <w:rFonts w:cs="Tahoma"/>
                <w:color w:val="000000"/>
                <w:sz w:val="22"/>
                <w:szCs w:val="22"/>
                <w:vertAlign w:val="superscript"/>
                <w:lang w:val="fr-BE" w:eastAsia="fr-BE"/>
              </w:rPr>
              <w:t>-9</w:t>
            </w:r>
            <w:r w:rsidR="008A37F0" w:rsidRPr="008A37F0">
              <w:rPr>
                <w:rFonts w:cs="Tahoma"/>
                <w:color w:val="000000"/>
                <w:sz w:val="22"/>
                <w:szCs w:val="22"/>
                <w:lang w:val="fr-BE" w:eastAsia="fr-BE"/>
              </w:rPr>
              <w:t xml:space="preserve"> </w:t>
            </w:r>
          </w:p>
        </w:tc>
      </w:tr>
      <w:tr w:rsidR="008A37F0" w:rsidRPr="008A37F0" w14:paraId="55C29077" w14:textId="77777777" w:rsidTr="004F4DA0">
        <w:trPr>
          <w:trHeight w:val="115"/>
        </w:trPr>
        <w:tc>
          <w:tcPr>
            <w:tcW w:w="2195" w:type="dxa"/>
          </w:tcPr>
          <w:p w14:paraId="3D86F49C" w14:textId="77777777" w:rsidR="008A37F0" w:rsidRPr="008A37F0" w:rsidRDefault="008A37F0" w:rsidP="008A37F0">
            <w:pPr>
              <w:spacing w:line="276" w:lineRule="auto"/>
              <w:jc w:val="both"/>
              <w:rPr>
                <w:rFonts w:cs="Tahoma"/>
                <w:color w:val="000000"/>
                <w:sz w:val="22"/>
                <w:szCs w:val="22"/>
                <w:lang w:val="fr-BE" w:eastAsia="fr-BE"/>
              </w:rPr>
            </w:pPr>
            <w:r w:rsidRPr="008A37F0">
              <w:rPr>
                <w:rFonts w:cs="Tahoma"/>
                <w:color w:val="000000"/>
                <w:sz w:val="22"/>
                <w:szCs w:val="22"/>
                <w:lang w:val="fr-BE" w:eastAsia="fr-BE"/>
              </w:rPr>
              <w:t xml:space="preserve">PBA </w:t>
            </w:r>
          </w:p>
        </w:tc>
        <w:tc>
          <w:tcPr>
            <w:tcW w:w="2733" w:type="dxa"/>
          </w:tcPr>
          <w:p w14:paraId="7D62E39A" w14:textId="7F8C05C4" w:rsidR="008A37F0" w:rsidRPr="008A37F0" w:rsidRDefault="00B957A0" w:rsidP="008A37F0">
            <w:pPr>
              <w:spacing w:line="276" w:lineRule="auto"/>
              <w:jc w:val="both"/>
              <w:rPr>
                <w:rFonts w:cs="Tahoma"/>
                <w:color w:val="000000"/>
                <w:sz w:val="22"/>
                <w:szCs w:val="22"/>
                <w:lang w:val="fr-BE" w:eastAsia="fr-BE"/>
              </w:rPr>
            </w:pPr>
            <w:r>
              <w:rPr>
                <w:rFonts w:cs="Tahoma"/>
                <w:color w:val="000000"/>
                <w:sz w:val="22"/>
                <w:szCs w:val="22"/>
                <w:lang w:val="fr-BE" w:eastAsia="fr-BE"/>
              </w:rPr>
              <w:t>3.02</w:t>
            </w:r>
            <w:r w:rsidR="008A37F0" w:rsidRPr="008A37F0">
              <w:rPr>
                <w:rFonts w:cs="Tahoma"/>
                <w:color w:val="000000"/>
                <w:sz w:val="22"/>
                <w:szCs w:val="22"/>
                <w:lang w:val="fr-BE" w:eastAsia="fr-BE"/>
              </w:rPr>
              <w:t>x10</w:t>
            </w:r>
            <w:r>
              <w:rPr>
                <w:rFonts w:cs="Tahoma"/>
                <w:color w:val="000000"/>
                <w:sz w:val="22"/>
                <w:szCs w:val="22"/>
                <w:vertAlign w:val="superscript"/>
                <w:lang w:val="fr-BE" w:eastAsia="fr-BE"/>
              </w:rPr>
              <w:t>-9</w:t>
            </w:r>
            <w:r w:rsidR="008A37F0" w:rsidRPr="008A37F0">
              <w:rPr>
                <w:rFonts w:cs="Tahoma"/>
                <w:color w:val="000000"/>
                <w:sz w:val="22"/>
                <w:szCs w:val="22"/>
                <w:lang w:val="fr-BE" w:eastAsia="fr-BE"/>
              </w:rPr>
              <w:t xml:space="preserve"> </w:t>
            </w:r>
          </w:p>
        </w:tc>
      </w:tr>
    </w:tbl>
    <w:p w14:paraId="242D1972" w14:textId="77777777" w:rsidR="008A37F0" w:rsidRPr="008A37F0" w:rsidRDefault="008A37F0" w:rsidP="008A37F0">
      <w:pPr>
        <w:spacing w:line="276" w:lineRule="auto"/>
        <w:jc w:val="both"/>
        <w:rPr>
          <w:rFonts w:cs="Tahoma"/>
          <w:color w:val="000000"/>
          <w:sz w:val="22"/>
          <w:szCs w:val="22"/>
          <w:lang w:val="en-US" w:eastAsia="fr-BE"/>
        </w:rPr>
      </w:pPr>
    </w:p>
    <w:p w14:paraId="7135F9AF" w14:textId="77777777" w:rsidR="008A37F0" w:rsidRPr="005234C7" w:rsidRDefault="008A37F0" w:rsidP="008A37F0">
      <w:pPr>
        <w:autoSpaceDE w:val="0"/>
        <w:autoSpaceDN w:val="0"/>
        <w:adjustRightInd w:val="0"/>
        <w:jc w:val="both"/>
        <w:rPr>
          <w:rFonts w:cs="Tahoma"/>
          <w:i/>
          <w:color w:val="000000"/>
          <w:lang w:val="en-US" w:eastAsia="fr-BE"/>
        </w:rPr>
      </w:pPr>
      <w:r w:rsidRPr="005234C7">
        <w:rPr>
          <w:rFonts w:cs="Tahoma"/>
          <w:i/>
          <w:color w:val="000000"/>
          <w:lang w:val="en-US" w:eastAsia="fr-BE"/>
        </w:rPr>
        <w:t xml:space="preserve">Local concentration in water during the service life period </w:t>
      </w:r>
    </w:p>
    <w:p w14:paraId="3EB8B585" w14:textId="77777777" w:rsidR="008A37F0" w:rsidRPr="005234C7" w:rsidRDefault="008A37F0" w:rsidP="008A37F0">
      <w:pPr>
        <w:autoSpaceDE w:val="0"/>
        <w:autoSpaceDN w:val="0"/>
        <w:adjustRightInd w:val="0"/>
        <w:jc w:val="both"/>
        <w:rPr>
          <w:rFonts w:cs="Tahoma"/>
          <w:i/>
          <w:color w:val="000000"/>
          <w:lang w:val="en-US" w:eastAsia="fr-BE"/>
        </w:rPr>
      </w:pPr>
    </w:p>
    <w:p w14:paraId="4F188E66" w14:textId="77777777" w:rsidR="008A37F0" w:rsidRPr="005234C7" w:rsidRDefault="008A37F0" w:rsidP="008A37F0">
      <w:pPr>
        <w:autoSpaceDE w:val="0"/>
        <w:autoSpaceDN w:val="0"/>
        <w:adjustRightInd w:val="0"/>
        <w:jc w:val="both"/>
        <w:rPr>
          <w:rFonts w:cs="Tahoma"/>
          <w:i/>
          <w:color w:val="000000"/>
          <w:lang w:val="en-US" w:eastAsia="fr-BE"/>
        </w:rPr>
      </w:pPr>
      <w:r w:rsidRPr="005234C7">
        <w:rPr>
          <w:rFonts w:cs="Tahoma"/>
          <w:i/>
          <w:color w:val="000000"/>
          <w:lang w:val="en-US" w:eastAsia="fr-BE"/>
        </w:rPr>
        <w:t xml:space="preserve">ESTP,time2=( </w:t>
      </w:r>
      <w:proofErr w:type="spellStart"/>
      <w:r w:rsidRPr="005234C7">
        <w:rPr>
          <w:rFonts w:cs="Tahoma"/>
          <w:i/>
          <w:color w:val="000000"/>
          <w:lang w:val="en-US" w:eastAsia="fr-BE"/>
        </w:rPr>
        <w:t>AREATermifilmFlex</w:t>
      </w:r>
      <w:proofErr w:type="spellEnd"/>
      <w:r w:rsidRPr="005234C7">
        <w:rPr>
          <w:rFonts w:cs="Tahoma"/>
          <w:i/>
          <w:color w:val="000000"/>
          <w:lang w:val="en-US" w:eastAsia="fr-BE"/>
        </w:rPr>
        <w:t xml:space="preserve"> x Q</w:t>
      </w:r>
      <w:r w:rsidRPr="005234C7">
        <w:rPr>
          <w:rFonts w:cs="Tahoma"/>
          <w:i/>
          <w:color w:val="000000"/>
          <w:vertAlign w:val="superscript"/>
          <w:lang w:val="en-US" w:eastAsia="fr-BE"/>
        </w:rPr>
        <w:t>x</w:t>
      </w:r>
      <w:r w:rsidRPr="005234C7">
        <w:rPr>
          <w:rFonts w:cs="Tahoma"/>
          <w:i/>
          <w:color w:val="000000"/>
          <w:lang w:val="en-US" w:eastAsia="fr-BE"/>
        </w:rPr>
        <w:t xml:space="preserve">leach,time2) / TIME2 </w:t>
      </w:r>
    </w:p>
    <w:p w14:paraId="7C1BCC26" w14:textId="7AF45DB2" w:rsidR="008A37F0" w:rsidRPr="005234C7" w:rsidRDefault="00B957A0" w:rsidP="008A37F0">
      <w:pPr>
        <w:autoSpaceDE w:val="0"/>
        <w:autoSpaceDN w:val="0"/>
        <w:adjustRightInd w:val="0"/>
        <w:jc w:val="both"/>
        <w:rPr>
          <w:rFonts w:cs="Tahoma"/>
          <w:i/>
          <w:color w:val="000000"/>
          <w:lang w:val="en-US" w:eastAsia="fr-BE"/>
        </w:rPr>
      </w:pPr>
      <w:r>
        <w:rPr>
          <w:rFonts w:cs="Tahoma"/>
          <w:i/>
          <w:color w:val="000000"/>
          <w:lang w:val="en-US" w:eastAsia="fr-BE"/>
        </w:rPr>
        <w:t>ESTP,time2=10x3.8x10-3/10950 = 3.47</w:t>
      </w:r>
      <w:r w:rsidR="008A37F0" w:rsidRPr="005234C7">
        <w:rPr>
          <w:rFonts w:cs="Tahoma"/>
          <w:i/>
          <w:color w:val="000000"/>
          <w:lang w:val="en-US" w:eastAsia="fr-BE"/>
        </w:rPr>
        <w:t>x10</w:t>
      </w:r>
      <w:r>
        <w:rPr>
          <w:rFonts w:cs="Tahoma"/>
          <w:i/>
          <w:color w:val="000000"/>
          <w:vertAlign w:val="superscript"/>
          <w:lang w:val="en-US" w:eastAsia="fr-BE"/>
        </w:rPr>
        <w:t>-6</w:t>
      </w:r>
      <w:r w:rsidR="008A37F0" w:rsidRPr="005234C7">
        <w:rPr>
          <w:rFonts w:cs="Tahoma"/>
          <w:i/>
          <w:color w:val="000000"/>
          <w:lang w:val="en-US" w:eastAsia="fr-BE"/>
        </w:rPr>
        <w:t>kg.d</w:t>
      </w:r>
      <w:r w:rsidR="008A37F0" w:rsidRPr="005234C7">
        <w:rPr>
          <w:rFonts w:cs="Tahoma"/>
          <w:i/>
          <w:color w:val="000000"/>
          <w:vertAlign w:val="superscript"/>
          <w:lang w:val="en-US" w:eastAsia="fr-BE"/>
        </w:rPr>
        <w:t>-1</w:t>
      </w:r>
      <w:r w:rsidR="008A37F0" w:rsidRPr="005234C7">
        <w:rPr>
          <w:rFonts w:cs="Tahoma"/>
          <w:i/>
          <w:color w:val="000000"/>
          <w:lang w:val="en-US" w:eastAsia="fr-BE"/>
        </w:rPr>
        <w:t xml:space="preserve"> </w:t>
      </w:r>
    </w:p>
    <w:p w14:paraId="5173B9A0" w14:textId="77777777" w:rsidR="008A37F0" w:rsidRPr="005234C7" w:rsidRDefault="008A37F0" w:rsidP="008A37F0">
      <w:pPr>
        <w:autoSpaceDE w:val="0"/>
        <w:autoSpaceDN w:val="0"/>
        <w:adjustRightInd w:val="0"/>
        <w:jc w:val="both"/>
        <w:rPr>
          <w:rFonts w:cs="Tahoma"/>
          <w:i/>
          <w:color w:val="000000"/>
          <w:lang w:val="en-US" w:eastAsia="fr-BE"/>
        </w:rPr>
      </w:pPr>
    </w:p>
    <w:p w14:paraId="5FA517A6" w14:textId="333DC508" w:rsidR="008A37F0" w:rsidRPr="005234C7" w:rsidRDefault="008A37F0" w:rsidP="008A37F0">
      <w:pPr>
        <w:autoSpaceDE w:val="0"/>
        <w:autoSpaceDN w:val="0"/>
        <w:adjustRightInd w:val="0"/>
        <w:jc w:val="both"/>
        <w:rPr>
          <w:bCs/>
          <w:color w:val="000000"/>
          <w:lang w:val="en-US" w:eastAsia="fr-BE"/>
        </w:rPr>
      </w:pPr>
      <w:r w:rsidRPr="005234C7">
        <w:rPr>
          <w:rFonts w:cs="Tahoma"/>
          <w:bCs/>
          <w:color w:val="000000"/>
          <w:lang w:val="en-US" w:eastAsia="fr-BE"/>
        </w:rPr>
        <w:t>PEC</w:t>
      </w:r>
      <w:r w:rsidRPr="005234C7">
        <w:rPr>
          <w:rFonts w:cs="Tahoma"/>
          <w:bCs/>
          <w:color w:val="000000"/>
          <w:vertAlign w:val="subscript"/>
          <w:lang w:val="en-US" w:eastAsia="fr-BE"/>
        </w:rPr>
        <w:t xml:space="preserve">STPtime2 </w:t>
      </w:r>
      <w:r w:rsidRPr="005234C7">
        <w:rPr>
          <w:bCs/>
          <w:color w:val="000000"/>
          <w:lang w:val="en-US" w:eastAsia="fr-BE"/>
        </w:rPr>
        <w:t>= 5.24x 10</w:t>
      </w:r>
      <w:r w:rsidR="00B957A0">
        <w:rPr>
          <w:bCs/>
          <w:color w:val="000000"/>
          <w:vertAlign w:val="superscript"/>
          <w:lang w:val="en-US" w:eastAsia="fr-BE"/>
        </w:rPr>
        <w:t>-6</w:t>
      </w:r>
      <w:r w:rsidRPr="005234C7">
        <w:rPr>
          <w:bCs/>
          <w:color w:val="000000"/>
          <w:lang w:val="en-US" w:eastAsia="fr-BE"/>
        </w:rPr>
        <w:t xml:space="preserve"> mg/l</w:t>
      </w:r>
    </w:p>
    <w:p w14:paraId="5B89240E" w14:textId="77777777" w:rsidR="008A37F0" w:rsidRPr="005234C7" w:rsidRDefault="008A37F0" w:rsidP="008A37F0">
      <w:pPr>
        <w:autoSpaceDE w:val="0"/>
        <w:autoSpaceDN w:val="0"/>
        <w:adjustRightInd w:val="0"/>
        <w:jc w:val="both"/>
        <w:rPr>
          <w:bCs/>
          <w:color w:val="000000"/>
          <w:lang w:val="en-US" w:eastAsia="fr-BE"/>
        </w:rPr>
      </w:pPr>
    </w:p>
    <w:p w14:paraId="37390461" w14:textId="77777777" w:rsidR="008A37F0" w:rsidRPr="005234C7" w:rsidRDefault="008A37F0" w:rsidP="008A37F0">
      <w:pPr>
        <w:autoSpaceDE w:val="0"/>
        <w:autoSpaceDN w:val="0"/>
        <w:adjustRightInd w:val="0"/>
        <w:jc w:val="both"/>
        <w:rPr>
          <w:bCs/>
          <w:color w:val="000000"/>
          <w:lang w:val="en-US" w:eastAsia="fr-BE"/>
        </w:rPr>
      </w:pPr>
      <w:proofErr w:type="spellStart"/>
      <w:r w:rsidRPr="005234C7">
        <w:rPr>
          <w:bCs/>
          <w:color w:val="000000"/>
          <w:lang w:val="en-US" w:eastAsia="fr-BE"/>
        </w:rPr>
        <w:t>PEC</w:t>
      </w:r>
      <w:r w:rsidRPr="005234C7">
        <w:rPr>
          <w:bCs/>
          <w:color w:val="000000"/>
          <w:vertAlign w:val="subscript"/>
          <w:lang w:val="en-US" w:eastAsia="fr-BE"/>
        </w:rPr>
        <w:t>Water</w:t>
      </w:r>
      <w:proofErr w:type="spellEnd"/>
      <w:r w:rsidRPr="005234C7">
        <w:rPr>
          <w:i/>
          <w:color w:val="000000"/>
          <w:lang w:val="en-US" w:eastAsia="fr-BE"/>
        </w:rPr>
        <w:t xml:space="preserve">= </w:t>
      </w:r>
      <w:r w:rsidRPr="005234C7">
        <w:rPr>
          <w:color w:val="000000"/>
          <w:lang w:val="en-US" w:eastAsia="fr-BE"/>
        </w:rPr>
        <w:t>5.04x10</w:t>
      </w:r>
      <w:r w:rsidRPr="005234C7">
        <w:rPr>
          <w:color w:val="000000"/>
          <w:vertAlign w:val="superscript"/>
          <w:lang w:val="en-US" w:eastAsia="fr-BE"/>
        </w:rPr>
        <w:t xml:space="preserve">-10 </w:t>
      </w:r>
      <w:r w:rsidRPr="005234C7">
        <w:rPr>
          <w:color w:val="000000"/>
          <w:lang w:val="en-US" w:eastAsia="fr-BE"/>
        </w:rPr>
        <w:t>mg/l</w:t>
      </w:r>
    </w:p>
    <w:p w14:paraId="58E7DF55" w14:textId="77777777" w:rsidR="008A37F0" w:rsidRPr="005234C7" w:rsidRDefault="008A37F0" w:rsidP="008A37F0">
      <w:pPr>
        <w:spacing w:line="276" w:lineRule="auto"/>
        <w:jc w:val="both"/>
        <w:rPr>
          <w:rFonts w:eastAsia="Calibri"/>
          <w:lang w:val="en-US" w:eastAsia="en-US"/>
        </w:rPr>
      </w:pPr>
    </w:p>
    <w:p w14:paraId="526FB6CA" w14:textId="77777777" w:rsidR="008A37F0" w:rsidRPr="005234C7" w:rsidRDefault="008A37F0" w:rsidP="008A37F0">
      <w:pPr>
        <w:jc w:val="both"/>
        <w:rPr>
          <w:rFonts w:eastAsia="Calibri"/>
          <w:b/>
          <w:i/>
          <w:lang w:eastAsia="en-US"/>
        </w:rPr>
      </w:pPr>
      <w:r w:rsidRPr="005234C7">
        <w:rPr>
          <w:rFonts w:eastAsia="Calibri"/>
          <w:b/>
          <w:i/>
          <w:lang w:eastAsia="en-US"/>
        </w:rPr>
        <w:lastRenderedPageBreak/>
        <w:t>Calculated PEC values</w:t>
      </w:r>
    </w:p>
    <w:p w14:paraId="22C44757" w14:textId="77777777" w:rsidR="008A37F0" w:rsidRPr="005234C7" w:rsidRDefault="008A37F0" w:rsidP="008A37F0">
      <w:pPr>
        <w:spacing w:line="260" w:lineRule="atLeast"/>
        <w:jc w:val="both"/>
        <w:rPr>
          <w:rFonts w:eastAsia="Calibri"/>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992"/>
        <w:gridCol w:w="1021"/>
        <w:gridCol w:w="1176"/>
        <w:gridCol w:w="1172"/>
        <w:gridCol w:w="1176"/>
        <w:gridCol w:w="1022"/>
        <w:gridCol w:w="888"/>
        <w:gridCol w:w="977"/>
      </w:tblGrid>
      <w:tr w:rsidR="008A37F0" w:rsidRPr="008A37F0" w14:paraId="74C48ADD" w14:textId="77777777" w:rsidTr="004F4DA0">
        <w:trPr>
          <w:trHeight w:val="249"/>
        </w:trPr>
        <w:tc>
          <w:tcPr>
            <w:tcW w:w="5000" w:type="pct"/>
            <w:gridSpan w:val="9"/>
            <w:tcBorders>
              <w:top w:val="single" w:sz="4" w:space="0" w:color="auto"/>
              <w:left w:val="single" w:sz="4" w:space="0" w:color="auto"/>
              <w:bottom w:val="single" w:sz="4" w:space="0" w:color="auto"/>
            </w:tcBorders>
            <w:shd w:val="clear" w:color="auto" w:fill="FFFFCC"/>
            <w:vAlign w:val="center"/>
          </w:tcPr>
          <w:p w14:paraId="5EF193EB" w14:textId="77777777" w:rsidR="008A37F0" w:rsidRPr="008A37F0" w:rsidRDefault="008A37F0" w:rsidP="008A37F0">
            <w:pPr>
              <w:autoSpaceDE w:val="0"/>
              <w:autoSpaceDN w:val="0"/>
              <w:adjustRightInd w:val="0"/>
              <w:spacing w:line="260" w:lineRule="atLeast"/>
              <w:jc w:val="both"/>
              <w:rPr>
                <w:rFonts w:eastAsia="Calibri" w:cs="Arial"/>
                <w:color w:val="000000"/>
                <w:sz w:val="22"/>
                <w:szCs w:val="22"/>
                <w:lang w:eastAsia="en-GB"/>
              </w:rPr>
            </w:pPr>
            <w:r w:rsidRPr="008A37F0">
              <w:rPr>
                <w:rFonts w:eastAsia="Calibri" w:cs="Arial"/>
                <w:b/>
                <w:bCs/>
                <w:sz w:val="22"/>
                <w:szCs w:val="22"/>
                <w:lang w:eastAsia="en-GB"/>
              </w:rPr>
              <w:t>Summary table on calculated PEC values</w:t>
            </w:r>
          </w:p>
        </w:tc>
      </w:tr>
      <w:tr w:rsidR="008A37F0" w:rsidRPr="008A37F0" w14:paraId="295F001C" w14:textId="77777777" w:rsidTr="00C2067C">
        <w:trPr>
          <w:trHeight w:val="249"/>
        </w:trPr>
        <w:tc>
          <w:tcPr>
            <w:tcW w:w="499" w:type="pct"/>
            <w:vMerge w:val="restart"/>
            <w:shd w:val="clear" w:color="auto" w:fill="FFFFFF"/>
            <w:vAlign w:val="center"/>
          </w:tcPr>
          <w:p w14:paraId="33104117" w14:textId="77777777" w:rsidR="008A37F0" w:rsidRPr="008A37F0" w:rsidRDefault="008A37F0" w:rsidP="008A37F0">
            <w:pPr>
              <w:spacing w:line="276" w:lineRule="auto"/>
              <w:jc w:val="both"/>
              <w:rPr>
                <w:rFonts w:eastAsia="Calibri" w:cs="Arial"/>
                <w:sz w:val="22"/>
                <w:szCs w:val="22"/>
                <w:lang w:eastAsia="en-GB"/>
              </w:rPr>
            </w:pPr>
          </w:p>
        </w:tc>
        <w:tc>
          <w:tcPr>
            <w:tcW w:w="618" w:type="pct"/>
            <w:shd w:val="clear" w:color="auto" w:fill="FFFFFF"/>
            <w:vAlign w:val="center"/>
          </w:tcPr>
          <w:p w14:paraId="119DCC20" w14:textId="77777777" w:rsidR="008A37F0" w:rsidRPr="008A37F0" w:rsidRDefault="008A37F0" w:rsidP="008A37F0">
            <w:pPr>
              <w:autoSpaceDE w:val="0"/>
              <w:autoSpaceDN w:val="0"/>
              <w:adjustRightInd w:val="0"/>
              <w:spacing w:line="260" w:lineRule="atLeast"/>
              <w:jc w:val="both"/>
              <w:rPr>
                <w:rFonts w:eastAsia="Calibri" w:cs="Arial"/>
                <w:bCs/>
                <w:color w:val="000000"/>
                <w:sz w:val="22"/>
                <w:szCs w:val="22"/>
                <w:lang w:eastAsia="en-GB"/>
              </w:rPr>
            </w:pPr>
            <w:r w:rsidRPr="008A37F0">
              <w:rPr>
                <w:rFonts w:eastAsia="Calibri" w:cs="Arial"/>
                <w:b/>
                <w:bCs/>
                <w:color w:val="000000"/>
                <w:sz w:val="22"/>
                <w:szCs w:val="22"/>
                <w:lang w:eastAsia="en-GB"/>
              </w:rPr>
              <w:t>PEC</w:t>
            </w:r>
            <w:r w:rsidRPr="008A37F0">
              <w:rPr>
                <w:rFonts w:eastAsia="Calibri" w:cs="Arial"/>
                <w:b/>
                <w:bCs/>
                <w:color w:val="000000"/>
                <w:sz w:val="22"/>
                <w:szCs w:val="22"/>
                <w:vertAlign w:val="subscript"/>
                <w:lang w:eastAsia="en-GB"/>
              </w:rPr>
              <w:t>STP</w:t>
            </w:r>
          </w:p>
        </w:tc>
        <w:tc>
          <w:tcPr>
            <w:tcW w:w="488" w:type="pct"/>
            <w:shd w:val="clear" w:color="auto" w:fill="FFFFFF"/>
            <w:vAlign w:val="center"/>
          </w:tcPr>
          <w:p w14:paraId="6DACA703" w14:textId="77777777" w:rsidR="008A37F0" w:rsidRPr="008A37F0" w:rsidRDefault="008A37F0" w:rsidP="008A37F0">
            <w:pPr>
              <w:spacing w:line="276" w:lineRule="auto"/>
              <w:jc w:val="both"/>
              <w:rPr>
                <w:rFonts w:eastAsia="Calibri" w:cs="Arial"/>
                <w:sz w:val="22"/>
                <w:szCs w:val="22"/>
                <w:lang w:eastAsia="en-GB"/>
              </w:rPr>
            </w:pPr>
            <w:proofErr w:type="spellStart"/>
            <w:r w:rsidRPr="008A37F0">
              <w:rPr>
                <w:rFonts w:eastAsia="Calibri" w:cs="Arial"/>
                <w:b/>
                <w:bCs/>
                <w:sz w:val="22"/>
                <w:szCs w:val="22"/>
                <w:lang w:eastAsia="en-GB"/>
              </w:rPr>
              <w:t>PEC</w:t>
            </w:r>
            <w:r w:rsidRPr="008A37F0">
              <w:rPr>
                <w:rFonts w:eastAsia="Calibri" w:cs="Arial"/>
                <w:b/>
                <w:bCs/>
                <w:sz w:val="22"/>
                <w:szCs w:val="22"/>
                <w:vertAlign w:val="subscript"/>
                <w:lang w:eastAsia="en-GB"/>
              </w:rPr>
              <w:t>water</w:t>
            </w:r>
            <w:proofErr w:type="spellEnd"/>
          </w:p>
        </w:tc>
        <w:tc>
          <w:tcPr>
            <w:tcW w:w="598" w:type="pct"/>
            <w:shd w:val="clear" w:color="auto" w:fill="FFFFFF"/>
            <w:vAlign w:val="center"/>
          </w:tcPr>
          <w:p w14:paraId="1390118F" w14:textId="77777777" w:rsidR="008A37F0" w:rsidRPr="008A37F0" w:rsidRDefault="008A37F0" w:rsidP="008A37F0">
            <w:pPr>
              <w:spacing w:line="276" w:lineRule="auto"/>
              <w:jc w:val="both"/>
              <w:rPr>
                <w:rFonts w:eastAsia="Calibri" w:cs="Arial"/>
                <w:b/>
                <w:sz w:val="22"/>
                <w:szCs w:val="22"/>
                <w:lang w:eastAsia="en-GB"/>
              </w:rPr>
            </w:pPr>
            <w:proofErr w:type="spellStart"/>
            <w:r w:rsidRPr="008A37F0">
              <w:rPr>
                <w:rFonts w:eastAsia="Calibri" w:cs="Arial"/>
                <w:b/>
                <w:sz w:val="22"/>
                <w:szCs w:val="22"/>
                <w:lang w:eastAsia="en-GB"/>
              </w:rPr>
              <w:t>PEC</w:t>
            </w:r>
            <w:r w:rsidRPr="008A37F0">
              <w:rPr>
                <w:rFonts w:eastAsia="Calibri" w:cs="Arial"/>
                <w:b/>
                <w:sz w:val="22"/>
                <w:szCs w:val="22"/>
                <w:vertAlign w:val="subscript"/>
                <w:lang w:eastAsia="en-GB"/>
              </w:rPr>
              <w:t>sed</w:t>
            </w:r>
            <w:proofErr w:type="spellEnd"/>
          </w:p>
        </w:tc>
        <w:tc>
          <w:tcPr>
            <w:tcW w:w="596" w:type="pct"/>
            <w:shd w:val="clear" w:color="auto" w:fill="FFFFFF"/>
            <w:vAlign w:val="center"/>
          </w:tcPr>
          <w:p w14:paraId="18FE4AFB" w14:textId="77777777" w:rsidR="008A37F0" w:rsidRPr="008A37F0" w:rsidRDefault="008A37F0" w:rsidP="008A37F0">
            <w:pPr>
              <w:spacing w:line="276" w:lineRule="auto"/>
              <w:jc w:val="both"/>
              <w:rPr>
                <w:rFonts w:eastAsia="Calibri" w:cs="Arial"/>
                <w:sz w:val="22"/>
                <w:szCs w:val="22"/>
                <w:lang w:eastAsia="en-GB"/>
              </w:rPr>
            </w:pPr>
            <w:proofErr w:type="spellStart"/>
            <w:r w:rsidRPr="008A37F0">
              <w:rPr>
                <w:rFonts w:eastAsia="Calibri" w:cs="Arial"/>
                <w:b/>
                <w:bCs/>
                <w:sz w:val="22"/>
                <w:szCs w:val="22"/>
                <w:lang w:eastAsia="en-GB"/>
              </w:rPr>
              <w:t>PEC</w:t>
            </w:r>
            <w:r w:rsidRPr="008A37F0">
              <w:rPr>
                <w:rFonts w:eastAsia="Calibri" w:cs="Arial"/>
                <w:b/>
                <w:bCs/>
                <w:sz w:val="22"/>
                <w:szCs w:val="22"/>
                <w:vertAlign w:val="subscript"/>
                <w:lang w:eastAsia="en-GB"/>
              </w:rPr>
              <w:t>seawater</w:t>
            </w:r>
            <w:proofErr w:type="spellEnd"/>
          </w:p>
        </w:tc>
        <w:tc>
          <w:tcPr>
            <w:tcW w:w="598" w:type="pct"/>
            <w:shd w:val="clear" w:color="auto" w:fill="FFFFFF"/>
            <w:vAlign w:val="center"/>
          </w:tcPr>
          <w:p w14:paraId="6E8F4337" w14:textId="77777777" w:rsidR="008A37F0" w:rsidRPr="008A37F0" w:rsidRDefault="008A37F0" w:rsidP="008A37F0">
            <w:pPr>
              <w:spacing w:line="276" w:lineRule="auto"/>
              <w:jc w:val="both"/>
              <w:rPr>
                <w:rFonts w:eastAsia="Calibri" w:cs="Arial"/>
                <w:b/>
                <w:sz w:val="22"/>
                <w:szCs w:val="22"/>
                <w:lang w:eastAsia="en-GB"/>
              </w:rPr>
            </w:pPr>
            <w:proofErr w:type="spellStart"/>
            <w:r w:rsidRPr="008A37F0">
              <w:rPr>
                <w:rFonts w:eastAsia="Calibri" w:cs="Arial"/>
                <w:b/>
                <w:sz w:val="22"/>
                <w:szCs w:val="22"/>
                <w:lang w:eastAsia="en-GB"/>
              </w:rPr>
              <w:t>PEC</w:t>
            </w:r>
            <w:r w:rsidRPr="008A37F0">
              <w:rPr>
                <w:rFonts w:eastAsia="Calibri" w:cs="Arial"/>
                <w:b/>
                <w:sz w:val="22"/>
                <w:szCs w:val="22"/>
                <w:vertAlign w:val="subscript"/>
                <w:lang w:eastAsia="en-GB"/>
              </w:rPr>
              <w:t>seased</w:t>
            </w:r>
            <w:proofErr w:type="spellEnd"/>
          </w:p>
        </w:tc>
        <w:tc>
          <w:tcPr>
            <w:tcW w:w="650" w:type="pct"/>
            <w:vAlign w:val="center"/>
          </w:tcPr>
          <w:p w14:paraId="0912927D" w14:textId="77777777" w:rsidR="008A37F0" w:rsidRPr="008A37F0" w:rsidRDefault="008A37F0" w:rsidP="008A37F0">
            <w:pPr>
              <w:spacing w:line="276" w:lineRule="auto"/>
              <w:jc w:val="both"/>
              <w:rPr>
                <w:rFonts w:eastAsia="Calibri" w:cs="Arial"/>
                <w:sz w:val="22"/>
                <w:szCs w:val="22"/>
                <w:lang w:eastAsia="en-GB"/>
              </w:rPr>
            </w:pPr>
            <w:proofErr w:type="spellStart"/>
            <w:r w:rsidRPr="008A37F0">
              <w:rPr>
                <w:rFonts w:eastAsia="Calibri" w:cs="Arial"/>
                <w:b/>
                <w:bCs/>
                <w:sz w:val="22"/>
                <w:szCs w:val="22"/>
                <w:lang w:eastAsia="en-GB"/>
              </w:rPr>
              <w:t>PEC</w:t>
            </w:r>
            <w:r w:rsidRPr="008A37F0">
              <w:rPr>
                <w:rFonts w:eastAsia="Calibri" w:cs="Arial"/>
                <w:b/>
                <w:bCs/>
                <w:sz w:val="22"/>
                <w:szCs w:val="22"/>
                <w:vertAlign w:val="subscript"/>
                <w:lang w:eastAsia="en-GB"/>
              </w:rPr>
              <w:t>soil</w:t>
            </w:r>
            <w:proofErr w:type="spellEnd"/>
          </w:p>
        </w:tc>
        <w:tc>
          <w:tcPr>
            <w:tcW w:w="453" w:type="pct"/>
            <w:vAlign w:val="center"/>
          </w:tcPr>
          <w:p w14:paraId="288A827A" w14:textId="77777777" w:rsidR="008A37F0" w:rsidRPr="008A37F0" w:rsidRDefault="008A37F0" w:rsidP="008A37F0">
            <w:pPr>
              <w:spacing w:line="276" w:lineRule="auto"/>
              <w:jc w:val="both"/>
              <w:rPr>
                <w:rFonts w:eastAsia="Calibri" w:cs="Arial"/>
                <w:sz w:val="22"/>
                <w:szCs w:val="22"/>
                <w:lang w:eastAsia="en-GB"/>
              </w:rPr>
            </w:pPr>
            <w:r w:rsidRPr="008A37F0">
              <w:rPr>
                <w:rFonts w:eastAsia="Calibri" w:cs="Arial"/>
                <w:b/>
                <w:bCs/>
                <w:sz w:val="22"/>
                <w:szCs w:val="22"/>
                <w:lang w:eastAsia="en-GB"/>
              </w:rPr>
              <w:t>PEC</w:t>
            </w:r>
            <w:r w:rsidRPr="008A37F0">
              <w:rPr>
                <w:rFonts w:eastAsia="Calibri" w:cs="Arial"/>
                <w:b/>
                <w:bCs/>
                <w:sz w:val="22"/>
                <w:szCs w:val="22"/>
                <w:vertAlign w:val="subscript"/>
                <w:lang w:eastAsia="en-GB"/>
              </w:rPr>
              <w:t>GW</w:t>
            </w:r>
            <w:r w:rsidRPr="008A37F0">
              <w:rPr>
                <w:rFonts w:eastAsia="Calibri" w:cs="Arial"/>
                <w:b/>
                <w:bCs/>
                <w:sz w:val="22"/>
                <w:szCs w:val="22"/>
                <w:vertAlign w:val="superscript"/>
                <w:lang w:eastAsia="en-GB"/>
              </w:rPr>
              <w:t>1</w:t>
            </w:r>
          </w:p>
        </w:tc>
        <w:tc>
          <w:tcPr>
            <w:tcW w:w="498" w:type="pct"/>
            <w:vAlign w:val="center"/>
          </w:tcPr>
          <w:p w14:paraId="64BC5D95" w14:textId="77777777" w:rsidR="008A37F0" w:rsidRPr="008A37F0" w:rsidRDefault="008A37F0" w:rsidP="008A37F0">
            <w:pPr>
              <w:autoSpaceDE w:val="0"/>
              <w:autoSpaceDN w:val="0"/>
              <w:adjustRightInd w:val="0"/>
              <w:spacing w:line="260" w:lineRule="atLeast"/>
              <w:jc w:val="both"/>
              <w:rPr>
                <w:rFonts w:eastAsia="Calibri" w:cs="Arial"/>
                <w:color w:val="000000"/>
                <w:sz w:val="22"/>
                <w:szCs w:val="22"/>
                <w:lang w:eastAsia="en-GB"/>
              </w:rPr>
            </w:pPr>
            <w:proofErr w:type="spellStart"/>
            <w:r w:rsidRPr="008A37F0">
              <w:rPr>
                <w:rFonts w:eastAsia="Calibri" w:cs="Arial"/>
                <w:b/>
                <w:bCs/>
                <w:color w:val="000000"/>
                <w:sz w:val="22"/>
                <w:szCs w:val="22"/>
                <w:lang w:eastAsia="en-GB"/>
              </w:rPr>
              <w:t>PEC</w:t>
            </w:r>
            <w:r w:rsidRPr="008A37F0">
              <w:rPr>
                <w:rFonts w:eastAsia="Calibri" w:cs="Arial"/>
                <w:b/>
                <w:bCs/>
                <w:color w:val="000000"/>
                <w:sz w:val="22"/>
                <w:szCs w:val="22"/>
                <w:vertAlign w:val="subscript"/>
                <w:lang w:eastAsia="en-GB"/>
              </w:rPr>
              <w:t>air</w:t>
            </w:r>
            <w:proofErr w:type="spellEnd"/>
          </w:p>
        </w:tc>
      </w:tr>
      <w:tr w:rsidR="008A37F0" w:rsidRPr="008A37F0" w14:paraId="6F493D15" w14:textId="77777777" w:rsidTr="00C2067C">
        <w:trPr>
          <w:trHeight w:val="249"/>
        </w:trPr>
        <w:tc>
          <w:tcPr>
            <w:tcW w:w="499" w:type="pct"/>
            <w:vMerge/>
            <w:shd w:val="clear" w:color="auto" w:fill="FFFFFF"/>
            <w:vAlign w:val="center"/>
          </w:tcPr>
          <w:p w14:paraId="3C9409FD" w14:textId="77777777" w:rsidR="008A37F0" w:rsidRPr="008A37F0" w:rsidRDefault="008A37F0" w:rsidP="008A37F0">
            <w:pPr>
              <w:spacing w:line="276" w:lineRule="auto"/>
              <w:jc w:val="both"/>
              <w:rPr>
                <w:rFonts w:eastAsia="Calibri" w:cs="Arial"/>
                <w:b/>
                <w:bCs/>
                <w:sz w:val="22"/>
                <w:szCs w:val="22"/>
                <w:lang w:eastAsia="en-GB"/>
              </w:rPr>
            </w:pPr>
          </w:p>
        </w:tc>
        <w:tc>
          <w:tcPr>
            <w:tcW w:w="618" w:type="pct"/>
            <w:shd w:val="clear" w:color="auto" w:fill="FFFFFF"/>
          </w:tcPr>
          <w:p w14:paraId="16500442" w14:textId="77777777" w:rsidR="008A37F0" w:rsidRPr="008A37F0" w:rsidRDefault="008A37F0" w:rsidP="008A37F0">
            <w:pPr>
              <w:autoSpaceDE w:val="0"/>
              <w:autoSpaceDN w:val="0"/>
              <w:adjustRightInd w:val="0"/>
              <w:spacing w:line="260" w:lineRule="atLeast"/>
              <w:jc w:val="both"/>
              <w:rPr>
                <w:rFonts w:eastAsia="Calibri" w:cs="Arial"/>
                <w:color w:val="000000"/>
                <w:sz w:val="22"/>
                <w:szCs w:val="22"/>
                <w:lang w:eastAsia="en-GB"/>
              </w:rPr>
            </w:pPr>
            <w:r w:rsidRPr="008A37F0">
              <w:rPr>
                <w:rFonts w:eastAsia="Calibri" w:cs="Arial"/>
                <w:bCs/>
                <w:color w:val="000000"/>
                <w:sz w:val="22"/>
                <w:szCs w:val="22"/>
                <w:lang w:eastAsia="en-GB"/>
              </w:rPr>
              <w:t>[mg/m</w:t>
            </w:r>
            <w:r w:rsidRPr="008A37F0">
              <w:rPr>
                <w:rFonts w:eastAsia="Calibri" w:cs="Arial"/>
                <w:bCs/>
                <w:color w:val="000000"/>
                <w:sz w:val="22"/>
                <w:szCs w:val="22"/>
                <w:vertAlign w:val="superscript"/>
                <w:lang w:eastAsia="en-GB"/>
              </w:rPr>
              <w:t>3</w:t>
            </w:r>
            <w:r w:rsidRPr="008A37F0">
              <w:rPr>
                <w:rFonts w:eastAsia="Calibri" w:cs="Arial"/>
                <w:bCs/>
                <w:color w:val="000000"/>
                <w:sz w:val="22"/>
                <w:szCs w:val="22"/>
                <w:lang w:eastAsia="en-GB"/>
              </w:rPr>
              <w:t>]</w:t>
            </w:r>
          </w:p>
        </w:tc>
        <w:tc>
          <w:tcPr>
            <w:tcW w:w="488" w:type="pct"/>
            <w:shd w:val="clear" w:color="auto" w:fill="FFFFFF"/>
            <w:vAlign w:val="center"/>
          </w:tcPr>
          <w:p w14:paraId="16C0072F" w14:textId="77777777" w:rsidR="008A37F0" w:rsidRPr="008A37F0" w:rsidRDefault="008A37F0" w:rsidP="008A37F0">
            <w:pPr>
              <w:autoSpaceDE w:val="0"/>
              <w:autoSpaceDN w:val="0"/>
              <w:adjustRightInd w:val="0"/>
              <w:spacing w:line="260" w:lineRule="atLeast"/>
              <w:jc w:val="both"/>
              <w:rPr>
                <w:rFonts w:eastAsia="Calibri" w:cs="Arial"/>
                <w:bCs/>
                <w:color w:val="000000"/>
                <w:sz w:val="22"/>
                <w:szCs w:val="22"/>
                <w:lang w:eastAsia="en-GB"/>
              </w:rPr>
            </w:pPr>
            <w:r w:rsidRPr="008A37F0">
              <w:rPr>
                <w:rFonts w:eastAsia="Calibri" w:cs="Arial"/>
                <w:bCs/>
                <w:color w:val="000000"/>
                <w:sz w:val="22"/>
                <w:szCs w:val="22"/>
                <w:lang w:eastAsia="en-GB"/>
              </w:rPr>
              <w:t>[mg/l]</w:t>
            </w:r>
          </w:p>
        </w:tc>
        <w:tc>
          <w:tcPr>
            <w:tcW w:w="598" w:type="pct"/>
            <w:shd w:val="clear" w:color="auto" w:fill="FFFFFF"/>
            <w:vAlign w:val="center"/>
          </w:tcPr>
          <w:p w14:paraId="5FE05A2F" w14:textId="77777777" w:rsidR="008A37F0" w:rsidRPr="008A37F0" w:rsidRDefault="008A37F0" w:rsidP="008A37F0">
            <w:pPr>
              <w:autoSpaceDE w:val="0"/>
              <w:autoSpaceDN w:val="0"/>
              <w:adjustRightInd w:val="0"/>
              <w:spacing w:line="260" w:lineRule="atLeast"/>
              <w:jc w:val="both"/>
              <w:rPr>
                <w:rFonts w:eastAsia="Calibri" w:cs="Arial"/>
                <w:color w:val="000000"/>
                <w:sz w:val="22"/>
                <w:szCs w:val="22"/>
                <w:lang w:eastAsia="en-GB"/>
              </w:rPr>
            </w:pPr>
            <w:r w:rsidRPr="008A37F0">
              <w:rPr>
                <w:rFonts w:eastAsia="Calibri" w:cs="Arial"/>
                <w:bCs/>
                <w:color w:val="000000"/>
                <w:sz w:val="22"/>
                <w:szCs w:val="22"/>
                <w:lang w:eastAsia="en-GB"/>
              </w:rPr>
              <w:t>[mg/</w:t>
            </w:r>
            <w:proofErr w:type="spellStart"/>
            <w:r w:rsidRPr="008A37F0">
              <w:rPr>
                <w:rFonts w:eastAsia="Calibri" w:cs="Arial"/>
                <w:bCs/>
                <w:color w:val="000000"/>
                <w:sz w:val="22"/>
                <w:szCs w:val="22"/>
                <w:lang w:eastAsia="en-GB"/>
              </w:rPr>
              <w:t>kg</w:t>
            </w:r>
            <w:r w:rsidRPr="008A37F0">
              <w:rPr>
                <w:rFonts w:eastAsia="Calibri" w:cs="Arial"/>
                <w:bCs/>
                <w:color w:val="000000"/>
                <w:sz w:val="22"/>
                <w:szCs w:val="22"/>
                <w:vertAlign w:val="subscript"/>
                <w:lang w:eastAsia="en-GB"/>
              </w:rPr>
              <w:t>wwt</w:t>
            </w:r>
            <w:proofErr w:type="spellEnd"/>
            <w:r w:rsidRPr="008A37F0">
              <w:rPr>
                <w:rFonts w:eastAsia="Calibri" w:cs="Arial"/>
                <w:bCs/>
                <w:color w:val="000000"/>
                <w:sz w:val="22"/>
                <w:szCs w:val="22"/>
                <w:lang w:eastAsia="en-GB"/>
              </w:rPr>
              <w:t>]</w:t>
            </w:r>
          </w:p>
        </w:tc>
        <w:tc>
          <w:tcPr>
            <w:tcW w:w="596" w:type="pct"/>
            <w:shd w:val="clear" w:color="auto" w:fill="FFFFFF"/>
            <w:vAlign w:val="center"/>
          </w:tcPr>
          <w:p w14:paraId="3CF09B2F" w14:textId="77777777" w:rsidR="008A37F0" w:rsidRPr="008A37F0" w:rsidRDefault="008A37F0" w:rsidP="008A37F0">
            <w:pPr>
              <w:autoSpaceDE w:val="0"/>
              <w:autoSpaceDN w:val="0"/>
              <w:adjustRightInd w:val="0"/>
              <w:spacing w:line="260" w:lineRule="atLeast"/>
              <w:jc w:val="both"/>
              <w:rPr>
                <w:rFonts w:eastAsia="Calibri" w:cs="Arial"/>
                <w:bCs/>
                <w:color w:val="000000"/>
                <w:sz w:val="22"/>
                <w:szCs w:val="22"/>
                <w:lang w:eastAsia="en-GB"/>
              </w:rPr>
            </w:pPr>
            <w:r w:rsidRPr="008A37F0">
              <w:rPr>
                <w:rFonts w:eastAsia="Calibri" w:cs="Arial"/>
                <w:bCs/>
                <w:color w:val="000000"/>
                <w:sz w:val="22"/>
                <w:szCs w:val="22"/>
                <w:lang w:eastAsia="en-GB"/>
              </w:rPr>
              <w:t>[mg/l]</w:t>
            </w:r>
          </w:p>
        </w:tc>
        <w:tc>
          <w:tcPr>
            <w:tcW w:w="598" w:type="pct"/>
            <w:shd w:val="clear" w:color="auto" w:fill="FFFFFF"/>
            <w:vAlign w:val="center"/>
          </w:tcPr>
          <w:p w14:paraId="757E394E" w14:textId="77777777" w:rsidR="008A37F0" w:rsidRPr="008A37F0" w:rsidRDefault="008A37F0" w:rsidP="008A37F0">
            <w:pPr>
              <w:autoSpaceDE w:val="0"/>
              <w:autoSpaceDN w:val="0"/>
              <w:adjustRightInd w:val="0"/>
              <w:spacing w:line="260" w:lineRule="atLeast"/>
              <w:jc w:val="both"/>
              <w:rPr>
                <w:rFonts w:eastAsia="Calibri" w:cs="Arial"/>
                <w:bCs/>
                <w:color w:val="000000"/>
                <w:sz w:val="22"/>
                <w:szCs w:val="22"/>
                <w:lang w:eastAsia="en-GB"/>
              </w:rPr>
            </w:pPr>
            <w:r w:rsidRPr="008A37F0">
              <w:rPr>
                <w:rFonts w:eastAsia="Calibri" w:cs="Arial"/>
                <w:bCs/>
                <w:color w:val="000000"/>
                <w:sz w:val="22"/>
                <w:szCs w:val="22"/>
                <w:lang w:eastAsia="en-GB"/>
              </w:rPr>
              <w:t>[mg/</w:t>
            </w:r>
            <w:proofErr w:type="spellStart"/>
            <w:r w:rsidRPr="008A37F0">
              <w:rPr>
                <w:rFonts w:eastAsia="Calibri" w:cs="Arial"/>
                <w:bCs/>
                <w:color w:val="000000"/>
                <w:sz w:val="22"/>
                <w:szCs w:val="22"/>
                <w:lang w:eastAsia="en-GB"/>
              </w:rPr>
              <w:t>kg</w:t>
            </w:r>
            <w:r w:rsidRPr="008A37F0">
              <w:rPr>
                <w:rFonts w:eastAsia="Calibri" w:cs="Arial"/>
                <w:bCs/>
                <w:color w:val="000000"/>
                <w:sz w:val="22"/>
                <w:szCs w:val="22"/>
                <w:vertAlign w:val="subscript"/>
                <w:lang w:eastAsia="en-GB"/>
              </w:rPr>
              <w:t>wwt</w:t>
            </w:r>
            <w:proofErr w:type="spellEnd"/>
            <w:r w:rsidRPr="008A37F0">
              <w:rPr>
                <w:rFonts w:eastAsia="Calibri" w:cs="Arial"/>
                <w:bCs/>
                <w:color w:val="000000"/>
                <w:sz w:val="22"/>
                <w:szCs w:val="22"/>
                <w:lang w:eastAsia="en-GB"/>
              </w:rPr>
              <w:t>]</w:t>
            </w:r>
          </w:p>
        </w:tc>
        <w:tc>
          <w:tcPr>
            <w:tcW w:w="650" w:type="pct"/>
            <w:vAlign w:val="center"/>
          </w:tcPr>
          <w:p w14:paraId="0669605F" w14:textId="77777777" w:rsidR="008A37F0" w:rsidRPr="008A37F0" w:rsidRDefault="008A37F0" w:rsidP="008A37F0">
            <w:pPr>
              <w:autoSpaceDE w:val="0"/>
              <w:autoSpaceDN w:val="0"/>
              <w:adjustRightInd w:val="0"/>
              <w:spacing w:line="260" w:lineRule="atLeast"/>
              <w:jc w:val="both"/>
              <w:rPr>
                <w:rFonts w:eastAsia="Calibri" w:cs="Arial"/>
                <w:bCs/>
                <w:color w:val="000000"/>
                <w:sz w:val="22"/>
                <w:szCs w:val="22"/>
                <w:lang w:eastAsia="en-GB"/>
              </w:rPr>
            </w:pPr>
            <w:r w:rsidRPr="008A37F0">
              <w:rPr>
                <w:rFonts w:eastAsia="Calibri" w:cs="Arial"/>
                <w:bCs/>
                <w:color w:val="000000"/>
                <w:sz w:val="22"/>
                <w:szCs w:val="22"/>
                <w:lang w:eastAsia="en-GB"/>
              </w:rPr>
              <w:t>[kg/kg]</w:t>
            </w:r>
          </w:p>
        </w:tc>
        <w:tc>
          <w:tcPr>
            <w:tcW w:w="453" w:type="pct"/>
            <w:vAlign w:val="center"/>
          </w:tcPr>
          <w:p w14:paraId="13A2D9E2" w14:textId="77777777" w:rsidR="008A37F0" w:rsidRPr="008A37F0" w:rsidRDefault="008A37F0" w:rsidP="008A37F0">
            <w:pPr>
              <w:spacing w:line="276" w:lineRule="auto"/>
              <w:jc w:val="both"/>
              <w:rPr>
                <w:rFonts w:eastAsia="Calibri" w:cs="Arial"/>
                <w:sz w:val="22"/>
                <w:szCs w:val="22"/>
                <w:lang w:eastAsia="en-GB"/>
              </w:rPr>
            </w:pPr>
            <w:r w:rsidRPr="008A37F0">
              <w:rPr>
                <w:rFonts w:eastAsia="Calibri" w:cs="Arial"/>
                <w:bCs/>
                <w:color w:val="000000"/>
                <w:sz w:val="22"/>
                <w:szCs w:val="22"/>
                <w:lang w:eastAsia="en-GB"/>
              </w:rPr>
              <w:t>[</w:t>
            </w:r>
            <w:proofErr w:type="spellStart"/>
            <w:r w:rsidRPr="008A37F0">
              <w:rPr>
                <w:rFonts w:eastAsia="Calibri" w:cs="Arial"/>
                <w:bCs/>
                <w:color w:val="000000"/>
                <w:sz w:val="22"/>
                <w:szCs w:val="22"/>
                <w:lang w:eastAsia="en-GB"/>
              </w:rPr>
              <w:t>μg</w:t>
            </w:r>
            <w:proofErr w:type="spellEnd"/>
            <w:r w:rsidRPr="008A37F0">
              <w:rPr>
                <w:rFonts w:eastAsia="Calibri" w:cs="Arial"/>
                <w:bCs/>
                <w:color w:val="000000"/>
                <w:sz w:val="22"/>
                <w:szCs w:val="22"/>
                <w:lang w:eastAsia="en-GB"/>
              </w:rPr>
              <w:t>/l]</w:t>
            </w:r>
          </w:p>
        </w:tc>
        <w:tc>
          <w:tcPr>
            <w:tcW w:w="498" w:type="pct"/>
            <w:vAlign w:val="center"/>
          </w:tcPr>
          <w:p w14:paraId="698D5D82" w14:textId="77777777" w:rsidR="008A37F0" w:rsidRPr="008A37F0" w:rsidRDefault="008A37F0" w:rsidP="008A37F0">
            <w:pPr>
              <w:autoSpaceDE w:val="0"/>
              <w:autoSpaceDN w:val="0"/>
              <w:adjustRightInd w:val="0"/>
              <w:spacing w:line="260" w:lineRule="atLeast"/>
              <w:jc w:val="both"/>
              <w:rPr>
                <w:rFonts w:eastAsia="Calibri" w:cs="Arial"/>
                <w:bCs/>
                <w:color w:val="000000"/>
                <w:sz w:val="22"/>
                <w:szCs w:val="22"/>
                <w:lang w:eastAsia="en-GB"/>
              </w:rPr>
            </w:pPr>
            <w:r w:rsidRPr="008A37F0">
              <w:rPr>
                <w:rFonts w:eastAsia="Calibri" w:cs="Arial"/>
                <w:bCs/>
                <w:color w:val="000000"/>
                <w:sz w:val="22"/>
                <w:szCs w:val="22"/>
                <w:lang w:eastAsia="en-GB"/>
              </w:rPr>
              <w:t>[mg/m</w:t>
            </w:r>
            <w:r w:rsidRPr="008A37F0">
              <w:rPr>
                <w:rFonts w:eastAsia="Calibri" w:cs="Arial"/>
                <w:bCs/>
                <w:color w:val="000000"/>
                <w:sz w:val="22"/>
                <w:szCs w:val="22"/>
                <w:vertAlign w:val="superscript"/>
                <w:lang w:eastAsia="en-GB"/>
              </w:rPr>
              <w:t>3</w:t>
            </w:r>
            <w:r w:rsidRPr="008A37F0">
              <w:rPr>
                <w:rFonts w:eastAsia="Calibri" w:cs="Arial"/>
                <w:bCs/>
                <w:color w:val="000000"/>
                <w:sz w:val="22"/>
                <w:szCs w:val="22"/>
                <w:lang w:eastAsia="en-GB"/>
              </w:rPr>
              <w:t>]</w:t>
            </w:r>
          </w:p>
        </w:tc>
      </w:tr>
      <w:tr w:rsidR="008A37F0" w:rsidRPr="008A37F0" w14:paraId="4E8142C8" w14:textId="77777777" w:rsidTr="00C2067C">
        <w:trPr>
          <w:trHeight w:val="75"/>
        </w:trPr>
        <w:tc>
          <w:tcPr>
            <w:tcW w:w="499" w:type="pct"/>
            <w:shd w:val="clear" w:color="auto" w:fill="FFFFFF"/>
          </w:tcPr>
          <w:p w14:paraId="67B94E4E" w14:textId="52233B1C" w:rsidR="008A37F0" w:rsidRPr="008A37F0" w:rsidRDefault="008A37F0" w:rsidP="008A37F0">
            <w:pPr>
              <w:spacing w:line="276" w:lineRule="auto"/>
              <w:jc w:val="both"/>
              <w:rPr>
                <w:rFonts w:eastAsia="Calibri" w:cs="Arial"/>
                <w:sz w:val="22"/>
                <w:szCs w:val="22"/>
                <w:lang w:eastAsia="en-GB"/>
              </w:rPr>
            </w:pPr>
            <w:r w:rsidRPr="008A37F0">
              <w:rPr>
                <w:rFonts w:eastAsia="Calibri" w:cs="Arial"/>
                <w:sz w:val="22"/>
                <w:szCs w:val="22"/>
                <w:lang w:eastAsia="en-GB"/>
              </w:rPr>
              <w:t>Scenario 1</w:t>
            </w:r>
            <w:r w:rsidR="00C2067C">
              <w:rPr>
                <w:rFonts w:eastAsia="Calibri" w:cs="Arial"/>
                <w:sz w:val="22"/>
                <w:szCs w:val="22"/>
                <w:lang w:eastAsia="en-GB"/>
              </w:rPr>
              <w:t>; tier I</w:t>
            </w:r>
          </w:p>
        </w:tc>
        <w:tc>
          <w:tcPr>
            <w:tcW w:w="618" w:type="pct"/>
            <w:shd w:val="clear" w:color="auto" w:fill="FFFFFF"/>
          </w:tcPr>
          <w:p w14:paraId="4AFDF3F5" w14:textId="5580DF9E" w:rsidR="008A37F0" w:rsidRPr="008A37F0" w:rsidRDefault="00B957A0" w:rsidP="008A37F0">
            <w:pPr>
              <w:autoSpaceDE w:val="0"/>
              <w:autoSpaceDN w:val="0"/>
              <w:adjustRightInd w:val="0"/>
              <w:spacing w:line="260" w:lineRule="atLeast"/>
              <w:jc w:val="both"/>
              <w:rPr>
                <w:rFonts w:eastAsia="Calibri"/>
                <w:color w:val="000000"/>
                <w:sz w:val="22"/>
                <w:szCs w:val="22"/>
                <w:lang w:eastAsia="en-GB"/>
              </w:rPr>
            </w:pPr>
            <w:r>
              <w:rPr>
                <w:color w:val="000000"/>
                <w:sz w:val="22"/>
                <w:szCs w:val="22"/>
                <w:lang w:val="en-US" w:eastAsia="fr-BE"/>
              </w:rPr>
              <w:t>1.16</w:t>
            </w:r>
            <w:r w:rsidR="008A37F0" w:rsidRPr="008A37F0">
              <w:rPr>
                <w:color w:val="000000"/>
                <w:sz w:val="22"/>
                <w:szCs w:val="22"/>
                <w:lang w:val="en-US" w:eastAsia="fr-BE"/>
              </w:rPr>
              <w:t>x10</w:t>
            </w:r>
            <w:r w:rsidR="008A37F0" w:rsidRPr="008A37F0">
              <w:rPr>
                <w:color w:val="000000"/>
                <w:sz w:val="22"/>
                <w:szCs w:val="22"/>
                <w:vertAlign w:val="superscript"/>
                <w:lang w:val="en-US" w:eastAsia="fr-BE"/>
              </w:rPr>
              <w:t>-</w:t>
            </w:r>
            <w:r w:rsidR="00C2067C">
              <w:rPr>
                <w:color w:val="000000"/>
                <w:sz w:val="22"/>
                <w:szCs w:val="22"/>
                <w:vertAlign w:val="superscript"/>
                <w:lang w:val="en-US" w:eastAsia="fr-BE"/>
              </w:rPr>
              <w:t>4</w:t>
            </w:r>
          </w:p>
        </w:tc>
        <w:tc>
          <w:tcPr>
            <w:tcW w:w="488" w:type="pct"/>
            <w:shd w:val="clear" w:color="auto" w:fill="FFFFFF"/>
          </w:tcPr>
          <w:p w14:paraId="0B84CDE2" w14:textId="0FF29C5D" w:rsidR="008A37F0" w:rsidRPr="008A37F0" w:rsidRDefault="00C2067C" w:rsidP="008A37F0">
            <w:pPr>
              <w:spacing w:line="276" w:lineRule="auto"/>
              <w:jc w:val="both"/>
              <w:rPr>
                <w:rFonts w:eastAsia="Calibri" w:cs="Arial"/>
                <w:sz w:val="22"/>
                <w:szCs w:val="22"/>
                <w:lang w:eastAsia="en-GB"/>
              </w:rPr>
            </w:pPr>
            <w:r>
              <w:rPr>
                <w:color w:val="000000"/>
                <w:sz w:val="22"/>
                <w:szCs w:val="22"/>
                <w:lang w:val="nl-BE" w:eastAsia="fr-BE"/>
              </w:rPr>
              <w:t>1.58x10-5</w:t>
            </w:r>
          </w:p>
        </w:tc>
        <w:tc>
          <w:tcPr>
            <w:tcW w:w="598" w:type="pct"/>
            <w:shd w:val="clear" w:color="auto" w:fill="FFFFFF"/>
          </w:tcPr>
          <w:p w14:paraId="00DAFC58" w14:textId="77777777" w:rsidR="008A37F0" w:rsidRPr="008A37F0" w:rsidRDefault="008A37F0" w:rsidP="008A37F0">
            <w:pPr>
              <w:spacing w:line="276" w:lineRule="auto"/>
              <w:jc w:val="both"/>
              <w:rPr>
                <w:rFonts w:eastAsia="Calibri" w:cs="Arial"/>
                <w:sz w:val="22"/>
                <w:szCs w:val="22"/>
                <w:lang w:eastAsia="en-GB"/>
              </w:rPr>
            </w:pPr>
            <w:r w:rsidRPr="008A37F0">
              <w:rPr>
                <w:rFonts w:eastAsia="Calibri" w:cs="Arial"/>
                <w:sz w:val="22"/>
                <w:szCs w:val="22"/>
                <w:lang w:eastAsia="en-GB"/>
              </w:rPr>
              <w:t>2.95x 10-11</w:t>
            </w:r>
          </w:p>
        </w:tc>
        <w:tc>
          <w:tcPr>
            <w:tcW w:w="596" w:type="pct"/>
            <w:shd w:val="clear" w:color="auto" w:fill="FFFFFF"/>
            <w:vAlign w:val="center"/>
          </w:tcPr>
          <w:p w14:paraId="6C0F7A02" w14:textId="77777777" w:rsidR="008A37F0" w:rsidRPr="008A37F0" w:rsidRDefault="008A37F0" w:rsidP="008A37F0">
            <w:pPr>
              <w:spacing w:line="276" w:lineRule="auto"/>
              <w:jc w:val="both"/>
              <w:rPr>
                <w:rFonts w:eastAsia="Calibri" w:cs="Arial"/>
                <w:sz w:val="22"/>
                <w:szCs w:val="22"/>
                <w:lang w:eastAsia="en-GB"/>
              </w:rPr>
            </w:pPr>
            <w:r w:rsidRPr="008A37F0">
              <w:rPr>
                <w:rFonts w:eastAsia="Calibri" w:cs="Arial"/>
                <w:sz w:val="22"/>
                <w:szCs w:val="22"/>
                <w:lang w:eastAsia="en-GB"/>
              </w:rPr>
              <w:t>/</w:t>
            </w:r>
          </w:p>
        </w:tc>
        <w:tc>
          <w:tcPr>
            <w:tcW w:w="598" w:type="pct"/>
            <w:shd w:val="clear" w:color="auto" w:fill="FFFFFF"/>
            <w:vAlign w:val="center"/>
          </w:tcPr>
          <w:p w14:paraId="28C887DB" w14:textId="77777777" w:rsidR="008A37F0" w:rsidRPr="008A37F0" w:rsidRDefault="008A37F0" w:rsidP="008A37F0">
            <w:pPr>
              <w:spacing w:line="276" w:lineRule="auto"/>
              <w:jc w:val="both"/>
              <w:rPr>
                <w:rFonts w:eastAsia="Calibri" w:cs="Arial"/>
                <w:sz w:val="22"/>
                <w:szCs w:val="22"/>
                <w:lang w:eastAsia="en-GB"/>
              </w:rPr>
            </w:pPr>
            <w:r w:rsidRPr="008A37F0">
              <w:rPr>
                <w:rFonts w:eastAsia="Calibri" w:cs="Arial"/>
                <w:sz w:val="22"/>
                <w:szCs w:val="22"/>
                <w:lang w:eastAsia="en-GB"/>
              </w:rPr>
              <w:t>/</w:t>
            </w:r>
          </w:p>
        </w:tc>
        <w:tc>
          <w:tcPr>
            <w:tcW w:w="650" w:type="pct"/>
          </w:tcPr>
          <w:p w14:paraId="30109595" w14:textId="0EB50F9D" w:rsidR="008A37F0" w:rsidRPr="008A37F0" w:rsidRDefault="00B957A0" w:rsidP="008A37F0">
            <w:pPr>
              <w:spacing w:line="276" w:lineRule="auto"/>
              <w:jc w:val="both"/>
              <w:rPr>
                <w:rFonts w:eastAsia="Calibri" w:cs="Arial"/>
                <w:sz w:val="22"/>
                <w:szCs w:val="22"/>
                <w:lang w:eastAsia="en-GB"/>
              </w:rPr>
            </w:pPr>
            <w:r>
              <w:rPr>
                <w:color w:val="000000"/>
                <w:sz w:val="22"/>
                <w:szCs w:val="22"/>
                <w:lang w:val="en-US" w:eastAsia="fr-BE"/>
              </w:rPr>
              <w:t>8.60</w:t>
            </w:r>
            <w:r w:rsidR="008A37F0" w:rsidRPr="008A37F0">
              <w:rPr>
                <w:color w:val="000000"/>
                <w:sz w:val="22"/>
                <w:szCs w:val="22"/>
                <w:lang w:val="en-US" w:eastAsia="fr-BE"/>
              </w:rPr>
              <w:t>x10</w:t>
            </w:r>
            <w:r w:rsidR="008A37F0" w:rsidRPr="008A37F0">
              <w:rPr>
                <w:color w:val="000000"/>
                <w:sz w:val="22"/>
                <w:szCs w:val="22"/>
                <w:vertAlign w:val="superscript"/>
                <w:lang w:val="en-US" w:eastAsia="fr-BE"/>
              </w:rPr>
              <w:t>-</w:t>
            </w:r>
            <w:r w:rsidR="00533421">
              <w:rPr>
                <w:color w:val="000000"/>
                <w:sz w:val="22"/>
                <w:szCs w:val="22"/>
                <w:vertAlign w:val="superscript"/>
                <w:lang w:val="en-US" w:eastAsia="fr-BE"/>
              </w:rPr>
              <w:t>8</w:t>
            </w:r>
          </w:p>
        </w:tc>
        <w:tc>
          <w:tcPr>
            <w:tcW w:w="453" w:type="pct"/>
          </w:tcPr>
          <w:p w14:paraId="07473160" w14:textId="77777777" w:rsidR="008A37F0" w:rsidRPr="008A37F0" w:rsidRDefault="008A37F0" w:rsidP="008A37F0">
            <w:pPr>
              <w:spacing w:line="276" w:lineRule="auto"/>
              <w:jc w:val="both"/>
              <w:rPr>
                <w:rFonts w:eastAsia="Calibri" w:cs="Arial"/>
                <w:sz w:val="22"/>
                <w:szCs w:val="22"/>
                <w:lang w:eastAsia="en-GB"/>
              </w:rPr>
            </w:pPr>
            <w:r w:rsidRPr="008A37F0">
              <w:rPr>
                <w:rFonts w:eastAsia="Calibri" w:cs="Arial"/>
                <w:sz w:val="22"/>
                <w:szCs w:val="22"/>
                <w:lang w:eastAsia="en-GB"/>
              </w:rPr>
              <w:t>/</w:t>
            </w:r>
          </w:p>
        </w:tc>
        <w:tc>
          <w:tcPr>
            <w:tcW w:w="498" w:type="pct"/>
          </w:tcPr>
          <w:p w14:paraId="513DE4D9" w14:textId="77777777" w:rsidR="008A37F0" w:rsidRPr="008A37F0" w:rsidRDefault="008A37F0" w:rsidP="008A37F0">
            <w:pPr>
              <w:autoSpaceDE w:val="0"/>
              <w:autoSpaceDN w:val="0"/>
              <w:adjustRightInd w:val="0"/>
              <w:spacing w:line="260" w:lineRule="atLeast"/>
              <w:jc w:val="both"/>
              <w:rPr>
                <w:rFonts w:eastAsia="Calibri" w:cs="Arial"/>
                <w:color w:val="000000"/>
                <w:sz w:val="22"/>
                <w:szCs w:val="22"/>
                <w:lang w:eastAsia="en-GB"/>
              </w:rPr>
            </w:pPr>
            <w:r w:rsidRPr="008A37F0">
              <w:rPr>
                <w:rFonts w:eastAsia="Calibri" w:cs="Arial"/>
                <w:color w:val="000000"/>
                <w:sz w:val="22"/>
                <w:szCs w:val="22"/>
                <w:lang w:eastAsia="en-GB"/>
              </w:rPr>
              <w:t>/</w:t>
            </w:r>
          </w:p>
        </w:tc>
      </w:tr>
      <w:tr w:rsidR="00C2067C" w:rsidRPr="008A37F0" w14:paraId="5024469A" w14:textId="77777777" w:rsidTr="00C2067C">
        <w:trPr>
          <w:trHeight w:val="75"/>
        </w:trPr>
        <w:tc>
          <w:tcPr>
            <w:tcW w:w="499" w:type="pct"/>
            <w:shd w:val="clear" w:color="auto" w:fill="FFFFFF"/>
          </w:tcPr>
          <w:p w14:paraId="3F3CB57B" w14:textId="1AB5738A" w:rsidR="00C2067C" w:rsidRPr="008A37F0" w:rsidRDefault="00C2067C" w:rsidP="00C2067C">
            <w:pPr>
              <w:spacing w:line="276" w:lineRule="auto"/>
              <w:jc w:val="both"/>
              <w:rPr>
                <w:rFonts w:eastAsia="Calibri" w:cs="Arial"/>
                <w:sz w:val="22"/>
                <w:szCs w:val="22"/>
                <w:lang w:eastAsia="en-GB"/>
              </w:rPr>
            </w:pPr>
            <w:r>
              <w:rPr>
                <w:rFonts w:eastAsia="Calibri" w:cs="Arial"/>
                <w:sz w:val="22"/>
                <w:szCs w:val="22"/>
                <w:lang w:eastAsia="en-GB"/>
              </w:rPr>
              <w:t>Scenario 1; tier II</w:t>
            </w:r>
          </w:p>
        </w:tc>
        <w:tc>
          <w:tcPr>
            <w:tcW w:w="618" w:type="pct"/>
            <w:shd w:val="clear" w:color="auto" w:fill="FFFFFF"/>
          </w:tcPr>
          <w:p w14:paraId="170B1297" w14:textId="7DB6326D" w:rsidR="00C2067C" w:rsidRDefault="00C2067C" w:rsidP="00C2067C">
            <w:pPr>
              <w:autoSpaceDE w:val="0"/>
              <w:autoSpaceDN w:val="0"/>
              <w:adjustRightInd w:val="0"/>
              <w:spacing w:line="260" w:lineRule="atLeast"/>
              <w:jc w:val="both"/>
              <w:rPr>
                <w:color w:val="000000"/>
                <w:sz w:val="22"/>
                <w:szCs w:val="22"/>
                <w:lang w:val="en-US" w:eastAsia="fr-BE"/>
              </w:rPr>
            </w:pPr>
            <w:r>
              <w:rPr>
                <w:color w:val="000000"/>
                <w:sz w:val="22"/>
                <w:szCs w:val="22"/>
                <w:lang w:val="en-US" w:eastAsia="fr-BE"/>
              </w:rPr>
              <w:t>2.2x10-8</w:t>
            </w:r>
          </w:p>
        </w:tc>
        <w:tc>
          <w:tcPr>
            <w:tcW w:w="488" w:type="pct"/>
            <w:shd w:val="clear" w:color="auto" w:fill="FFFFFF"/>
          </w:tcPr>
          <w:p w14:paraId="1ED4FBB5" w14:textId="51B98A5D" w:rsidR="00C2067C" w:rsidRPr="008A37F0" w:rsidRDefault="00C2067C" w:rsidP="00C2067C">
            <w:pPr>
              <w:spacing w:line="276" w:lineRule="auto"/>
              <w:jc w:val="both"/>
              <w:rPr>
                <w:color w:val="000000"/>
                <w:sz w:val="22"/>
                <w:szCs w:val="22"/>
                <w:lang w:val="nl-BE" w:eastAsia="fr-BE"/>
              </w:rPr>
            </w:pPr>
            <w:r>
              <w:rPr>
                <w:color w:val="000000"/>
                <w:sz w:val="22"/>
                <w:szCs w:val="22"/>
                <w:lang w:val="nl-BE" w:eastAsia="fr-BE"/>
              </w:rPr>
              <w:t>2.15x10-9</w:t>
            </w:r>
          </w:p>
        </w:tc>
        <w:tc>
          <w:tcPr>
            <w:tcW w:w="598" w:type="pct"/>
            <w:shd w:val="clear" w:color="auto" w:fill="FFFFFF"/>
          </w:tcPr>
          <w:p w14:paraId="6BC901DA" w14:textId="55FDFAE9" w:rsidR="00C2067C" w:rsidRPr="008A37F0" w:rsidRDefault="00C2067C" w:rsidP="00C2067C">
            <w:pPr>
              <w:spacing w:line="276" w:lineRule="auto"/>
              <w:jc w:val="both"/>
              <w:rPr>
                <w:rFonts w:eastAsia="Calibri" w:cs="Arial"/>
                <w:sz w:val="22"/>
                <w:szCs w:val="22"/>
                <w:lang w:eastAsia="en-GB"/>
              </w:rPr>
            </w:pPr>
            <w:r>
              <w:rPr>
                <w:rFonts w:eastAsia="Calibri" w:cs="Arial"/>
                <w:sz w:val="22"/>
                <w:szCs w:val="22"/>
                <w:lang w:eastAsia="en-GB"/>
              </w:rPr>
              <w:t>/</w:t>
            </w:r>
          </w:p>
        </w:tc>
        <w:tc>
          <w:tcPr>
            <w:tcW w:w="596" w:type="pct"/>
            <w:shd w:val="clear" w:color="auto" w:fill="FFFFFF"/>
            <w:vAlign w:val="center"/>
          </w:tcPr>
          <w:p w14:paraId="195903C1" w14:textId="0B8F906B" w:rsidR="00C2067C" w:rsidRPr="008A37F0" w:rsidRDefault="00C2067C" w:rsidP="00C2067C">
            <w:pPr>
              <w:spacing w:line="276" w:lineRule="auto"/>
              <w:jc w:val="both"/>
              <w:rPr>
                <w:rFonts w:eastAsia="Calibri" w:cs="Arial"/>
                <w:sz w:val="22"/>
                <w:szCs w:val="22"/>
                <w:lang w:eastAsia="en-GB"/>
              </w:rPr>
            </w:pPr>
            <w:r>
              <w:rPr>
                <w:rFonts w:eastAsia="Calibri" w:cs="Arial"/>
                <w:sz w:val="22"/>
                <w:szCs w:val="22"/>
                <w:lang w:eastAsia="en-GB"/>
              </w:rPr>
              <w:t>/</w:t>
            </w:r>
          </w:p>
        </w:tc>
        <w:tc>
          <w:tcPr>
            <w:tcW w:w="598" w:type="pct"/>
            <w:shd w:val="clear" w:color="auto" w:fill="FFFFFF"/>
            <w:vAlign w:val="center"/>
          </w:tcPr>
          <w:p w14:paraId="06F1CAD3" w14:textId="1DA40F32" w:rsidR="00C2067C" w:rsidRPr="008A37F0" w:rsidRDefault="00C2067C" w:rsidP="00C2067C">
            <w:pPr>
              <w:spacing w:line="276" w:lineRule="auto"/>
              <w:jc w:val="both"/>
              <w:rPr>
                <w:rFonts w:eastAsia="Calibri" w:cs="Arial"/>
                <w:sz w:val="22"/>
                <w:szCs w:val="22"/>
                <w:lang w:eastAsia="en-GB"/>
              </w:rPr>
            </w:pPr>
            <w:r>
              <w:rPr>
                <w:rFonts w:eastAsia="Calibri" w:cs="Arial"/>
                <w:sz w:val="22"/>
                <w:szCs w:val="22"/>
                <w:lang w:eastAsia="en-GB"/>
              </w:rPr>
              <w:t>/</w:t>
            </w:r>
          </w:p>
        </w:tc>
        <w:tc>
          <w:tcPr>
            <w:tcW w:w="650" w:type="pct"/>
          </w:tcPr>
          <w:p w14:paraId="04FEAD9D" w14:textId="39E7BF17" w:rsidR="00C2067C" w:rsidRDefault="00C2067C" w:rsidP="00C2067C">
            <w:pPr>
              <w:spacing w:line="276" w:lineRule="auto"/>
              <w:jc w:val="both"/>
              <w:rPr>
                <w:color w:val="000000"/>
                <w:sz w:val="22"/>
                <w:szCs w:val="22"/>
                <w:lang w:val="en-US" w:eastAsia="fr-BE"/>
              </w:rPr>
            </w:pPr>
            <w:r>
              <w:rPr>
                <w:color w:val="000000"/>
                <w:sz w:val="22"/>
                <w:szCs w:val="22"/>
                <w:lang w:val="en-US" w:eastAsia="fr-BE"/>
              </w:rPr>
              <w:t>1.18x10-4</w:t>
            </w:r>
          </w:p>
        </w:tc>
        <w:tc>
          <w:tcPr>
            <w:tcW w:w="453" w:type="pct"/>
          </w:tcPr>
          <w:p w14:paraId="395712EA" w14:textId="0A9AAB9A" w:rsidR="00C2067C" w:rsidRPr="008A37F0" w:rsidRDefault="00C2067C" w:rsidP="00C2067C">
            <w:pPr>
              <w:spacing w:line="276" w:lineRule="auto"/>
              <w:jc w:val="both"/>
              <w:rPr>
                <w:rFonts w:eastAsia="Calibri" w:cs="Arial"/>
                <w:sz w:val="22"/>
                <w:szCs w:val="22"/>
                <w:lang w:eastAsia="en-GB"/>
              </w:rPr>
            </w:pPr>
            <w:r>
              <w:rPr>
                <w:rFonts w:eastAsia="Calibri" w:cs="Arial"/>
                <w:sz w:val="22"/>
                <w:szCs w:val="22"/>
                <w:lang w:eastAsia="en-GB"/>
              </w:rPr>
              <w:t>/</w:t>
            </w:r>
          </w:p>
        </w:tc>
        <w:tc>
          <w:tcPr>
            <w:tcW w:w="498" w:type="pct"/>
          </w:tcPr>
          <w:p w14:paraId="5C7D5B4B" w14:textId="6AB5E90B" w:rsidR="00C2067C" w:rsidRPr="008A37F0" w:rsidRDefault="00C2067C" w:rsidP="00C2067C">
            <w:pPr>
              <w:autoSpaceDE w:val="0"/>
              <w:autoSpaceDN w:val="0"/>
              <w:adjustRightInd w:val="0"/>
              <w:spacing w:line="260" w:lineRule="atLeast"/>
              <w:jc w:val="both"/>
              <w:rPr>
                <w:rFonts w:eastAsia="Calibri" w:cs="Arial"/>
                <w:color w:val="000000"/>
                <w:sz w:val="22"/>
                <w:szCs w:val="22"/>
                <w:lang w:eastAsia="en-GB"/>
              </w:rPr>
            </w:pPr>
            <w:r>
              <w:rPr>
                <w:rFonts w:eastAsia="Calibri" w:cs="Arial"/>
                <w:color w:val="000000"/>
                <w:sz w:val="22"/>
                <w:szCs w:val="22"/>
                <w:lang w:eastAsia="en-GB"/>
              </w:rPr>
              <w:t>/</w:t>
            </w:r>
          </w:p>
        </w:tc>
      </w:tr>
      <w:tr w:rsidR="00C2067C" w:rsidRPr="008A37F0" w14:paraId="28FA17B5" w14:textId="77777777" w:rsidTr="00C2067C">
        <w:trPr>
          <w:trHeight w:val="75"/>
        </w:trPr>
        <w:tc>
          <w:tcPr>
            <w:tcW w:w="499" w:type="pct"/>
            <w:shd w:val="clear" w:color="auto" w:fill="FFFFFF"/>
          </w:tcPr>
          <w:p w14:paraId="4FEBC65A" w14:textId="77777777" w:rsidR="00C2067C" w:rsidRPr="008A37F0" w:rsidRDefault="00C2067C" w:rsidP="00C2067C">
            <w:pPr>
              <w:spacing w:line="276" w:lineRule="auto"/>
              <w:jc w:val="both"/>
              <w:rPr>
                <w:rFonts w:eastAsia="Calibri" w:cs="Arial"/>
                <w:sz w:val="22"/>
                <w:szCs w:val="22"/>
                <w:lang w:eastAsia="en-GB"/>
              </w:rPr>
            </w:pPr>
            <w:r w:rsidRPr="008A37F0">
              <w:rPr>
                <w:rFonts w:eastAsia="Calibri" w:cs="Arial"/>
                <w:sz w:val="22"/>
                <w:szCs w:val="22"/>
                <w:lang w:eastAsia="en-GB"/>
              </w:rPr>
              <w:t>Scenario 2</w:t>
            </w:r>
          </w:p>
        </w:tc>
        <w:tc>
          <w:tcPr>
            <w:tcW w:w="618" w:type="pct"/>
            <w:shd w:val="clear" w:color="auto" w:fill="FFFFFF"/>
          </w:tcPr>
          <w:p w14:paraId="2325406A" w14:textId="77777777" w:rsidR="00C2067C" w:rsidRPr="008A37F0" w:rsidRDefault="00C2067C" w:rsidP="00C2067C">
            <w:pPr>
              <w:spacing w:line="276" w:lineRule="auto"/>
              <w:jc w:val="both"/>
              <w:rPr>
                <w:rFonts w:eastAsia="Calibri"/>
                <w:sz w:val="22"/>
                <w:szCs w:val="22"/>
                <w:lang w:eastAsia="en-GB"/>
              </w:rPr>
            </w:pPr>
            <w:r w:rsidRPr="008A37F0">
              <w:rPr>
                <w:rFonts w:eastAsia="Calibri"/>
                <w:sz w:val="22"/>
                <w:szCs w:val="22"/>
                <w:lang w:eastAsia="en-GB"/>
              </w:rPr>
              <w:t>5.24x 10</w:t>
            </w:r>
            <w:r w:rsidRPr="008A37F0">
              <w:rPr>
                <w:rFonts w:eastAsia="Calibri"/>
                <w:sz w:val="22"/>
                <w:szCs w:val="22"/>
                <w:vertAlign w:val="superscript"/>
                <w:lang w:eastAsia="en-GB"/>
              </w:rPr>
              <w:t>-6</w:t>
            </w:r>
          </w:p>
        </w:tc>
        <w:tc>
          <w:tcPr>
            <w:tcW w:w="488" w:type="pct"/>
            <w:shd w:val="clear" w:color="auto" w:fill="FFFFFF"/>
          </w:tcPr>
          <w:p w14:paraId="6724F48D" w14:textId="77777777" w:rsidR="00C2067C" w:rsidRPr="008A37F0" w:rsidRDefault="00C2067C" w:rsidP="00C2067C">
            <w:pPr>
              <w:spacing w:line="276" w:lineRule="auto"/>
              <w:jc w:val="both"/>
              <w:rPr>
                <w:rFonts w:eastAsia="Calibri" w:cs="Arial"/>
                <w:sz w:val="22"/>
                <w:szCs w:val="22"/>
                <w:lang w:eastAsia="en-GB"/>
              </w:rPr>
            </w:pPr>
            <w:r w:rsidRPr="008A37F0">
              <w:rPr>
                <w:rFonts w:eastAsia="Calibri" w:cs="Arial"/>
                <w:sz w:val="22"/>
                <w:szCs w:val="22"/>
                <w:lang w:eastAsia="en-GB"/>
              </w:rPr>
              <w:t>5.04x 10</w:t>
            </w:r>
            <w:r w:rsidRPr="008A37F0">
              <w:rPr>
                <w:rFonts w:eastAsia="Calibri" w:cs="Arial"/>
                <w:sz w:val="22"/>
                <w:szCs w:val="22"/>
                <w:vertAlign w:val="superscript"/>
                <w:lang w:eastAsia="en-GB"/>
              </w:rPr>
              <w:t>-10</w:t>
            </w:r>
          </w:p>
        </w:tc>
        <w:tc>
          <w:tcPr>
            <w:tcW w:w="598" w:type="pct"/>
            <w:shd w:val="clear" w:color="auto" w:fill="FFFFFF"/>
          </w:tcPr>
          <w:p w14:paraId="0FC6C175" w14:textId="77777777" w:rsidR="00C2067C" w:rsidRPr="008A37F0" w:rsidRDefault="00C2067C" w:rsidP="00C2067C">
            <w:pPr>
              <w:spacing w:line="276" w:lineRule="auto"/>
              <w:jc w:val="both"/>
              <w:rPr>
                <w:rFonts w:eastAsia="Calibri" w:cs="Arial"/>
                <w:sz w:val="22"/>
                <w:szCs w:val="22"/>
                <w:lang w:eastAsia="en-GB"/>
              </w:rPr>
            </w:pPr>
            <w:r w:rsidRPr="008A37F0">
              <w:rPr>
                <w:rFonts w:eastAsia="Calibri" w:cs="Arial"/>
                <w:sz w:val="22"/>
                <w:szCs w:val="22"/>
                <w:lang w:eastAsia="en-GB"/>
              </w:rPr>
              <w:t>2.95x10-7</w:t>
            </w:r>
          </w:p>
        </w:tc>
        <w:tc>
          <w:tcPr>
            <w:tcW w:w="596" w:type="pct"/>
            <w:shd w:val="clear" w:color="auto" w:fill="FFFFFF"/>
          </w:tcPr>
          <w:p w14:paraId="56F85F1F" w14:textId="77777777" w:rsidR="00C2067C" w:rsidRPr="008A37F0" w:rsidRDefault="00C2067C" w:rsidP="00C2067C">
            <w:pPr>
              <w:spacing w:line="276" w:lineRule="auto"/>
              <w:jc w:val="both"/>
              <w:rPr>
                <w:rFonts w:eastAsia="Calibri" w:cs="Arial"/>
                <w:sz w:val="22"/>
                <w:szCs w:val="22"/>
                <w:lang w:eastAsia="en-GB"/>
              </w:rPr>
            </w:pPr>
            <w:r w:rsidRPr="008A37F0">
              <w:rPr>
                <w:rFonts w:eastAsia="Calibri" w:cs="Arial"/>
                <w:sz w:val="22"/>
                <w:szCs w:val="22"/>
                <w:lang w:eastAsia="en-GB"/>
              </w:rPr>
              <w:t>/</w:t>
            </w:r>
          </w:p>
        </w:tc>
        <w:tc>
          <w:tcPr>
            <w:tcW w:w="598" w:type="pct"/>
            <w:shd w:val="clear" w:color="auto" w:fill="FFFFFF"/>
          </w:tcPr>
          <w:p w14:paraId="11661C41" w14:textId="77777777" w:rsidR="00C2067C" w:rsidRPr="008A37F0" w:rsidRDefault="00C2067C" w:rsidP="00C2067C">
            <w:pPr>
              <w:spacing w:line="276" w:lineRule="auto"/>
              <w:jc w:val="both"/>
              <w:rPr>
                <w:rFonts w:eastAsia="Calibri" w:cs="Arial"/>
                <w:sz w:val="22"/>
                <w:szCs w:val="22"/>
                <w:lang w:eastAsia="en-GB"/>
              </w:rPr>
            </w:pPr>
            <w:r w:rsidRPr="008A37F0">
              <w:rPr>
                <w:rFonts w:eastAsia="Calibri" w:cs="Arial"/>
                <w:sz w:val="22"/>
                <w:szCs w:val="22"/>
                <w:lang w:eastAsia="en-GB"/>
              </w:rPr>
              <w:t>/</w:t>
            </w:r>
          </w:p>
        </w:tc>
        <w:tc>
          <w:tcPr>
            <w:tcW w:w="650" w:type="pct"/>
          </w:tcPr>
          <w:p w14:paraId="1556A3FC" w14:textId="0B187174" w:rsidR="00C2067C" w:rsidRPr="008A37F0" w:rsidRDefault="00C2067C" w:rsidP="00C2067C">
            <w:pPr>
              <w:spacing w:line="276" w:lineRule="auto"/>
              <w:jc w:val="both"/>
              <w:rPr>
                <w:rFonts w:eastAsia="Calibri" w:cs="Arial"/>
                <w:sz w:val="22"/>
                <w:szCs w:val="22"/>
                <w:lang w:eastAsia="en-GB"/>
              </w:rPr>
            </w:pPr>
            <w:r>
              <w:rPr>
                <w:rFonts w:eastAsia="Calibri" w:cs="Arial"/>
                <w:sz w:val="22"/>
                <w:szCs w:val="22"/>
                <w:lang w:eastAsia="en-GB"/>
              </w:rPr>
              <w:t>2.78</w:t>
            </w:r>
            <w:r w:rsidRPr="008A37F0">
              <w:rPr>
                <w:rFonts w:eastAsia="Calibri" w:cs="Arial"/>
                <w:sz w:val="22"/>
                <w:szCs w:val="22"/>
                <w:lang w:eastAsia="en-GB"/>
              </w:rPr>
              <w:t>x10</w:t>
            </w:r>
            <w:r w:rsidRPr="008A37F0">
              <w:rPr>
                <w:rFonts w:eastAsia="Calibri" w:cs="Arial"/>
                <w:sz w:val="22"/>
                <w:szCs w:val="22"/>
                <w:vertAlign w:val="superscript"/>
                <w:lang w:eastAsia="en-GB"/>
              </w:rPr>
              <w:t>-</w:t>
            </w:r>
            <w:r>
              <w:rPr>
                <w:rFonts w:eastAsia="Calibri" w:cs="Arial"/>
                <w:sz w:val="22"/>
                <w:szCs w:val="22"/>
                <w:vertAlign w:val="superscript"/>
                <w:lang w:eastAsia="en-GB"/>
              </w:rPr>
              <w:t>8</w:t>
            </w:r>
          </w:p>
        </w:tc>
        <w:tc>
          <w:tcPr>
            <w:tcW w:w="453" w:type="pct"/>
          </w:tcPr>
          <w:p w14:paraId="37DDC121" w14:textId="77777777" w:rsidR="00C2067C" w:rsidRPr="008A37F0" w:rsidRDefault="00C2067C" w:rsidP="00C2067C">
            <w:pPr>
              <w:spacing w:line="276" w:lineRule="auto"/>
              <w:jc w:val="both"/>
              <w:rPr>
                <w:rFonts w:eastAsia="Calibri" w:cs="Arial"/>
                <w:sz w:val="22"/>
                <w:szCs w:val="22"/>
                <w:lang w:eastAsia="en-GB"/>
              </w:rPr>
            </w:pPr>
            <w:r w:rsidRPr="008A37F0">
              <w:rPr>
                <w:rFonts w:eastAsia="Calibri" w:cs="Arial"/>
                <w:sz w:val="22"/>
                <w:szCs w:val="22"/>
                <w:lang w:eastAsia="en-GB"/>
              </w:rPr>
              <w:t>/</w:t>
            </w:r>
          </w:p>
        </w:tc>
        <w:tc>
          <w:tcPr>
            <w:tcW w:w="498" w:type="pct"/>
          </w:tcPr>
          <w:p w14:paraId="5146ECDF" w14:textId="77777777" w:rsidR="00C2067C" w:rsidRPr="008A37F0" w:rsidRDefault="00C2067C" w:rsidP="00C2067C">
            <w:pPr>
              <w:autoSpaceDE w:val="0"/>
              <w:autoSpaceDN w:val="0"/>
              <w:adjustRightInd w:val="0"/>
              <w:spacing w:line="260" w:lineRule="atLeast"/>
              <w:jc w:val="both"/>
              <w:rPr>
                <w:rFonts w:eastAsia="Calibri" w:cs="Arial"/>
                <w:color w:val="000000"/>
                <w:sz w:val="22"/>
                <w:szCs w:val="22"/>
                <w:lang w:eastAsia="en-GB"/>
              </w:rPr>
            </w:pPr>
            <w:r w:rsidRPr="008A37F0">
              <w:rPr>
                <w:rFonts w:eastAsia="Calibri" w:cs="Arial"/>
                <w:color w:val="000000"/>
                <w:sz w:val="22"/>
                <w:szCs w:val="22"/>
                <w:lang w:eastAsia="en-GB"/>
              </w:rPr>
              <w:t>/</w:t>
            </w:r>
          </w:p>
        </w:tc>
      </w:tr>
      <w:tr w:rsidR="00C2067C" w:rsidRPr="008A37F0" w14:paraId="5B4A52B0" w14:textId="77777777" w:rsidTr="004F4DA0">
        <w:trPr>
          <w:trHeight w:val="75"/>
        </w:trPr>
        <w:tc>
          <w:tcPr>
            <w:tcW w:w="5000" w:type="pct"/>
            <w:gridSpan w:val="9"/>
            <w:shd w:val="clear" w:color="auto" w:fill="FFFFFF"/>
          </w:tcPr>
          <w:p w14:paraId="1D6C356D" w14:textId="77777777" w:rsidR="00C2067C" w:rsidRPr="008A37F0" w:rsidRDefault="00C2067C" w:rsidP="00C2067C">
            <w:pPr>
              <w:autoSpaceDE w:val="0"/>
              <w:autoSpaceDN w:val="0"/>
              <w:adjustRightInd w:val="0"/>
              <w:spacing w:line="260" w:lineRule="atLeast"/>
              <w:jc w:val="both"/>
              <w:rPr>
                <w:rFonts w:eastAsia="Calibri" w:cs="Arial"/>
                <w:color w:val="000000"/>
                <w:sz w:val="22"/>
                <w:szCs w:val="22"/>
                <w:lang w:eastAsia="en-GB"/>
              </w:rPr>
            </w:pPr>
            <w:r w:rsidRPr="008A37F0">
              <w:rPr>
                <w:rFonts w:eastAsia="Calibri" w:cs="Arial"/>
                <w:color w:val="000000"/>
                <w:sz w:val="22"/>
                <w:szCs w:val="22"/>
                <w:vertAlign w:val="superscript"/>
                <w:lang w:eastAsia="en-GB"/>
              </w:rPr>
              <w:t>1</w:t>
            </w:r>
            <w:r w:rsidRPr="008A37F0">
              <w:rPr>
                <w:rFonts w:eastAsia="Calibri" w:cs="Arial"/>
                <w:color w:val="000000"/>
                <w:sz w:val="22"/>
                <w:szCs w:val="22"/>
                <w:lang w:eastAsia="en-GB"/>
              </w:rPr>
              <w:t xml:space="preserve"> If the PEC</w:t>
            </w:r>
            <w:r w:rsidRPr="008A37F0">
              <w:rPr>
                <w:rFonts w:eastAsia="Calibri" w:cs="Arial"/>
                <w:color w:val="000000"/>
                <w:sz w:val="22"/>
                <w:szCs w:val="22"/>
                <w:vertAlign w:val="subscript"/>
                <w:lang w:eastAsia="en-GB"/>
              </w:rPr>
              <w:t>GW</w:t>
            </w:r>
            <w:r w:rsidRPr="008A37F0">
              <w:rPr>
                <w:rFonts w:eastAsia="Calibri" w:cs="Arial"/>
                <w:color w:val="000000"/>
                <w:sz w:val="22"/>
                <w:szCs w:val="22"/>
                <w:lang w:eastAsia="en-GB"/>
              </w:rPr>
              <w:t xml:space="preserve"> was calculated by using a simulation tool (e.g. one of the FOCUS models), please provide the results for the different simulated scenarios in a separate table.</w:t>
            </w:r>
          </w:p>
        </w:tc>
      </w:tr>
    </w:tbl>
    <w:p w14:paraId="4D531DB4" w14:textId="77777777" w:rsidR="008A37F0" w:rsidRPr="008A37F0" w:rsidRDefault="008A37F0" w:rsidP="008A37F0">
      <w:pPr>
        <w:spacing w:line="260" w:lineRule="atLeast"/>
        <w:jc w:val="both"/>
        <w:rPr>
          <w:rFonts w:eastAsia="Calibri"/>
          <w:sz w:val="22"/>
          <w:szCs w:val="22"/>
          <w:lang w:eastAsia="en-US"/>
        </w:rPr>
      </w:pPr>
    </w:p>
    <w:p w14:paraId="08A74E39" w14:textId="77777777" w:rsidR="008A37F0" w:rsidRPr="008A37F0" w:rsidRDefault="008A37F0" w:rsidP="008A37F0">
      <w:pPr>
        <w:spacing w:line="260" w:lineRule="atLeast"/>
        <w:jc w:val="both"/>
        <w:rPr>
          <w:rFonts w:eastAsia="Calibri"/>
          <w:sz w:val="22"/>
          <w:szCs w:val="22"/>
          <w:lang w:eastAsia="en-US"/>
        </w:rPr>
      </w:pPr>
    </w:p>
    <w:p w14:paraId="19E92CA6" w14:textId="77777777" w:rsidR="008A37F0" w:rsidRPr="008A37F0" w:rsidRDefault="008A37F0" w:rsidP="008A37F0">
      <w:pPr>
        <w:jc w:val="both"/>
        <w:rPr>
          <w:rFonts w:eastAsia="Calibri"/>
          <w:b/>
          <w:i/>
          <w:sz w:val="22"/>
          <w:szCs w:val="22"/>
          <w:lang w:eastAsia="en-US"/>
        </w:rPr>
      </w:pPr>
      <w:r w:rsidRPr="008A37F0">
        <w:rPr>
          <w:rFonts w:eastAsia="Calibri"/>
          <w:b/>
          <w:i/>
          <w:sz w:val="22"/>
          <w:szCs w:val="22"/>
          <w:lang w:eastAsia="en-US"/>
        </w:rPr>
        <w:t>Primary and secondary poisoning</w:t>
      </w:r>
    </w:p>
    <w:p w14:paraId="21628AD6" w14:textId="77777777" w:rsidR="008A37F0" w:rsidRPr="008A37F0" w:rsidRDefault="008A37F0" w:rsidP="008A37F0">
      <w:pPr>
        <w:spacing w:line="260" w:lineRule="atLeast"/>
        <w:jc w:val="both"/>
        <w:rPr>
          <w:rFonts w:eastAsia="Calibri"/>
          <w:sz w:val="22"/>
          <w:szCs w:val="22"/>
          <w:lang w:eastAsia="en-US"/>
        </w:rPr>
      </w:pPr>
    </w:p>
    <w:p w14:paraId="5C7505DD" w14:textId="77777777" w:rsidR="008A37F0" w:rsidRPr="005234C7" w:rsidRDefault="008A37F0" w:rsidP="008A37F0">
      <w:pPr>
        <w:spacing w:line="260" w:lineRule="atLeast"/>
        <w:jc w:val="both"/>
        <w:rPr>
          <w:rFonts w:eastAsia="Calibri"/>
          <w:lang w:eastAsia="en-US"/>
        </w:rPr>
      </w:pPr>
      <w:r w:rsidRPr="005234C7">
        <w:rPr>
          <w:rFonts w:eastAsia="Calibri"/>
          <w:lang w:eastAsia="en-US"/>
        </w:rPr>
        <w:t>Not relevant</w:t>
      </w:r>
    </w:p>
    <w:p w14:paraId="4C429974" w14:textId="1B52D715" w:rsidR="00140213" w:rsidRPr="00ED77CA" w:rsidRDefault="00140213">
      <w:pPr>
        <w:spacing w:before="0" w:after="160" w:line="259" w:lineRule="auto"/>
        <w:rPr>
          <w:lang w:eastAsia="en-US"/>
        </w:rPr>
      </w:pPr>
    </w:p>
    <w:p w14:paraId="3205CB70" w14:textId="77777777" w:rsidR="00140213" w:rsidRPr="00ED77CA" w:rsidRDefault="00E94ED0" w:rsidP="00E94ED0">
      <w:pPr>
        <w:pStyle w:val="Titre4"/>
      </w:pPr>
      <w:bookmarkStart w:id="247" w:name="_Toc509567963"/>
      <w:r w:rsidRPr="00ED77CA">
        <w:t>Risk characterisation</w:t>
      </w:r>
      <w:bookmarkEnd w:id="247"/>
    </w:p>
    <w:p w14:paraId="235A486D" w14:textId="77777777" w:rsidR="00E94ED0" w:rsidRPr="00ED77CA" w:rsidRDefault="00E94ED0" w:rsidP="00E94ED0">
      <w:pPr>
        <w:pStyle w:val="Titre5"/>
        <w:numPr>
          <w:ilvl w:val="0"/>
          <w:numId w:val="26"/>
        </w:numPr>
      </w:pPr>
      <w:bookmarkStart w:id="248" w:name="_Toc509567964"/>
      <w:r w:rsidRPr="00ED77CA">
        <w:t>Atmosphere</w:t>
      </w:r>
      <w:bookmarkEnd w:id="248"/>
    </w:p>
    <w:p w14:paraId="6F4E8F6A" w14:textId="53B1EBC9" w:rsidR="003E24B8" w:rsidRPr="005234C7" w:rsidRDefault="003E24B8" w:rsidP="003E24B8">
      <w:pPr>
        <w:spacing w:line="276" w:lineRule="auto"/>
        <w:ind w:left="142"/>
        <w:jc w:val="both"/>
        <w:rPr>
          <w:rFonts w:eastAsia="Calibri"/>
          <w:i/>
          <w:lang w:eastAsia="en-US"/>
        </w:rPr>
      </w:pPr>
      <w:r w:rsidRPr="005234C7">
        <w:rPr>
          <w:rFonts w:eastAsia="Calibri"/>
          <w:u w:val="single"/>
          <w:lang w:eastAsia="en-US"/>
        </w:rPr>
        <w:t>Conclusion</w:t>
      </w:r>
      <w:r w:rsidRPr="005234C7">
        <w:rPr>
          <w:rFonts w:eastAsia="Calibri"/>
          <w:lang w:eastAsia="en-US"/>
        </w:rPr>
        <w:t>:</w:t>
      </w:r>
      <w:r w:rsidRPr="005234C7">
        <w:rPr>
          <w:rFonts w:eastAsia="Calibri"/>
          <w:i/>
          <w:lang w:eastAsia="en-US"/>
        </w:rPr>
        <w:t xml:space="preserve"> </w:t>
      </w:r>
    </w:p>
    <w:p w14:paraId="33E0B63E" w14:textId="77777777" w:rsidR="003E24B8" w:rsidRPr="005234C7" w:rsidRDefault="003E24B8" w:rsidP="003E24B8">
      <w:pPr>
        <w:spacing w:line="276" w:lineRule="auto"/>
        <w:ind w:left="142"/>
        <w:jc w:val="both"/>
        <w:rPr>
          <w:rFonts w:eastAsia="Calibri"/>
          <w:lang w:eastAsia="en-US"/>
        </w:rPr>
      </w:pPr>
      <w:r w:rsidRPr="005234C7">
        <w:rPr>
          <w:rFonts w:eastAsia="Calibri"/>
          <w:lang w:eastAsia="en-US"/>
        </w:rPr>
        <w:t>No risk is foreseen for the air compartment based on the form to which the product is supplied and used.</w:t>
      </w:r>
    </w:p>
    <w:p w14:paraId="088AA750" w14:textId="77777777" w:rsidR="00E94ED0" w:rsidRPr="005234C7" w:rsidRDefault="00E94ED0" w:rsidP="003E24B8">
      <w:pPr>
        <w:jc w:val="both"/>
        <w:rPr>
          <w:rFonts w:eastAsia="Calibri"/>
          <w:lang w:eastAsia="en-US"/>
        </w:rPr>
      </w:pPr>
    </w:p>
    <w:p w14:paraId="4A416A4C" w14:textId="77777777" w:rsidR="00E94ED0" w:rsidRPr="00ED77CA" w:rsidRDefault="00E94ED0" w:rsidP="00E94ED0">
      <w:pPr>
        <w:pStyle w:val="Titre5"/>
      </w:pPr>
      <w:bookmarkStart w:id="249" w:name="_Toc377651051"/>
      <w:bookmarkStart w:id="250" w:name="_Toc389729120"/>
      <w:bookmarkStart w:id="251" w:name="_Toc403472804"/>
      <w:bookmarkStart w:id="252" w:name="_Toc509567965"/>
      <w:r w:rsidRPr="00ED77CA">
        <w:t>Sewage treatment plant (STP</w:t>
      </w:r>
      <w:bookmarkEnd w:id="249"/>
      <w:r w:rsidRPr="00ED77CA">
        <w:t>)</w:t>
      </w:r>
      <w:bookmarkEnd w:id="250"/>
      <w:bookmarkEnd w:id="251"/>
      <w:bookmarkEnd w:id="252"/>
      <w:r w:rsidRPr="00ED77CA">
        <w:t xml:space="preserve"> </w:t>
      </w:r>
    </w:p>
    <w:p w14:paraId="0B125436" w14:textId="77777777" w:rsidR="003E24B8" w:rsidRDefault="003E24B8" w:rsidP="00E94ED0">
      <w:pPr>
        <w:pStyle w:val="Explanatorynotes"/>
        <w:rPr>
          <w:rFonts w:ascii="Verdana" w:eastAsia="Calibri" w:hAnsi="Verdana"/>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278"/>
      </w:tblGrid>
      <w:tr w:rsidR="003E24B8" w:rsidRPr="00FD2055" w14:paraId="6EFCA84F" w14:textId="77777777" w:rsidTr="004F4DA0">
        <w:trPr>
          <w:trHeight w:val="249"/>
        </w:trPr>
        <w:tc>
          <w:tcPr>
            <w:tcW w:w="666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9355B4E" w14:textId="77777777" w:rsidR="003E24B8" w:rsidRPr="00FD2055" w:rsidRDefault="003E24B8" w:rsidP="004F4DA0">
            <w:pPr>
              <w:spacing w:line="260" w:lineRule="atLeast"/>
              <w:jc w:val="center"/>
              <w:rPr>
                <w:rFonts w:eastAsia="Calibri" w:cs="Arial"/>
                <w:b/>
                <w:bCs/>
                <w:color w:val="000000"/>
                <w:sz w:val="18"/>
                <w:szCs w:val="18"/>
                <w:lang w:eastAsia="en-GB"/>
              </w:rPr>
            </w:pPr>
            <w:r w:rsidRPr="00FD2055">
              <w:rPr>
                <w:rFonts w:eastAsia="Calibri" w:cs="Arial"/>
                <w:b/>
                <w:bCs/>
                <w:color w:val="000000"/>
                <w:sz w:val="18"/>
                <w:szCs w:val="18"/>
                <w:lang w:eastAsia="en-GB"/>
              </w:rPr>
              <w:t>Summary table on calculated PEC/PNEC values</w:t>
            </w:r>
          </w:p>
        </w:tc>
      </w:tr>
      <w:tr w:rsidR="003E24B8" w:rsidRPr="00FD2055" w14:paraId="4F15AA83" w14:textId="77777777" w:rsidTr="004F4DA0">
        <w:trPr>
          <w:trHeight w:val="471"/>
        </w:trPr>
        <w:tc>
          <w:tcPr>
            <w:tcW w:w="1384" w:type="dxa"/>
            <w:shd w:val="clear" w:color="auto" w:fill="FFFFFF"/>
            <w:vAlign w:val="center"/>
          </w:tcPr>
          <w:p w14:paraId="6DD1CAE5" w14:textId="77777777" w:rsidR="003E24B8" w:rsidRPr="00FD2055" w:rsidRDefault="003E24B8" w:rsidP="004F4DA0">
            <w:pPr>
              <w:spacing w:line="260" w:lineRule="atLeast"/>
              <w:jc w:val="center"/>
              <w:rPr>
                <w:rFonts w:eastAsia="Calibri" w:cs="Arial"/>
                <w:color w:val="000000"/>
                <w:sz w:val="18"/>
                <w:szCs w:val="18"/>
                <w:lang w:eastAsia="en-GB"/>
              </w:rPr>
            </w:pPr>
          </w:p>
        </w:tc>
        <w:tc>
          <w:tcPr>
            <w:tcW w:w="5278" w:type="dxa"/>
            <w:shd w:val="clear" w:color="auto" w:fill="FFFFFF"/>
            <w:vAlign w:val="center"/>
          </w:tcPr>
          <w:p w14:paraId="2461981F" w14:textId="77777777" w:rsidR="003E24B8" w:rsidRPr="00FD2055" w:rsidRDefault="003E24B8" w:rsidP="004F4DA0">
            <w:pPr>
              <w:spacing w:line="260" w:lineRule="atLeast"/>
              <w:jc w:val="center"/>
              <w:rPr>
                <w:rFonts w:eastAsia="Calibri" w:cs="Arial"/>
                <w:color w:val="000000"/>
                <w:sz w:val="18"/>
                <w:szCs w:val="18"/>
                <w:lang w:eastAsia="en-GB"/>
              </w:rPr>
            </w:pPr>
            <w:r w:rsidRPr="00FD2055">
              <w:rPr>
                <w:rFonts w:eastAsia="Calibri" w:cs="Arial"/>
                <w:b/>
                <w:bCs/>
                <w:color w:val="000000"/>
                <w:sz w:val="18"/>
                <w:szCs w:val="18"/>
                <w:lang w:eastAsia="en-GB"/>
              </w:rPr>
              <w:t>PEC/PNEC</w:t>
            </w:r>
            <w:r w:rsidRPr="00FD2055">
              <w:rPr>
                <w:rFonts w:eastAsia="Calibri" w:cs="Arial"/>
                <w:b/>
                <w:bCs/>
                <w:color w:val="000000"/>
                <w:sz w:val="18"/>
                <w:szCs w:val="18"/>
                <w:vertAlign w:val="subscript"/>
                <w:lang w:eastAsia="en-GB"/>
              </w:rPr>
              <w:t>STP</w:t>
            </w:r>
          </w:p>
        </w:tc>
      </w:tr>
      <w:tr w:rsidR="003E24B8" w:rsidRPr="00FD2055" w14:paraId="50FF7D0B" w14:textId="77777777" w:rsidTr="004F4DA0">
        <w:trPr>
          <w:trHeight w:val="75"/>
        </w:trPr>
        <w:tc>
          <w:tcPr>
            <w:tcW w:w="1384" w:type="dxa"/>
            <w:shd w:val="clear" w:color="auto" w:fill="FFFFFF"/>
          </w:tcPr>
          <w:p w14:paraId="0D3B47D9" w14:textId="77777777" w:rsidR="003E24B8" w:rsidRPr="00FD2055" w:rsidRDefault="003E24B8" w:rsidP="004F4DA0">
            <w:pPr>
              <w:spacing w:line="260" w:lineRule="atLeast"/>
              <w:rPr>
                <w:rFonts w:eastAsia="Calibri" w:cs="Arial"/>
                <w:color w:val="000000"/>
                <w:sz w:val="18"/>
                <w:szCs w:val="18"/>
                <w:lang w:eastAsia="en-GB"/>
              </w:rPr>
            </w:pPr>
            <w:r w:rsidRPr="00FD2055">
              <w:rPr>
                <w:rFonts w:eastAsia="Calibri" w:cs="Arial"/>
                <w:color w:val="000000"/>
                <w:sz w:val="18"/>
                <w:szCs w:val="18"/>
                <w:lang w:eastAsia="en-GB"/>
              </w:rPr>
              <w:t>Scenario 1</w:t>
            </w:r>
          </w:p>
        </w:tc>
        <w:tc>
          <w:tcPr>
            <w:tcW w:w="5278" w:type="dxa"/>
            <w:shd w:val="clear" w:color="auto" w:fill="FFFFFF"/>
          </w:tcPr>
          <w:p w14:paraId="364004A8" w14:textId="7CED77A5" w:rsidR="003E24B8" w:rsidRPr="00FD2055" w:rsidRDefault="00533421" w:rsidP="004F4DA0">
            <w:pPr>
              <w:spacing w:line="260" w:lineRule="atLeast"/>
              <w:rPr>
                <w:rFonts w:eastAsia="Calibri" w:cs="Arial"/>
                <w:color w:val="000000"/>
                <w:sz w:val="18"/>
                <w:szCs w:val="18"/>
                <w:lang w:eastAsia="en-GB"/>
              </w:rPr>
            </w:pPr>
            <w:r>
              <w:rPr>
                <w:rFonts w:eastAsia="Calibri" w:cs="Arial"/>
                <w:color w:val="000000"/>
                <w:sz w:val="18"/>
                <w:szCs w:val="18"/>
                <w:lang w:eastAsia="en-GB"/>
              </w:rPr>
              <w:t>7.04</w:t>
            </w:r>
            <w:r w:rsidR="003E24B8">
              <w:rPr>
                <w:rFonts w:eastAsia="Calibri" w:cs="Arial"/>
                <w:color w:val="000000"/>
                <w:sz w:val="18"/>
                <w:szCs w:val="18"/>
                <w:lang w:eastAsia="en-GB"/>
              </w:rPr>
              <w:t xml:space="preserve"> x 10</w:t>
            </w:r>
            <w:r w:rsidR="003E24B8" w:rsidRPr="00E9522F">
              <w:rPr>
                <w:rFonts w:eastAsia="Calibri" w:cs="Arial"/>
                <w:color w:val="000000"/>
                <w:sz w:val="18"/>
                <w:szCs w:val="18"/>
                <w:vertAlign w:val="superscript"/>
                <w:lang w:eastAsia="en-GB"/>
              </w:rPr>
              <w:t>-</w:t>
            </w:r>
            <w:r w:rsidRPr="00E9522F">
              <w:rPr>
                <w:rFonts w:eastAsia="Calibri" w:cs="Arial"/>
                <w:color w:val="000000"/>
                <w:sz w:val="18"/>
                <w:szCs w:val="18"/>
                <w:vertAlign w:val="superscript"/>
                <w:lang w:eastAsia="en-GB"/>
              </w:rPr>
              <w:t>6</w:t>
            </w:r>
          </w:p>
        </w:tc>
      </w:tr>
      <w:tr w:rsidR="003E24B8" w:rsidRPr="00FD2055" w14:paraId="1C9AEFFD" w14:textId="77777777" w:rsidTr="004F4DA0">
        <w:trPr>
          <w:trHeight w:val="75"/>
        </w:trPr>
        <w:tc>
          <w:tcPr>
            <w:tcW w:w="1384" w:type="dxa"/>
            <w:shd w:val="clear" w:color="auto" w:fill="FFFFFF"/>
          </w:tcPr>
          <w:p w14:paraId="746CEAEE" w14:textId="77777777" w:rsidR="003E24B8" w:rsidRPr="00FD2055" w:rsidRDefault="003E24B8" w:rsidP="004F4DA0">
            <w:pPr>
              <w:spacing w:line="260" w:lineRule="atLeast"/>
              <w:rPr>
                <w:rFonts w:eastAsia="Calibri" w:cs="Arial"/>
                <w:color w:val="000000"/>
                <w:sz w:val="18"/>
                <w:szCs w:val="18"/>
                <w:lang w:eastAsia="en-GB"/>
              </w:rPr>
            </w:pPr>
            <w:r>
              <w:rPr>
                <w:rFonts w:eastAsia="Calibri" w:cs="Arial"/>
                <w:color w:val="000000"/>
                <w:sz w:val="18"/>
                <w:szCs w:val="18"/>
                <w:lang w:eastAsia="en-GB"/>
              </w:rPr>
              <w:t>Scenario 2</w:t>
            </w:r>
          </w:p>
        </w:tc>
        <w:tc>
          <w:tcPr>
            <w:tcW w:w="5278" w:type="dxa"/>
            <w:shd w:val="clear" w:color="auto" w:fill="FFFFFF"/>
          </w:tcPr>
          <w:p w14:paraId="117DA7CC" w14:textId="77777777" w:rsidR="003E24B8" w:rsidRPr="00FD2055" w:rsidRDefault="003E24B8" w:rsidP="004F4DA0">
            <w:pPr>
              <w:spacing w:line="260" w:lineRule="atLeast"/>
              <w:rPr>
                <w:rFonts w:eastAsia="Calibri" w:cs="Arial"/>
                <w:color w:val="000000"/>
                <w:sz w:val="18"/>
                <w:szCs w:val="18"/>
                <w:lang w:eastAsia="en-GB"/>
              </w:rPr>
            </w:pPr>
            <w:r>
              <w:rPr>
                <w:rFonts w:eastAsia="Calibri" w:cs="Arial"/>
                <w:color w:val="000000"/>
                <w:sz w:val="18"/>
                <w:szCs w:val="18"/>
                <w:lang w:eastAsia="en-GB"/>
              </w:rPr>
              <w:t>1.06x 10</w:t>
            </w:r>
            <w:r w:rsidRPr="00E9522F">
              <w:rPr>
                <w:rFonts w:eastAsia="Calibri" w:cs="Arial"/>
                <w:color w:val="000000"/>
                <w:sz w:val="18"/>
                <w:szCs w:val="18"/>
                <w:vertAlign w:val="superscript"/>
                <w:lang w:eastAsia="en-GB"/>
              </w:rPr>
              <w:t>-3</w:t>
            </w:r>
          </w:p>
        </w:tc>
      </w:tr>
    </w:tbl>
    <w:p w14:paraId="1A86A145" w14:textId="77777777" w:rsidR="00E94ED0" w:rsidRPr="00ED77CA" w:rsidRDefault="00E94ED0" w:rsidP="00E94ED0">
      <w:pPr>
        <w:rPr>
          <w:rFonts w:eastAsia="Calibri"/>
          <w:lang w:eastAsia="en-US"/>
        </w:rPr>
      </w:pPr>
    </w:p>
    <w:p w14:paraId="39E58CA3" w14:textId="3A6814D2" w:rsidR="00E94ED0" w:rsidRPr="005234C7" w:rsidRDefault="003E24B8" w:rsidP="003E24B8">
      <w:pPr>
        <w:jc w:val="both"/>
        <w:rPr>
          <w:rFonts w:eastAsia="Calibri"/>
          <w:lang w:eastAsia="en-US"/>
        </w:rPr>
      </w:pPr>
      <w:r w:rsidRPr="005234C7">
        <w:rPr>
          <w:rFonts w:eastAsia="Calibri"/>
          <w:u w:val="single"/>
          <w:lang w:eastAsia="en-US"/>
        </w:rPr>
        <w:t xml:space="preserve"> </w:t>
      </w:r>
      <w:r w:rsidR="00E94ED0" w:rsidRPr="005234C7">
        <w:rPr>
          <w:rFonts w:eastAsia="Calibri"/>
          <w:u w:val="single"/>
          <w:lang w:eastAsia="en-US"/>
        </w:rPr>
        <w:t>Conclusion</w:t>
      </w:r>
      <w:r w:rsidR="00E94ED0" w:rsidRPr="005234C7">
        <w:rPr>
          <w:rFonts w:eastAsia="Calibri"/>
          <w:lang w:eastAsia="en-US"/>
        </w:rPr>
        <w:t xml:space="preserve">: </w:t>
      </w:r>
    </w:p>
    <w:p w14:paraId="68832A82" w14:textId="33E02E97" w:rsidR="003E24B8" w:rsidRPr="005234C7" w:rsidRDefault="003E24B8" w:rsidP="003E24B8">
      <w:pPr>
        <w:spacing w:line="276" w:lineRule="auto"/>
        <w:ind w:left="142"/>
        <w:jc w:val="both"/>
        <w:rPr>
          <w:rFonts w:eastAsia="Calibri"/>
          <w:lang w:eastAsia="en-US"/>
        </w:rPr>
      </w:pPr>
      <w:r w:rsidRPr="005234C7">
        <w:rPr>
          <w:rFonts w:eastAsia="Calibri"/>
          <w:lang w:eastAsia="en-US"/>
        </w:rPr>
        <w:lastRenderedPageBreak/>
        <w:t>No risk has been calculated for the STP compartment following production and use of the product TERMIFILM FLEX</w:t>
      </w:r>
    </w:p>
    <w:p w14:paraId="6286B893" w14:textId="77777777" w:rsidR="00E94ED0" w:rsidRPr="005234C7" w:rsidRDefault="00E94ED0" w:rsidP="00E94ED0">
      <w:pPr>
        <w:rPr>
          <w:rFonts w:eastAsia="Calibri"/>
          <w:lang w:eastAsia="en-US"/>
        </w:rPr>
      </w:pPr>
    </w:p>
    <w:p w14:paraId="6563C71A" w14:textId="77777777" w:rsidR="00E94ED0" w:rsidRDefault="00E94ED0" w:rsidP="00E94ED0">
      <w:pPr>
        <w:pStyle w:val="Titre5"/>
      </w:pPr>
      <w:bookmarkStart w:id="253" w:name="_Toc377651052"/>
      <w:bookmarkStart w:id="254" w:name="_Toc389729121"/>
      <w:bookmarkStart w:id="255" w:name="_Toc403472805"/>
      <w:bookmarkStart w:id="256" w:name="_Toc509567966"/>
      <w:r w:rsidRPr="00ED77CA">
        <w:t>Aquatic compartment</w:t>
      </w:r>
      <w:bookmarkEnd w:id="253"/>
      <w:bookmarkEnd w:id="254"/>
      <w:bookmarkEnd w:id="255"/>
      <w:bookmarkEnd w:id="256"/>
    </w:p>
    <w:tbl>
      <w:tblPr>
        <w:tblW w:w="89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35"/>
        <w:gridCol w:w="1842"/>
        <w:gridCol w:w="1984"/>
        <w:gridCol w:w="1984"/>
      </w:tblGrid>
      <w:tr w:rsidR="003E24B8" w:rsidRPr="00FD2055" w14:paraId="20A6F229" w14:textId="77777777" w:rsidTr="004F4DA0">
        <w:trPr>
          <w:trHeight w:val="249"/>
        </w:trPr>
        <w:tc>
          <w:tcPr>
            <w:tcW w:w="8929"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05797C6C" w14:textId="77777777" w:rsidR="003E24B8" w:rsidRPr="00FD2055" w:rsidRDefault="003E24B8" w:rsidP="004F4DA0">
            <w:pPr>
              <w:autoSpaceDE w:val="0"/>
              <w:autoSpaceDN w:val="0"/>
              <w:adjustRightInd w:val="0"/>
              <w:spacing w:line="260" w:lineRule="atLeast"/>
              <w:jc w:val="center"/>
              <w:rPr>
                <w:rFonts w:eastAsia="Calibri" w:cs="Arial"/>
                <w:b/>
                <w:bCs/>
                <w:color w:val="000000"/>
                <w:sz w:val="18"/>
                <w:szCs w:val="18"/>
                <w:lang w:eastAsia="en-GB"/>
              </w:rPr>
            </w:pPr>
            <w:r w:rsidRPr="00FD2055">
              <w:rPr>
                <w:rFonts w:eastAsia="Calibri" w:cs="Arial"/>
                <w:b/>
                <w:bCs/>
                <w:color w:val="000000"/>
                <w:sz w:val="18"/>
                <w:szCs w:val="18"/>
                <w:lang w:eastAsia="en-GB"/>
              </w:rPr>
              <w:t>Summary table on calculated PEC/PNEC values</w:t>
            </w:r>
          </w:p>
        </w:tc>
      </w:tr>
      <w:tr w:rsidR="003E24B8" w:rsidRPr="00FD2055" w14:paraId="285CBF20" w14:textId="77777777" w:rsidTr="004F4DA0">
        <w:trPr>
          <w:trHeight w:val="473"/>
        </w:trPr>
        <w:tc>
          <w:tcPr>
            <w:tcW w:w="1384" w:type="dxa"/>
            <w:shd w:val="clear" w:color="auto" w:fill="FFFFFF"/>
            <w:vAlign w:val="center"/>
          </w:tcPr>
          <w:p w14:paraId="3FA4C7D7" w14:textId="77777777" w:rsidR="003E24B8" w:rsidRPr="00FD2055" w:rsidRDefault="003E24B8" w:rsidP="004F4DA0">
            <w:pPr>
              <w:autoSpaceDE w:val="0"/>
              <w:autoSpaceDN w:val="0"/>
              <w:adjustRightInd w:val="0"/>
              <w:spacing w:line="260" w:lineRule="atLeast"/>
              <w:jc w:val="center"/>
              <w:rPr>
                <w:rFonts w:eastAsia="Calibri" w:cs="Arial"/>
                <w:color w:val="000000"/>
                <w:sz w:val="18"/>
                <w:szCs w:val="18"/>
                <w:lang w:eastAsia="en-GB"/>
              </w:rPr>
            </w:pPr>
          </w:p>
        </w:tc>
        <w:tc>
          <w:tcPr>
            <w:tcW w:w="1735" w:type="dxa"/>
            <w:shd w:val="clear" w:color="auto" w:fill="FFFFFF"/>
            <w:vAlign w:val="center"/>
          </w:tcPr>
          <w:p w14:paraId="2F935EBE" w14:textId="77777777" w:rsidR="003E24B8" w:rsidRPr="00FD2055" w:rsidRDefault="003E24B8" w:rsidP="004F4DA0">
            <w:pPr>
              <w:autoSpaceDE w:val="0"/>
              <w:autoSpaceDN w:val="0"/>
              <w:adjustRightInd w:val="0"/>
              <w:spacing w:line="260" w:lineRule="atLeast"/>
              <w:jc w:val="center"/>
              <w:rPr>
                <w:rFonts w:eastAsia="Calibri" w:cs="Arial"/>
                <w:color w:val="000000"/>
                <w:sz w:val="18"/>
                <w:szCs w:val="18"/>
                <w:lang w:eastAsia="en-GB"/>
              </w:rPr>
            </w:pPr>
            <w:r w:rsidRPr="00FD2055">
              <w:rPr>
                <w:rFonts w:eastAsia="Calibri" w:cs="Arial"/>
                <w:b/>
                <w:bCs/>
                <w:color w:val="000000"/>
                <w:sz w:val="18"/>
                <w:szCs w:val="18"/>
                <w:lang w:eastAsia="en-GB"/>
              </w:rPr>
              <w:t>PEC/</w:t>
            </w:r>
            <w:proofErr w:type="spellStart"/>
            <w:r w:rsidRPr="00FD2055">
              <w:rPr>
                <w:rFonts w:eastAsia="Calibri" w:cs="Arial"/>
                <w:b/>
                <w:bCs/>
                <w:color w:val="000000"/>
                <w:sz w:val="18"/>
                <w:szCs w:val="18"/>
                <w:lang w:eastAsia="en-GB"/>
              </w:rPr>
              <w:t>PNEC</w:t>
            </w:r>
            <w:r w:rsidRPr="00FD2055">
              <w:rPr>
                <w:rFonts w:eastAsia="Calibri" w:cs="Arial"/>
                <w:b/>
                <w:bCs/>
                <w:color w:val="000000"/>
                <w:sz w:val="18"/>
                <w:szCs w:val="18"/>
                <w:vertAlign w:val="subscript"/>
                <w:lang w:eastAsia="en-GB"/>
              </w:rPr>
              <w:t>water</w:t>
            </w:r>
            <w:proofErr w:type="spellEnd"/>
          </w:p>
        </w:tc>
        <w:tc>
          <w:tcPr>
            <w:tcW w:w="1842" w:type="dxa"/>
            <w:shd w:val="clear" w:color="auto" w:fill="FFFFFF"/>
            <w:vAlign w:val="center"/>
          </w:tcPr>
          <w:p w14:paraId="43A67E7B" w14:textId="77777777" w:rsidR="003E24B8" w:rsidRPr="00FD2055" w:rsidRDefault="003E24B8" w:rsidP="004F4DA0">
            <w:pPr>
              <w:autoSpaceDE w:val="0"/>
              <w:autoSpaceDN w:val="0"/>
              <w:adjustRightInd w:val="0"/>
              <w:spacing w:line="260" w:lineRule="atLeast"/>
              <w:jc w:val="center"/>
              <w:rPr>
                <w:rFonts w:eastAsia="Calibri" w:cs="Arial"/>
                <w:b/>
                <w:color w:val="000000"/>
                <w:sz w:val="18"/>
                <w:szCs w:val="18"/>
                <w:lang w:eastAsia="en-GB"/>
              </w:rPr>
            </w:pPr>
            <w:r w:rsidRPr="00FD2055">
              <w:rPr>
                <w:rFonts w:eastAsia="Calibri" w:cs="Arial"/>
                <w:b/>
                <w:color w:val="000000"/>
                <w:sz w:val="18"/>
                <w:szCs w:val="18"/>
                <w:lang w:eastAsia="en-GB"/>
              </w:rPr>
              <w:t>PEC/</w:t>
            </w:r>
            <w:proofErr w:type="spellStart"/>
            <w:r w:rsidRPr="00FD2055">
              <w:rPr>
                <w:rFonts w:eastAsia="Calibri" w:cs="Arial"/>
                <w:b/>
                <w:color w:val="000000"/>
                <w:sz w:val="18"/>
                <w:szCs w:val="18"/>
                <w:lang w:eastAsia="en-GB"/>
              </w:rPr>
              <w:t>PNEC</w:t>
            </w:r>
            <w:r w:rsidRPr="00FD2055">
              <w:rPr>
                <w:rFonts w:eastAsia="Calibri" w:cs="Arial"/>
                <w:b/>
                <w:color w:val="000000"/>
                <w:sz w:val="18"/>
                <w:szCs w:val="18"/>
                <w:vertAlign w:val="subscript"/>
                <w:lang w:eastAsia="en-GB"/>
              </w:rPr>
              <w:t>sed</w:t>
            </w:r>
            <w:proofErr w:type="spellEnd"/>
          </w:p>
        </w:tc>
        <w:tc>
          <w:tcPr>
            <w:tcW w:w="1984" w:type="dxa"/>
            <w:shd w:val="clear" w:color="auto" w:fill="FFFFFF"/>
            <w:vAlign w:val="center"/>
          </w:tcPr>
          <w:p w14:paraId="654F1E41" w14:textId="77777777" w:rsidR="003E24B8" w:rsidRPr="00FD2055" w:rsidRDefault="003E24B8" w:rsidP="004F4DA0">
            <w:pPr>
              <w:autoSpaceDE w:val="0"/>
              <w:autoSpaceDN w:val="0"/>
              <w:adjustRightInd w:val="0"/>
              <w:spacing w:line="260" w:lineRule="atLeast"/>
              <w:jc w:val="center"/>
              <w:rPr>
                <w:rFonts w:eastAsia="Calibri" w:cs="Arial"/>
                <w:color w:val="000000"/>
                <w:sz w:val="18"/>
                <w:szCs w:val="18"/>
                <w:lang w:eastAsia="en-GB"/>
              </w:rPr>
            </w:pPr>
            <w:r w:rsidRPr="00FD2055">
              <w:rPr>
                <w:rFonts w:eastAsia="Calibri" w:cs="Arial"/>
                <w:b/>
                <w:bCs/>
                <w:color w:val="000000"/>
                <w:sz w:val="18"/>
                <w:szCs w:val="18"/>
                <w:lang w:eastAsia="en-GB"/>
              </w:rPr>
              <w:t>PEC/</w:t>
            </w:r>
            <w:proofErr w:type="spellStart"/>
            <w:r w:rsidRPr="00FD2055">
              <w:rPr>
                <w:rFonts w:eastAsia="Calibri" w:cs="Arial"/>
                <w:b/>
                <w:bCs/>
                <w:color w:val="000000"/>
                <w:sz w:val="18"/>
                <w:szCs w:val="18"/>
                <w:lang w:eastAsia="en-GB"/>
              </w:rPr>
              <w:t>PNEC</w:t>
            </w:r>
            <w:r w:rsidRPr="00FD2055">
              <w:rPr>
                <w:rFonts w:eastAsia="Calibri" w:cs="Arial"/>
                <w:b/>
                <w:bCs/>
                <w:color w:val="000000"/>
                <w:sz w:val="18"/>
                <w:szCs w:val="18"/>
                <w:vertAlign w:val="subscript"/>
                <w:lang w:eastAsia="en-GB"/>
              </w:rPr>
              <w:t>seawater</w:t>
            </w:r>
            <w:proofErr w:type="spellEnd"/>
          </w:p>
        </w:tc>
        <w:tc>
          <w:tcPr>
            <w:tcW w:w="1984" w:type="dxa"/>
            <w:shd w:val="clear" w:color="auto" w:fill="FFFFFF"/>
            <w:vAlign w:val="center"/>
          </w:tcPr>
          <w:p w14:paraId="2748A132" w14:textId="77777777" w:rsidR="003E24B8" w:rsidRPr="00FD2055" w:rsidRDefault="003E24B8" w:rsidP="004F4DA0">
            <w:pPr>
              <w:autoSpaceDE w:val="0"/>
              <w:autoSpaceDN w:val="0"/>
              <w:adjustRightInd w:val="0"/>
              <w:spacing w:line="260" w:lineRule="atLeast"/>
              <w:jc w:val="center"/>
              <w:rPr>
                <w:rFonts w:eastAsia="Calibri" w:cs="Arial"/>
                <w:b/>
                <w:color w:val="000000"/>
                <w:sz w:val="18"/>
                <w:szCs w:val="18"/>
                <w:lang w:eastAsia="en-GB"/>
              </w:rPr>
            </w:pPr>
            <w:r w:rsidRPr="00FD2055">
              <w:rPr>
                <w:rFonts w:eastAsia="Calibri" w:cs="Arial"/>
                <w:b/>
                <w:color w:val="000000"/>
                <w:sz w:val="18"/>
                <w:szCs w:val="18"/>
                <w:lang w:eastAsia="en-GB"/>
              </w:rPr>
              <w:t>PEC/</w:t>
            </w:r>
            <w:proofErr w:type="spellStart"/>
            <w:r w:rsidRPr="00FD2055">
              <w:rPr>
                <w:rFonts w:eastAsia="Calibri" w:cs="Arial"/>
                <w:b/>
                <w:color w:val="000000"/>
                <w:sz w:val="18"/>
                <w:szCs w:val="18"/>
                <w:lang w:eastAsia="en-GB"/>
              </w:rPr>
              <w:t>PNEC</w:t>
            </w:r>
            <w:r w:rsidRPr="00FD2055">
              <w:rPr>
                <w:rFonts w:eastAsia="Calibri" w:cs="Arial"/>
                <w:b/>
                <w:color w:val="000000"/>
                <w:sz w:val="18"/>
                <w:szCs w:val="18"/>
                <w:vertAlign w:val="subscript"/>
                <w:lang w:eastAsia="en-GB"/>
              </w:rPr>
              <w:t>seased</w:t>
            </w:r>
            <w:proofErr w:type="spellEnd"/>
          </w:p>
        </w:tc>
      </w:tr>
      <w:tr w:rsidR="003E24B8" w:rsidRPr="00FD2055" w14:paraId="1BD1581D" w14:textId="77777777" w:rsidTr="004F4DA0">
        <w:trPr>
          <w:trHeight w:val="75"/>
        </w:trPr>
        <w:tc>
          <w:tcPr>
            <w:tcW w:w="1384" w:type="dxa"/>
            <w:shd w:val="clear" w:color="auto" w:fill="FFFFFF"/>
          </w:tcPr>
          <w:p w14:paraId="091CFECD" w14:textId="36572239" w:rsidR="003E24B8" w:rsidRPr="00FD2055" w:rsidRDefault="003E24B8" w:rsidP="004F4DA0">
            <w:pPr>
              <w:autoSpaceDE w:val="0"/>
              <w:autoSpaceDN w:val="0"/>
              <w:adjustRightInd w:val="0"/>
              <w:spacing w:line="260" w:lineRule="atLeast"/>
              <w:rPr>
                <w:rFonts w:eastAsia="Calibri" w:cs="Arial"/>
                <w:color w:val="000000"/>
                <w:sz w:val="18"/>
                <w:szCs w:val="18"/>
                <w:lang w:eastAsia="en-GB"/>
              </w:rPr>
            </w:pPr>
            <w:r w:rsidRPr="00FD2055">
              <w:rPr>
                <w:rFonts w:eastAsia="Calibri" w:cs="Arial"/>
                <w:color w:val="000000"/>
                <w:sz w:val="18"/>
                <w:szCs w:val="18"/>
                <w:lang w:eastAsia="en-GB"/>
              </w:rPr>
              <w:t>Scenario 1</w:t>
            </w:r>
            <w:r w:rsidR="00C2067C">
              <w:rPr>
                <w:rFonts w:eastAsia="Calibri" w:cs="Arial"/>
                <w:color w:val="000000"/>
                <w:sz w:val="18"/>
                <w:szCs w:val="18"/>
                <w:lang w:eastAsia="en-GB"/>
              </w:rPr>
              <w:t>, tier I</w:t>
            </w:r>
          </w:p>
        </w:tc>
        <w:tc>
          <w:tcPr>
            <w:tcW w:w="1735" w:type="dxa"/>
            <w:shd w:val="clear" w:color="auto" w:fill="FFFFFF"/>
            <w:vAlign w:val="center"/>
          </w:tcPr>
          <w:p w14:paraId="3867BF96" w14:textId="4093CAEB" w:rsidR="003E24B8" w:rsidRPr="00FD2055" w:rsidRDefault="00C2067C" w:rsidP="004F4DA0">
            <w:pPr>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33.5</w:t>
            </w:r>
          </w:p>
        </w:tc>
        <w:tc>
          <w:tcPr>
            <w:tcW w:w="1842" w:type="dxa"/>
            <w:shd w:val="clear" w:color="auto" w:fill="FFFFFF"/>
            <w:vAlign w:val="center"/>
          </w:tcPr>
          <w:p w14:paraId="7F2DB169" w14:textId="77777777" w:rsidR="003E24B8" w:rsidRPr="00FD2055" w:rsidRDefault="003E24B8" w:rsidP="004F4DA0">
            <w:pPr>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1.36x 10</w:t>
            </w:r>
            <w:r w:rsidRPr="00AC462D">
              <w:rPr>
                <w:rFonts w:eastAsia="Calibri" w:cs="Arial"/>
                <w:color w:val="000000"/>
                <w:sz w:val="18"/>
                <w:szCs w:val="18"/>
                <w:vertAlign w:val="superscript"/>
                <w:lang w:eastAsia="en-GB"/>
              </w:rPr>
              <w:t>-7</w:t>
            </w:r>
          </w:p>
        </w:tc>
        <w:tc>
          <w:tcPr>
            <w:tcW w:w="1984" w:type="dxa"/>
            <w:shd w:val="clear" w:color="auto" w:fill="FFFFFF"/>
            <w:vAlign w:val="center"/>
          </w:tcPr>
          <w:p w14:paraId="16FBF3C5" w14:textId="77777777" w:rsidR="003E24B8" w:rsidRPr="00FD2055" w:rsidRDefault="003E24B8" w:rsidP="004F4DA0">
            <w:pPr>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w:t>
            </w:r>
          </w:p>
        </w:tc>
        <w:tc>
          <w:tcPr>
            <w:tcW w:w="1984" w:type="dxa"/>
            <w:shd w:val="clear" w:color="auto" w:fill="FFFFFF"/>
            <w:vAlign w:val="center"/>
          </w:tcPr>
          <w:p w14:paraId="5AC39253" w14:textId="77777777" w:rsidR="003E24B8" w:rsidRPr="00FD2055" w:rsidRDefault="003E24B8" w:rsidP="004F4DA0">
            <w:pPr>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w:t>
            </w:r>
          </w:p>
        </w:tc>
      </w:tr>
      <w:tr w:rsidR="00C2067C" w:rsidRPr="00FD2055" w14:paraId="7867849B" w14:textId="77777777" w:rsidTr="004F4DA0">
        <w:trPr>
          <w:trHeight w:val="75"/>
        </w:trPr>
        <w:tc>
          <w:tcPr>
            <w:tcW w:w="1384" w:type="dxa"/>
            <w:shd w:val="clear" w:color="auto" w:fill="FFFFFF"/>
          </w:tcPr>
          <w:p w14:paraId="7A3BBE55" w14:textId="17821D67" w:rsidR="00C2067C" w:rsidRPr="00FD2055" w:rsidRDefault="00C2067C" w:rsidP="00C2067C">
            <w:pPr>
              <w:autoSpaceDE w:val="0"/>
              <w:autoSpaceDN w:val="0"/>
              <w:adjustRightInd w:val="0"/>
              <w:spacing w:line="260" w:lineRule="atLeast"/>
              <w:rPr>
                <w:rFonts w:eastAsia="Calibri" w:cs="Arial"/>
                <w:color w:val="000000"/>
                <w:sz w:val="18"/>
                <w:szCs w:val="18"/>
                <w:lang w:eastAsia="en-GB"/>
              </w:rPr>
            </w:pPr>
            <w:r>
              <w:rPr>
                <w:rFonts w:eastAsia="Calibri" w:cs="Arial"/>
                <w:color w:val="000000"/>
                <w:sz w:val="18"/>
                <w:szCs w:val="18"/>
                <w:lang w:eastAsia="en-GB"/>
              </w:rPr>
              <w:t>Scenario 1, tier II</w:t>
            </w:r>
          </w:p>
        </w:tc>
        <w:tc>
          <w:tcPr>
            <w:tcW w:w="1735" w:type="dxa"/>
            <w:shd w:val="clear" w:color="auto" w:fill="FFFFFF"/>
            <w:vAlign w:val="center"/>
          </w:tcPr>
          <w:p w14:paraId="6101AD6D" w14:textId="75AEC478" w:rsidR="00C2067C" w:rsidRDefault="00C2067C" w:rsidP="00C2067C">
            <w:pPr>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4.58x10-3</w:t>
            </w:r>
          </w:p>
        </w:tc>
        <w:tc>
          <w:tcPr>
            <w:tcW w:w="1842" w:type="dxa"/>
            <w:shd w:val="clear" w:color="auto" w:fill="FFFFFF"/>
            <w:vAlign w:val="center"/>
          </w:tcPr>
          <w:p w14:paraId="186713D4" w14:textId="4CB41772" w:rsidR="00C2067C" w:rsidRDefault="00C2067C" w:rsidP="00C2067C">
            <w:pPr>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w:t>
            </w:r>
          </w:p>
        </w:tc>
        <w:tc>
          <w:tcPr>
            <w:tcW w:w="1984" w:type="dxa"/>
            <w:shd w:val="clear" w:color="auto" w:fill="FFFFFF"/>
            <w:vAlign w:val="center"/>
          </w:tcPr>
          <w:p w14:paraId="45706EB4" w14:textId="33F440F7" w:rsidR="00C2067C" w:rsidRDefault="00C2067C" w:rsidP="00C2067C">
            <w:pPr>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w:t>
            </w:r>
          </w:p>
        </w:tc>
        <w:tc>
          <w:tcPr>
            <w:tcW w:w="1984" w:type="dxa"/>
            <w:shd w:val="clear" w:color="auto" w:fill="FFFFFF"/>
            <w:vAlign w:val="center"/>
          </w:tcPr>
          <w:p w14:paraId="0553BC32" w14:textId="3C6D0152" w:rsidR="00C2067C" w:rsidRDefault="00C2067C" w:rsidP="00C2067C">
            <w:pPr>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w:t>
            </w:r>
          </w:p>
        </w:tc>
      </w:tr>
      <w:tr w:rsidR="00C2067C" w:rsidRPr="00FD2055" w14:paraId="73EDE48B" w14:textId="77777777" w:rsidTr="004F4DA0">
        <w:trPr>
          <w:trHeight w:val="75"/>
        </w:trPr>
        <w:tc>
          <w:tcPr>
            <w:tcW w:w="1384" w:type="dxa"/>
            <w:shd w:val="clear" w:color="auto" w:fill="FFFFFF"/>
          </w:tcPr>
          <w:p w14:paraId="492E21D5" w14:textId="77777777" w:rsidR="00C2067C" w:rsidRPr="00FD2055" w:rsidRDefault="00C2067C" w:rsidP="00C2067C">
            <w:pPr>
              <w:autoSpaceDE w:val="0"/>
              <w:autoSpaceDN w:val="0"/>
              <w:adjustRightInd w:val="0"/>
              <w:spacing w:line="260" w:lineRule="atLeast"/>
              <w:rPr>
                <w:rFonts w:eastAsia="Calibri" w:cs="Arial"/>
                <w:color w:val="000000"/>
                <w:sz w:val="18"/>
                <w:szCs w:val="18"/>
                <w:lang w:eastAsia="en-GB"/>
              </w:rPr>
            </w:pPr>
            <w:r>
              <w:rPr>
                <w:rFonts w:eastAsia="Calibri" w:cs="Arial"/>
                <w:color w:val="000000"/>
                <w:sz w:val="18"/>
                <w:szCs w:val="18"/>
                <w:lang w:eastAsia="en-GB"/>
              </w:rPr>
              <w:t>Scenario 2</w:t>
            </w:r>
          </w:p>
        </w:tc>
        <w:tc>
          <w:tcPr>
            <w:tcW w:w="1735" w:type="dxa"/>
            <w:shd w:val="clear" w:color="auto" w:fill="FFFFFF"/>
            <w:vAlign w:val="center"/>
          </w:tcPr>
          <w:p w14:paraId="09D4C54B" w14:textId="77777777" w:rsidR="00C2067C" w:rsidRPr="00FD2055" w:rsidRDefault="00C2067C" w:rsidP="00C2067C">
            <w:pPr>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1.11x 10</w:t>
            </w:r>
            <w:r w:rsidRPr="00AC462D">
              <w:rPr>
                <w:rFonts w:eastAsia="Calibri" w:cs="Arial"/>
                <w:color w:val="000000"/>
                <w:sz w:val="18"/>
                <w:szCs w:val="18"/>
                <w:vertAlign w:val="superscript"/>
                <w:lang w:eastAsia="en-GB"/>
              </w:rPr>
              <w:t>-03</w:t>
            </w:r>
          </w:p>
        </w:tc>
        <w:tc>
          <w:tcPr>
            <w:tcW w:w="1842" w:type="dxa"/>
            <w:shd w:val="clear" w:color="auto" w:fill="FFFFFF"/>
            <w:vAlign w:val="center"/>
          </w:tcPr>
          <w:p w14:paraId="42A18AB7" w14:textId="77777777" w:rsidR="00C2067C" w:rsidRPr="00FD2055" w:rsidRDefault="00C2067C" w:rsidP="00C2067C">
            <w:pPr>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1.36 x10</w:t>
            </w:r>
            <w:r w:rsidRPr="00AC462D">
              <w:rPr>
                <w:rFonts w:eastAsia="Calibri" w:cs="Arial"/>
                <w:color w:val="000000"/>
                <w:sz w:val="18"/>
                <w:szCs w:val="18"/>
                <w:vertAlign w:val="superscript"/>
                <w:lang w:eastAsia="en-GB"/>
              </w:rPr>
              <w:t>-3</w:t>
            </w:r>
          </w:p>
        </w:tc>
        <w:tc>
          <w:tcPr>
            <w:tcW w:w="1984" w:type="dxa"/>
            <w:shd w:val="clear" w:color="auto" w:fill="FFFFFF"/>
            <w:vAlign w:val="center"/>
          </w:tcPr>
          <w:p w14:paraId="4A53585C" w14:textId="77777777" w:rsidR="00C2067C" w:rsidRPr="00FD2055" w:rsidRDefault="00C2067C" w:rsidP="00C2067C">
            <w:pPr>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w:t>
            </w:r>
          </w:p>
        </w:tc>
        <w:tc>
          <w:tcPr>
            <w:tcW w:w="1984" w:type="dxa"/>
            <w:shd w:val="clear" w:color="auto" w:fill="FFFFFF"/>
            <w:vAlign w:val="center"/>
          </w:tcPr>
          <w:p w14:paraId="7A719F01" w14:textId="77777777" w:rsidR="00C2067C" w:rsidRPr="00FD2055" w:rsidRDefault="00C2067C" w:rsidP="00C2067C">
            <w:pPr>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w:t>
            </w:r>
          </w:p>
        </w:tc>
      </w:tr>
    </w:tbl>
    <w:p w14:paraId="7544AAFF" w14:textId="77777777" w:rsidR="003E24B8" w:rsidRDefault="003E24B8" w:rsidP="003E24B8">
      <w:pPr>
        <w:spacing w:line="276" w:lineRule="auto"/>
        <w:ind w:left="142"/>
        <w:rPr>
          <w:rFonts w:eastAsia="Calibri"/>
          <w:sz w:val="22"/>
          <w:szCs w:val="22"/>
          <w:u w:val="single"/>
          <w:lang w:eastAsia="en-US"/>
        </w:rPr>
      </w:pPr>
      <w:bookmarkStart w:id="257" w:name="_Toc377651053"/>
    </w:p>
    <w:p w14:paraId="7DFE2603" w14:textId="75EF3802" w:rsidR="003E24B8" w:rsidRPr="005234C7" w:rsidRDefault="003E24B8" w:rsidP="003E24B8">
      <w:pPr>
        <w:spacing w:line="276" w:lineRule="auto"/>
        <w:ind w:left="142"/>
        <w:rPr>
          <w:rFonts w:eastAsia="Calibri"/>
          <w:i/>
          <w:lang w:eastAsia="en-US"/>
        </w:rPr>
      </w:pPr>
      <w:r w:rsidRPr="005234C7">
        <w:rPr>
          <w:rFonts w:eastAsia="Calibri"/>
          <w:u w:val="single"/>
          <w:lang w:eastAsia="en-US"/>
        </w:rPr>
        <w:t>Conclusion</w:t>
      </w:r>
      <w:r w:rsidRPr="005234C7">
        <w:rPr>
          <w:rFonts w:eastAsia="Calibri"/>
          <w:lang w:eastAsia="en-US"/>
        </w:rPr>
        <w:t xml:space="preserve">: </w:t>
      </w:r>
    </w:p>
    <w:p w14:paraId="1A052C64" w14:textId="2211E940" w:rsidR="003E24B8" w:rsidRPr="005234C7" w:rsidRDefault="00C2067C" w:rsidP="003E24B8">
      <w:pPr>
        <w:spacing w:line="276" w:lineRule="auto"/>
        <w:ind w:left="142"/>
        <w:rPr>
          <w:rFonts w:eastAsia="Calibri"/>
          <w:lang w:eastAsia="en-US"/>
        </w:rPr>
      </w:pPr>
      <w:r>
        <w:rPr>
          <w:rFonts w:eastAsia="Calibri"/>
          <w:lang w:eastAsia="en-US"/>
        </w:rPr>
        <w:t>Acceptable</w:t>
      </w:r>
      <w:r w:rsidR="003E24B8" w:rsidRPr="005234C7">
        <w:rPr>
          <w:rFonts w:eastAsia="Calibri"/>
          <w:lang w:eastAsia="en-US"/>
        </w:rPr>
        <w:t xml:space="preserve"> risk</w:t>
      </w:r>
      <w:r>
        <w:rPr>
          <w:rFonts w:eastAsia="Calibri"/>
          <w:lang w:eastAsia="en-US"/>
        </w:rPr>
        <w:t>s</w:t>
      </w:r>
      <w:r w:rsidR="003E24B8" w:rsidRPr="005234C7">
        <w:rPr>
          <w:rFonts w:eastAsia="Calibri"/>
          <w:lang w:eastAsia="en-US"/>
        </w:rPr>
        <w:t xml:space="preserve"> ha</w:t>
      </w:r>
      <w:r>
        <w:rPr>
          <w:rFonts w:eastAsia="Calibri"/>
          <w:lang w:eastAsia="en-US"/>
        </w:rPr>
        <w:t>ve</w:t>
      </w:r>
      <w:r w:rsidR="003E24B8" w:rsidRPr="005234C7">
        <w:rPr>
          <w:rFonts w:eastAsia="Calibri"/>
          <w:lang w:eastAsia="en-US"/>
        </w:rPr>
        <w:t xml:space="preserve"> been identified for the aquatic compartment</w:t>
      </w:r>
    </w:p>
    <w:p w14:paraId="53E9D078" w14:textId="77777777" w:rsidR="00E94ED0" w:rsidRPr="005234C7" w:rsidRDefault="00E94ED0" w:rsidP="00E94ED0">
      <w:pPr>
        <w:rPr>
          <w:rFonts w:eastAsia="Calibri"/>
          <w:lang w:eastAsia="en-US"/>
        </w:rPr>
      </w:pPr>
    </w:p>
    <w:p w14:paraId="4BEF5C71" w14:textId="77777777" w:rsidR="00E94ED0" w:rsidRPr="00ED77CA" w:rsidRDefault="00E94ED0" w:rsidP="00E94ED0">
      <w:pPr>
        <w:pStyle w:val="Titre5"/>
      </w:pPr>
      <w:bookmarkStart w:id="258" w:name="_Toc389729122"/>
      <w:bookmarkStart w:id="259" w:name="_Toc403472806"/>
      <w:bookmarkStart w:id="260" w:name="_Toc509567967"/>
      <w:r w:rsidRPr="00ED77CA">
        <w:t>Terrestrial compartment</w:t>
      </w:r>
      <w:bookmarkEnd w:id="258"/>
      <w:bookmarkEnd w:id="259"/>
      <w:bookmarkEnd w:id="260"/>
      <w:r w:rsidRPr="00ED77CA">
        <w:t xml:space="preserve"> </w:t>
      </w:r>
      <w:bookmarkEnd w:id="25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tblGrid>
      <w:tr w:rsidR="00D217E8" w:rsidRPr="00FD2055" w14:paraId="617B018B" w14:textId="77777777" w:rsidTr="004F4DA0">
        <w:trPr>
          <w:trHeight w:val="249"/>
        </w:trPr>
        <w:tc>
          <w:tcPr>
            <w:tcW w:w="379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F2D8CB0" w14:textId="77777777" w:rsidR="00D217E8" w:rsidRPr="00FD2055" w:rsidRDefault="00D217E8" w:rsidP="004F4DA0">
            <w:pPr>
              <w:autoSpaceDE w:val="0"/>
              <w:autoSpaceDN w:val="0"/>
              <w:adjustRightInd w:val="0"/>
              <w:spacing w:line="260" w:lineRule="atLeast"/>
              <w:jc w:val="center"/>
              <w:rPr>
                <w:rFonts w:eastAsia="Calibri" w:cs="Arial"/>
                <w:b/>
                <w:bCs/>
                <w:color w:val="000000"/>
                <w:sz w:val="18"/>
                <w:szCs w:val="18"/>
                <w:lang w:eastAsia="en-GB"/>
              </w:rPr>
            </w:pPr>
            <w:r w:rsidRPr="00FD2055">
              <w:rPr>
                <w:rFonts w:eastAsia="Calibri" w:cs="Arial"/>
                <w:b/>
                <w:bCs/>
                <w:color w:val="000000"/>
                <w:sz w:val="18"/>
                <w:szCs w:val="18"/>
                <w:lang w:eastAsia="en-GB"/>
              </w:rPr>
              <w:t>Calculated PEC/PNEC values</w:t>
            </w:r>
          </w:p>
        </w:tc>
      </w:tr>
      <w:tr w:rsidR="00D217E8" w:rsidRPr="00FD2055" w14:paraId="332089BE" w14:textId="77777777" w:rsidTr="004F4DA0">
        <w:trPr>
          <w:trHeight w:val="467"/>
        </w:trPr>
        <w:tc>
          <w:tcPr>
            <w:tcW w:w="1384" w:type="dxa"/>
            <w:shd w:val="clear" w:color="auto" w:fill="FFFFFF"/>
            <w:vAlign w:val="center"/>
          </w:tcPr>
          <w:p w14:paraId="46F727E2" w14:textId="77777777" w:rsidR="00D217E8" w:rsidRPr="00FD2055" w:rsidRDefault="00D217E8" w:rsidP="004F4DA0">
            <w:pPr>
              <w:autoSpaceDE w:val="0"/>
              <w:autoSpaceDN w:val="0"/>
              <w:adjustRightInd w:val="0"/>
              <w:spacing w:line="260" w:lineRule="atLeast"/>
              <w:jc w:val="center"/>
              <w:rPr>
                <w:rFonts w:eastAsia="Calibri" w:cs="Arial"/>
                <w:color w:val="000000"/>
                <w:sz w:val="18"/>
                <w:szCs w:val="18"/>
                <w:lang w:eastAsia="en-GB"/>
              </w:rPr>
            </w:pPr>
          </w:p>
        </w:tc>
        <w:tc>
          <w:tcPr>
            <w:tcW w:w="2410" w:type="dxa"/>
            <w:shd w:val="clear" w:color="auto" w:fill="FFFFFF"/>
            <w:vAlign w:val="center"/>
          </w:tcPr>
          <w:p w14:paraId="12C1E2A5" w14:textId="77777777" w:rsidR="00D217E8" w:rsidRPr="00FD2055" w:rsidRDefault="00D217E8" w:rsidP="004F4DA0">
            <w:pPr>
              <w:autoSpaceDE w:val="0"/>
              <w:autoSpaceDN w:val="0"/>
              <w:adjustRightInd w:val="0"/>
              <w:spacing w:line="260" w:lineRule="atLeast"/>
              <w:jc w:val="center"/>
              <w:rPr>
                <w:rFonts w:eastAsia="Calibri" w:cs="Arial"/>
                <w:color w:val="000000"/>
                <w:sz w:val="18"/>
                <w:szCs w:val="18"/>
                <w:lang w:eastAsia="en-GB"/>
              </w:rPr>
            </w:pPr>
            <w:r w:rsidRPr="00FD2055">
              <w:rPr>
                <w:rFonts w:eastAsia="Calibri" w:cs="Arial"/>
                <w:b/>
                <w:bCs/>
                <w:color w:val="000000"/>
                <w:sz w:val="18"/>
                <w:szCs w:val="18"/>
                <w:lang w:eastAsia="en-GB"/>
              </w:rPr>
              <w:t>PEC/</w:t>
            </w:r>
            <w:proofErr w:type="spellStart"/>
            <w:r w:rsidRPr="00FD2055">
              <w:rPr>
                <w:rFonts w:eastAsia="Calibri" w:cs="Arial"/>
                <w:b/>
                <w:bCs/>
                <w:color w:val="000000"/>
                <w:sz w:val="18"/>
                <w:szCs w:val="18"/>
                <w:lang w:eastAsia="en-GB"/>
              </w:rPr>
              <w:t>PNEC</w:t>
            </w:r>
            <w:r w:rsidRPr="00FD2055">
              <w:rPr>
                <w:rFonts w:eastAsia="Calibri" w:cs="Arial"/>
                <w:b/>
                <w:bCs/>
                <w:color w:val="000000"/>
                <w:sz w:val="18"/>
                <w:szCs w:val="18"/>
                <w:vertAlign w:val="subscript"/>
                <w:lang w:eastAsia="en-GB"/>
              </w:rPr>
              <w:t>soil</w:t>
            </w:r>
            <w:proofErr w:type="spellEnd"/>
          </w:p>
        </w:tc>
      </w:tr>
      <w:tr w:rsidR="00533421" w:rsidRPr="00FD2055" w14:paraId="470A2EFA" w14:textId="77777777" w:rsidTr="004F4DA0">
        <w:trPr>
          <w:trHeight w:val="75"/>
        </w:trPr>
        <w:tc>
          <w:tcPr>
            <w:tcW w:w="1384" w:type="dxa"/>
            <w:shd w:val="clear" w:color="auto" w:fill="FFFFFF"/>
          </w:tcPr>
          <w:p w14:paraId="0251018A" w14:textId="7417E351" w:rsidR="00533421" w:rsidRPr="00FD2055" w:rsidRDefault="00533421" w:rsidP="00533421">
            <w:pPr>
              <w:autoSpaceDE w:val="0"/>
              <w:autoSpaceDN w:val="0"/>
              <w:adjustRightInd w:val="0"/>
              <w:spacing w:line="260" w:lineRule="atLeast"/>
              <w:rPr>
                <w:rFonts w:eastAsia="Calibri" w:cs="Arial"/>
                <w:color w:val="000000"/>
                <w:sz w:val="18"/>
                <w:szCs w:val="18"/>
                <w:lang w:eastAsia="en-GB"/>
              </w:rPr>
            </w:pPr>
            <w:r w:rsidRPr="00FD2055">
              <w:rPr>
                <w:rFonts w:eastAsia="Calibri" w:cs="Arial"/>
                <w:color w:val="000000"/>
                <w:sz w:val="18"/>
                <w:szCs w:val="18"/>
                <w:lang w:eastAsia="en-GB"/>
              </w:rPr>
              <w:t>Scenario 1</w:t>
            </w:r>
            <w:r w:rsidR="00DC1453">
              <w:rPr>
                <w:rFonts w:eastAsia="Calibri" w:cs="Arial"/>
                <w:color w:val="000000"/>
                <w:sz w:val="18"/>
                <w:szCs w:val="18"/>
                <w:lang w:eastAsia="en-GB"/>
              </w:rPr>
              <w:t>, tier I</w:t>
            </w:r>
          </w:p>
        </w:tc>
        <w:tc>
          <w:tcPr>
            <w:tcW w:w="2410" w:type="dxa"/>
            <w:shd w:val="clear" w:color="auto" w:fill="FFFFFF"/>
          </w:tcPr>
          <w:p w14:paraId="78B4B17E" w14:textId="1CF2A88C" w:rsidR="00533421" w:rsidRPr="00FD2055" w:rsidRDefault="00DC1453" w:rsidP="00533421">
            <w:pPr>
              <w:autoSpaceDE w:val="0"/>
              <w:autoSpaceDN w:val="0"/>
              <w:adjustRightInd w:val="0"/>
              <w:spacing w:line="260" w:lineRule="atLeast"/>
              <w:rPr>
                <w:rFonts w:eastAsia="Calibri" w:cs="Arial"/>
                <w:color w:val="000000"/>
                <w:sz w:val="18"/>
                <w:szCs w:val="18"/>
                <w:lang w:eastAsia="en-GB"/>
              </w:rPr>
            </w:pPr>
            <w:r>
              <w:rPr>
                <w:rFonts w:eastAsia="Calibri" w:cs="Arial"/>
                <w:color w:val="000000"/>
                <w:sz w:val="18"/>
                <w:szCs w:val="18"/>
                <w:lang w:eastAsia="en-GB"/>
              </w:rPr>
              <w:t>9.81</w:t>
            </w:r>
          </w:p>
        </w:tc>
      </w:tr>
      <w:tr w:rsidR="00DC1453" w:rsidRPr="00FD2055" w14:paraId="0C79E3E7" w14:textId="77777777" w:rsidTr="004F4DA0">
        <w:trPr>
          <w:trHeight w:val="75"/>
        </w:trPr>
        <w:tc>
          <w:tcPr>
            <w:tcW w:w="1384" w:type="dxa"/>
            <w:shd w:val="clear" w:color="auto" w:fill="FFFFFF"/>
          </w:tcPr>
          <w:p w14:paraId="2F7B5E90" w14:textId="2BBE521F" w:rsidR="00DC1453" w:rsidRPr="00FD2055" w:rsidRDefault="00DC1453" w:rsidP="00DC1453">
            <w:pPr>
              <w:autoSpaceDE w:val="0"/>
              <w:autoSpaceDN w:val="0"/>
              <w:adjustRightInd w:val="0"/>
              <w:spacing w:line="260" w:lineRule="atLeast"/>
              <w:rPr>
                <w:rFonts w:eastAsia="Calibri" w:cs="Arial"/>
                <w:color w:val="000000"/>
                <w:sz w:val="18"/>
                <w:szCs w:val="18"/>
                <w:lang w:eastAsia="en-GB"/>
              </w:rPr>
            </w:pPr>
            <w:r>
              <w:rPr>
                <w:rFonts w:eastAsia="Calibri" w:cs="Arial"/>
                <w:color w:val="000000"/>
                <w:sz w:val="18"/>
                <w:szCs w:val="18"/>
                <w:lang w:eastAsia="en-GB"/>
              </w:rPr>
              <w:t>Scenario1, tier II</w:t>
            </w:r>
          </w:p>
        </w:tc>
        <w:tc>
          <w:tcPr>
            <w:tcW w:w="2410" w:type="dxa"/>
            <w:shd w:val="clear" w:color="auto" w:fill="FFFFFF"/>
          </w:tcPr>
          <w:p w14:paraId="2AE774D5" w14:textId="5DD2AD81" w:rsidR="00DC1453" w:rsidRDefault="00DC1453" w:rsidP="00DC1453">
            <w:pPr>
              <w:autoSpaceDE w:val="0"/>
              <w:autoSpaceDN w:val="0"/>
              <w:adjustRightInd w:val="0"/>
              <w:spacing w:line="260" w:lineRule="atLeast"/>
              <w:rPr>
                <w:rFonts w:eastAsia="Calibri" w:cs="Arial"/>
                <w:color w:val="000000"/>
                <w:sz w:val="18"/>
                <w:szCs w:val="18"/>
                <w:lang w:eastAsia="en-GB"/>
              </w:rPr>
            </w:pPr>
            <w:r>
              <w:rPr>
                <w:rFonts w:eastAsia="Calibri" w:cs="Arial"/>
                <w:color w:val="000000"/>
                <w:sz w:val="18"/>
                <w:szCs w:val="18"/>
                <w:lang w:eastAsia="en-GB"/>
              </w:rPr>
              <w:t>1.34x10-3</w:t>
            </w:r>
          </w:p>
        </w:tc>
      </w:tr>
      <w:tr w:rsidR="00DC1453" w:rsidRPr="00FD2055" w14:paraId="5C9272EA" w14:textId="77777777" w:rsidTr="004F4DA0">
        <w:trPr>
          <w:trHeight w:val="75"/>
        </w:trPr>
        <w:tc>
          <w:tcPr>
            <w:tcW w:w="1384" w:type="dxa"/>
            <w:shd w:val="clear" w:color="auto" w:fill="FFFFFF"/>
          </w:tcPr>
          <w:p w14:paraId="6CB9157E" w14:textId="77777777" w:rsidR="00DC1453" w:rsidRPr="00FD2055" w:rsidRDefault="00DC1453" w:rsidP="00DC1453">
            <w:pPr>
              <w:autoSpaceDE w:val="0"/>
              <w:autoSpaceDN w:val="0"/>
              <w:adjustRightInd w:val="0"/>
              <w:spacing w:line="260" w:lineRule="atLeast"/>
              <w:rPr>
                <w:rFonts w:eastAsia="Calibri" w:cs="Arial"/>
                <w:color w:val="000000"/>
                <w:sz w:val="18"/>
                <w:szCs w:val="18"/>
                <w:lang w:eastAsia="en-GB"/>
              </w:rPr>
            </w:pPr>
            <w:r>
              <w:rPr>
                <w:rFonts w:eastAsia="Calibri" w:cs="Arial"/>
                <w:color w:val="000000"/>
                <w:sz w:val="18"/>
                <w:szCs w:val="18"/>
                <w:lang w:eastAsia="en-GB"/>
              </w:rPr>
              <w:t>Scenario 2</w:t>
            </w:r>
          </w:p>
        </w:tc>
        <w:tc>
          <w:tcPr>
            <w:tcW w:w="2410" w:type="dxa"/>
            <w:shd w:val="clear" w:color="auto" w:fill="FFFFFF"/>
          </w:tcPr>
          <w:p w14:paraId="137A7977" w14:textId="2EAAE37F" w:rsidR="00DC1453" w:rsidRPr="00FD2055" w:rsidRDefault="00DC1453" w:rsidP="00DC1453">
            <w:pPr>
              <w:autoSpaceDE w:val="0"/>
              <w:autoSpaceDN w:val="0"/>
              <w:adjustRightInd w:val="0"/>
              <w:spacing w:line="260" w:lineRule="atLeast"/>
              <w:rPr>
                <w:rFonts w:eastAsia="Calibri" w:cs="Arial"/>
                <w:color w:val="000000"/>
                <w:sz w:val="18"/>
                <w:szCs w:val="18"/>
                <w:lang w:eastAsia="en-GB"/>
              </w:rPr>
            </w:pPr>
            <w:r>
              <w:rPr>
                <w:rFonts w:eastAsia="Calibri" w:cs="Arial"/>
                <w:color w:val="000000"/>
                <w:sz w:val="18"/>
                <w:szCs w:val="18"/>
                <w:lang w:eastAsia="en-GB"/>
              </w:rPr>
              <w:t>3.1x10</w:t>
            </w:r>
            <w:r w:rsidRPr="00393499">
              <w:rPr>
                <w:rFonts w:eastAsia="Calibri" w:cs="Arial"/>
                <w:color w:val="000000"/>
                <w:sz w:val="18"/>
                <w:szCs w:val="18"/>
                <w:vertAlign w:val="superscript"/>
                <w:lang w:eastAsia="en-GB"/>
              </w:rPr>
              <w:t>-1</w:t>
            </w:r>
          </w:p>
        </w:tc>
      </w:tr>
    </w:tbl>
    <w:p w14:paraId="4C08F861" w14:textId="77777777" w:rsidR="00D217E8" w:rsidRDefault="00D217E8" w:rsidP="00E94ED0">
      <w:pPr>
        <w:pStyle w:val="Explanatorynotes"/>
        <w:rPr>
          <w:rFonts w:ascii="Verdana" w:eastAsia="Calibri" w:hAnsi="Verdana"/>
          <w:lang w:eastAsia="en-US"/>
        </w:rPr>
      </w:pPr>
    </w:p>
    <w:p w14:paraId="5480FB03" w14:textId="77777777" w:rsidR="00D217E8" w:rsidRPr="005234C7" w:rsidRDefault="00D217E8" w:rsidP="00D217E8">
      <w:pPr>
        <w:spacing w:line="276" w:lineRule="auto"/>
        <w:ind w:left="142"/>
        <w:rPr>
          <w:rFonts w:eastAsia="Calibri"/>
          <w:lang w:eastAsia="en-US"/>
        </w:rPr>
      </w:pPr>
      <w:bookmarkStart w:id="261" w:name="_Toc387245239"/>
      <w:bookmarkStart w:id="262" w:name="_Toc387245240"/>
      <w:bookmarkStart w:id="263" w:name="_Toc387245241"/>
      <w:bookmarkStart w:id="264" w:name="_Toc387245244"/>
      <w:bookmarkStart w:id="265" w:name="_Toc387245253"/>
      <w:bookmarkStart w:id="266" w:name="_Toc389729123"/>
      <w:bookmarkStart w:id="267" w:name="_Toc403472807"/>
      <w:bookmarkEnd w:id="261"/>
      <w:bookmarkEnd w:id="262"/>
      <w:bookmarkEnd w:id="263"/>
      <w:bookmarkEnd w:id="264"/>
      <w:bookmarkEnd w:id="265"/>
      <w:r w:rsidRPr="005234C7">
        <w:rPr>
          <w:rFonts w:eastAsia="Calibri"/>
          <w:u w:val="single"/>
          <w:lang w:eastAsia="en-US"/>
        </w:rPr>
        <w:t>Conclusion</w:t>
      </w:r>
      <w:r w:rsidRPr="005234C7">
        <w:rPr>
          <w:rFonts w:eastAsia="Calibri"/>
          <w:lang w:eastAsia="en-US"/>
        </w:rPr>
        <w:t xml:space="preserve">: </w:t>
      </w:r>
    </w:p>
    <w:p w14:paraId="732A7D46" w14:textId="5BC6925E" w:rsidR="00D217E8" w:rsidRPr="005234C7" w:rsidRDefault="00DC1453" w:rsidP="00D217E8">
      <w:pPr>
        <w:spacing w:line="276" w:lineRule="auto"/>
        <w:ind w:left="142"/>
        <w:rPr>
          <w:rFonts w:eastAsia="Calibri"/>
          <w:lang w:eastAsia="en-US"/>
        </w:rPr>
      </w:pPr>
      <w:r>
        <w:rPr>
          <w:rFonts w:eastAsia="Calibri"/>
          <w:lang w:eastAsia="en-US"/>
        </w:rPr>
        <w:t>Acceptable</w:t>
      </w:r>
      <w:r w:rsidRPr="005234C7">
        <w:rPr>
          <w:rFonts w:eastAsia="Calibri"/>
          <w:lang w:eastAsia="en-US"/>
        </w:rPr>
        <w:t xml:space="preserve"> </w:t>
      </w:r>
      <w:r w:rsidR="00D217E8" w:rsidRPr="005234C7">
        <w:rPr>
          <w:rFonts w:eastAsia="Calibri"/>
          <w:lang w:eastAsia="en-US"/>
        </w:rPr>
        <w:t>risk</w:t>
      </w:r>
      <w:r>
        <w:rPr>
          <w:rFonts w:eastAsia="Calibri"/>
          <w:lang w:eastAsia="en-US"/>
        </w:rPr>
        <w:t>s</w:t>
      </w:r>
      <w:r w:rsidR="00D217E8" w:rsidRPr="005234C7">
        <w:rPr>
          <w:rFonts w:eastAsia="Calibri"/>
          <w:lang w:eastAsia="en-US"/>
        </w:rPr>
        <w:t xml:space="preserve"> ha</w:t>
      </w:r>
      <w:r>
        <w:rPr>
          <w:rFonts w:eastAsia="Calibri"/>
          <w:lang w:eastAsia="en-US"/>
        </w:rPr>
        <w:t>ve</w:t>
      </w:r>
      <w:r w:rsidR="00D217E8" w:rsidRPr="005234C7">
        <w:rPr>
          <w:rFonts w:eastAsia="Calibri"/>
          <w:lang w:eastAsia="en-US"/>
        </w:rPr>
        <w:t xml:space="preserve"> been identified for the terrestrial compartment</w:t>
      </w:r>
    </w:p>
    <w:p w14:paraId="4B6352C4" w14:textId="77777777" w:rsidR="00D217E8" w:rsidRPr="005234C7" w:rsidRDefault="00D217E8" w:rsidP="00D217E8">
      <w:pPr>
        <w:spacing w:line="276" w:lineRule="auto"/>
        <w:ind w:left="142"/>
        <w:rPr>
          <w:rFonts w:eastAsia="Calibri"/>
          <w:lang w:eastAsia="en-US"/>
        </w:rPr>
      </w:pPr>
    </w:p>
    <w:p w14:paraId="349723D4" w14:textId="77777777" w:rsidR="00E94ED0" w:rsidRDefault="00E94ED0" w:rsidP="00EF32BF">
      <w:pPr>
        <w:pStyle w:val="Titre5"/>
      </w:pPr>
      <w:bookmarkStart w:id="268" w:name="_Toc509567968"/>
      <w:r w:rsidRPr="00ED77CA">
        <w:t>Groundwater</w:t>
      </w:r>
      <w:bookmarkEnd w:id="266"/>
      <w:bookmarkEnd w:id="267"/>
      <w:bookmarkEnd w:id="268"/>
    </w:p>
    <w:p w14:paraId="1F4E01CB" w14:textId="77777777" w:rsidR="00D217E8" w:rsidRPr="00D217E8" w:rsidRDefault="00D217E8" w:rsidP="00D217E8">
      <w:pPr>
        <w:rPr>
          <w:lang w:val="en-US" w:eastAsia="en-US"/>
        </w:rPr>
      </w:pPr>
    </w:p>
    <w:p w14:paraId="41125616" w14:textId="77777777" w:rsidR="00533421" w:rsidRDefault="00533421" w:rsidP="00533421">
      <w:pPr>
        <w:spacing w:before="120" w:after="120" w:line="260" w:lineRule="atLeast"/>
        <w:jc w:val="both"/>
        <w:rPr>
          <w:rFonts w:eastAsia="Calibri"/>
          <w:lang w:eastAsia="en-GB"/>
        </w:rPr>
      </w:pPr>
      <w:r>
        <w:rPr>
          <w:rFonts w:eastAsia="Calibri"/>
          <w:lang w:eastAsia="en-GB"/>
        </w:rPr>
        <w:t>The applicant has provided the following calculation for ground water assessment.</w:t>
      </w:r>
    </w:p>
    <w:tbl>
      <w:tblPr>
        <w:tblStyle w:val="Grilledutableau"/>
        <w:tblW w:w="0" w:type="auto"/>
        <w:tblLook w:val="04A0" w:firstRow="1" w:lastRow="0" w:firstColumn="1" w:lastColumn="0" w:noHBand="0" w:noVBand="1"/>
      </w:tblPr>
      <w:tblGrid>
        <w:gridCol w:w="9402"/>
      </w:tblGrid>
      <w:tr w:rsidR="00533421" w14:paraId="718A0E23" w14:textId="77777777" w:rsidTr="00554DD9">
        <w:tc>
          <w:tcPr>
            <w:tcW w:w="9402" w:type="dxa"/>
          </w:tcPr>
          <w:p w14:paraId="777D525F" w14:textId="77777777" w:rsidR="00533421" w:rsidRPr="0054584C" w:rsidRDefault="00533421" w:rsidP="00554DD9">
            <w:pPr>
              <w:rPr>
                <w:rFonts w:eastAsia="Calibri"/>
                <w:lang w:eastAsia="en-GB"/>
              </w:rPr>
            </w:pPr>
            <w:r w:rsidRPr="0054584C">
              <w:rPr>
                <w:rFonts w:eastAsia="Calibri"/>
                <w:lang w:eastAsia="en-GB"/>
              </w:rPr>
              <w:t>Emission calculation parameters</w:t>
            </w:r>
          </w:p>
          <w:p w14:paraId="1DCDF230" w14:textId="77777777" w:rsidR="00533421" w:rsidRPr="0054584C" w:rsidRDefault="00533421" w:rsidP="00554DD9">
            <w:pPr>
              <w:rPr>
                <w:rFonts w:eastAsia="Calibri"/>
                <w:lang w:eastAsia="en-GB"/>
              </w:rPr>
            </w:pPr>
            <w:r w:rsidRPr="0054584C">
              <w:rPr>
                <w:rFonts w:eastAsia="Calibri"/>
                <w:lang w:eastAsia="en-GB"/>
              </w:rPr>
              <w:t>In the absence of appropriate scenario, exposure assessment of Permethrin from TERMIFILM FLEX has been determined with FOCUS-PEARL software according to OECD SERIES ON EMISSION SCENARIO DOCUMENTS, Number 2, Revised Emission Scenario Document for Wood Preservatives, September 2013, p. 170.</w:t>
            </w:r>
          </w:p>
          <w:p w14:paraId="00D0CFAB" w14:textId="77777777" w:rsidR="00533421" w:rsidRPr="0054584C" w:rsidRDefault="00533421" w:rsidP="00554DD9">
            <w:pPr>
              <w:rPr>
                <w:rFonts w:eastAsia="Calibri"/>
                <w:lang w:eastAsia="en-GB"/>
              </w:rPr>
            </w:pPr>
            <w:r w:rsidRPr="0054584C">
              <w:rPr>
                <w:rFonts w:eastAsia="Calibri"/>
                <w:lang w:eastAsia="en-GB"/>
              </w:rPr>
              <w:t xml:space="preserve">According to Permethrin Assessment Report, Inclusion of active substances in the positive list to Regulation (EU) No 528/2012, Ireland, April 2014, the degradation of Permethrin in soil and in the aquatic systems leads to formation of DCVA (2,2-dimethyl-3-(2,2-dichlorovinyl) cyclopropane carboxylic acid) and PBA (3-phenoxybenzoic acid) as the </w:t>
            </w:r>
            <w:r w:rsidRPr="0054584C">
              <w:rPr>
                <w:rFonts w:eastAsia="Calibri"/>
                <w:lang w:eastAsia="en-GB"/>
              </w:rPr>
              <w:lastRenderedPageBreak/>
              <w:t>principal metabolites. In this risk assessment, those metabolites have been taken into account in the following observed levels reported in Permethrin Assessment Report:</w:t>
            </w:r>
          </w:p>
          <w:p w14:paraId="65BB7762" w14:textId="77777777" w:rsidR="00533421" w:rsidRPr="0054584C" w:rsidRDefault="00533421" w:rsidP="00554DD9">
            <w:pPr>
              <w:rPr>
                <w:rFonts w:eastAsia="Calibri"/>
                <w:lang w:eastAsia="en-GB"/>
              </w:rPr>
            </w:pPr>
            <w:r w:rsidRPr="0054584C">
              <w:rPr>
                <w:rFonts w:eastAsia="Calibri"/>
                <w:lang w:eastAsia="en-GB"/>
              </w:rPr>
              <w:t>DCVA</w:t>
            </w:r>
          </w:p>
          <w:tbl>
            <w:tblPr>
              <w:tblStyle w:val="Grilledutableau"/>
              <w:tblW w:w="0" w:type="auto"/>
              <w:tblLook w:val="04A0" w:firstRow="1" w:lastRow="0" w:firstColumn="1" w:lastColumn="0" w:noHBand="0" w:noVBand="1"/>
            </w:tblPr>
            <w:tblGrid>
              <w:gridCol w:w="3076"/>
              <w:gridCol w:w="3050"/>
              <w:gridCol w:w="3050"/>
            </w:tblGrid>
            <w:tr w:rsidR="00533421" w14:paraId="2EA8D54A" w14:textId="77777777" w:rsidTr="00554DD9">
              <w:tc>
                <w:tcPr>
                  <w:tcW w:w="3134" w:type="dxa"/>
                </w:tcPr>
                <w:p w14:paraId="63DFE782" w14:textId="77777777" w:rsidR="00533421" w:rsidRDefault="00533421" w:rsidP="00554DD9">
                  <w:pPr>
                    <w:rPr>
                      <w:rFonts w:eastAsia="Calibri"/>
                      <w:lang w:eastAsia="en-GB"/>
                    </w:rPr>
                  </w:pPr>
                </w:p>
              </w:tc>
              <w:tc>
                <w:tcPr>
                  <w:tcW w:w="3134" w:type="dxa"/>
                </w:tcPr>
                <w:p w14:paraId="1FC143AA" w14:textId="77777777" w:rsidR="00533421" w:rsidRPr="0054584C" w:rsidRDefault="00533421" w:rsidP="00554DD9">
                  <w:pPr>
                    <w:rPr>
                      <w:rFonts w:eastAsia="Calibri"/>
                      <w:lang w:eastAsia="en-GB"/>
                    </w:rPr>
                  </w:pPr>
                  <w:r w:rsidRPr="0054584C">
                    <w:rPr>
                      <w:rFonts w:eastAsia="Calibri"/>
                      <w:lang w:eastAsia="en-GB"/>
                    </w:rPr>
                    <w:t>DCVA</w:t>
                  </w:r>
                </w:p>
                <w:p w14:paraId="544D97A4" w14:textId="77777777" w:rsidR="00533421" w:rsidRDefault="00533421" w:rsidP="00554DD9">
                  <w:pPr>
                    <w:rPr>
                      <w:rFonts w:eastAsia="Calibri"/>
                      <w:lang w:eastAsia="en-GB"/>
                    </w:rPr>
                  </w:pPr>
                </w:p>
              </w:tc>
              <w:tc>
                <w:tcPr>
                  <w:tcW w:w="3134" w:type="dxa"/>
                </w:tcPr>
                <w:p w14:paraId="3FBF41F9" w14:textId="77777777" w:rsidR="00533421" w:rsidRPr="0054584C" w:rsidRDefault="00533421" w:rsidP="00554DD9">
                  <w:pPr>
                    <w:rPr>
                      <w:rFonts w:eastAsia="Calibri"/>
                      <w:lang w:eastAsia="en-GB"/>
                    </w:rPr>
                  </w:pPr>
                  <w:r w:rsidRPr="0054584C">
                    <w:rPr>
                      <w:rFonts w:eastAsia="Calibri"/>
                      <w:lang w:eastAsia="en-GB"/>
                    </w:rPr>
                    <w:t>PBA</w:t>
                  </w:r>
                </w:p>
                <w:p w14:paraId="2752CDAB" w14:textId="77777777" w:rsidR="00533421" w:rsidRDefault="00533421" w:rsidP="00554DD9">
                  <w:pPr>
                    <w:rPr>
                      <w:rFonts w:eastAsia="Calibri"/>
                      <w:lang w:eastAsia="en-GB"/>
                    </w:rPr>
                  </w:pPr>
                </w:p>
              </w:tc>
            </w:tr>
            <w:tr w:rsidR="00533421" w14:paraId="03CCF1EE" w14:textId="77777777" w:rsidTr="00554DD9">
              <w:tc>
                <w:tcPr>
                  <w:tcW w:w="3134" w:type="dxa"/>
                </w:tcPr>
                <w:p w14:paraId="1E0B4C41" w14:textId="77777777" w:rsidR="00533421" w:rsidRPr="0054584C" w:rsidRDefault="00533421" w:rsidP="00554DD9">
                  <w:pPr>
                    <w:rPr>
                      <w:rFonts w:eastAsia="Calibri"/>
                      <w:lang w:eastAsia="en-GB"/>
                    </w:rPr>
                  </w:pPr>
                  <w:r w:rsidRPr="0054584C">
                    <w:rPr>
                      <w:rFonts w:eastAsia="Calibri"/>
                      <w:lang w:eastAsia="en-GB"/>
                    </w:rPr>
                    <w:t>Maximum observed levels in the soil compartment</w:t>
                  </w:r>
                </w:p>
                <w:p w14:paraId="32792152" w14:textId="77777777" w:rsidR="00533421" w:rsidRDefault="00533421" w:rsidP="00554DD9">
                  <w:pPr>
                    <w:rPr>
                      <w:rFonts w:eastAsia="Calibri"/>
                      <w:lang w:eastAsia="en-GB"/>
                    </w:rPr>
                  </w:pPr>
                </w:p>
              </w:tc>
              <w:tc>
                <w:tcPr>
                  <w:tcW w:w="3134" w:type="dxa"/>
                </w:tcPr>
                <w:p w14:paraId="6C001A1B" w14:textId="77777777" w:rsidR="00533421" w:rsidRPr="0054584C" w:rsidRDefault="00533421" w:rsidP="00554DD9">
                  <w:pPr>
                    <w:rPr>
                      <w:rFonts w:eastAsia="Calibri"/>
                      <w:lang w:eastAsia="en-GB"/>
                    </w:rPr>
                  </w:pPr>
                  <w:r w:rsidRPr="0054584C">
                    <w:rPr>
                      <w:rFonts w:eastAsia="Calibri"/>
                      <w:lang w:eastAsia="en-GB"/>
                    </w:rPr>
                    <w:t>11.3%</w:t>
                  </w:r>
                </w:p>
                <w:p w14:paraId="5AF67D69" w14:textId="77777777" w:rsidR="00533421" w:rsidRDefault="00533421" w:rsidP="00554DD9">
                  <w:pPr>
                    <w:rPr>
                      <w:rFonts w:eastAsia="Calibri"/>
                      <w:lang w:eastAsia="en-GB"/>
                    </w:rPr>
                  </w:pPr>
                </w:p>
              </w:tc>
              <w:tc>
                <w:tcPr>
                  <w:tcW w:w="3134" w:type="dxa"/>
                </w:tcPr>
                <w:p w14:paraId="3D360BDF" w14:textId="77777777" w:rsidR="00533421" w:rsidRPr="0054584C" w:rsidRDefault="00533421" w:rsidP="00554DD9">
                  <w:pPr>
                    <w:rPr>
                      <w:rFonts w:eastAsia="Calibri"/>
                      <w:lang w:eastAsia="en-GB"/>
                    </w:rPr>
                  </w:pPr>
                  <w:r w:rsidRPr="0054584C">
                    <w:rPr>
                      <w:rFonts w:eastAsia="Calibri"/>
                      <w:lang w:eastAsia="en-GB"/>
                    </w:rPr>
                    <w:t>15.0%</w:t>
                  </w:r>
                </w:p>
                <w:p w14:paraId="5D7244F9" w14:textId="77777777" w:rsidR="00533421" w:rsidRDefault="00533421" w:rsidP="00554DD9">
                  <w:pPr>
                    <w:rPr>
                      <w:rFonts w:eastAsia="Calibri"/>
                      <w:lang w:eastAsia="en-GB"/>
                    </w:rPr>
                  </w:pPr>
                </w:p>
              </w:tc>
            </w:tr>
            <w:tr w:rsidR="00533421" w14:paraId="0662E5E2" w14:textId="77777777" w:rsidTr="00554DD9">
              <w:tc>
                <w:tcPr>
                  <w:tcW w:w="3134" w:type="dxa"/>
                </w:tcPr>
                <w:p w14:paraId="6869F965" w14:textId="77777777" w:rsidR="00533421" w:rsidRPr="0054584C" w:rsidRDefault="00533421" w:rsidP="00554DD9">
                  <w:pPr>
                    <w:rPr>
                      <w:rFonts w:eastAsia="Calibri"/>
                      <w:lang w:eastAsia="en-GB"/>
                    </w:rPr>
                  </w:pPr>
                  <w:r w:rsidRPr="0054584C">
                    <w:rPr>
                      <w:rFonts w:eastAsia="Calibri"/>
                      <w:lang w:eastAsia="en-GB"/>
                    </w:rPr>
                    <w:t>Maximum observed levels in the water compartment</w:t>
                  </w:r>
                </w:p>
                <w:p w14:paraId="449191E6" w14:textId="77777777" w:rsidR="00533421" w:rsidRDefault="00533421" w:rsidP="00554DD9">
                  <w:pPr>
                    <w:rPr>
                      <w:rFonts w:eastAsia="Calibri"/>
                      <w:lang w:eastAsia="en-GB"/>
                    </w:rPr>
                  </w:pPr>
                </w:p>
              </w:tc>
              <w:tc>
                <w:tcPr>
                  <w:tcW w:w="3134" w:type="dxa"/>
                </w:tcPr>
                <w:p w14:paraId="1F970836" w14:textId="77777777" w:rsidR="00533421" w:rsidRPr="0054584C" w:rsidRDefault="00533421" w:rsidP="00554DD9">
                  <w:pPr>
                    <w:rPr>
                      <w:rFonts w:eastAsia="Calibri"/>
                      <w:lang w:eastAsia="en-GB"/>
                    </w:rPr>
                  </w:pPr>
                  <w:r w:rsidRPr="0054584C">
                    <w:rPr>
                      <w:rFonts w:eastAsia="Calibri"/>
                      <w:lang w:eastAsia="en-GB"/>
                    </w:rPr>
                    <w:t>62.6%</w:t>
                  </w:r>
                </w:p>
                <w:p w14:paraId="0022C96D" w14:textId="77777777" w:rsidR="00533421" w:rsidRDefault="00533421" w:rsidP="00554DD9">
                  <w:pPr>
                    <w:rPr>
                      <w:rFonts w:eastAsia="Calibri"/>
                      <w:lang w:eastAsia="en-GB"/>
                    </w:rPr>
                  </w:pPr>
                </w:p>
              </w:tc>
              <w:tc>
                <w:tcPr>
                  <w:tcW w:w="3134" w:type="dxa"/>
                </w:tcPr>
                <w:p w14:paraId="51960ADA" w14:textId="77777777" w:rsidR="00533421" w:rsidRPr="0054584C" w:rsidRDefault="00533421" w:rsidP="00554DD9">
                  <w:pPr>
                    <w:rPr>
                      <w:rFonts w:eastAsia="Calibri"/>
                      <w:lang w:eastAsia="en-GB"/>
                    </w:rPr>
                  </w:pPr>
                  <w:r w:rsidRPr="0054584C">
                    <w:rPr>
                      <w:rFonts w:eastAsia="Calibri"/>
                      <w:lang w:eastAsia="en-GB"/>
                    </w:rPr>
                    <w:t>28.8%</w:t>
                  </w:r>
                </w:p>
                <w:p w14:paraId="042B2624" w14:textId="77777777" w:rsidR="00533421" w:rsidRDefault="00533421" w:rsidP="00554DD9">
                  <w:pPr>
                    <w:rPr>
                      <w:rFonts w:eastAsia="Calibri"/>
                      <w:lang w:eastAsia="en-GB"/>
                    </w:rPr>
                  </w:pPr>
                </w:p>
              </w:tc>
            </w:tr>
          </w:tbl>
          <w:p w14:paraId="1B19C86D" w14:textId="77777777" w:rsidR="00533421" w:rsidRPr="0054584C" w:rsidRDefault="00533421" w:rsidP="00554DD9">
            <w:pPr>
              <w:rPr>
                <w:rFonts w:eastAsia="Calibri"/>
                <w:lang w:eastAsia="en-GB"/>
              </w:rPr>
            </w:pPr>
          </w:p>
          <w:p w14:paraId="472AAF5A" w14:textId="77777777" w:rsidR="00533421" w:rsidRPr="0054584C" w:rsidRDefault="00533421" w:rsidP="00554DD9">
            <w:pPr>
              <w:rPr>
                <w:rFonts w:eastAsia="Calibri"/>
                <w:lang w:eastAsia="en-GB"/>
              </w:rPr>
            </w:pPr>
            <w:r w:rsidRPr="0054584C">
              <w:rPr>
                <w:rFonts w:eastAsia="Calibri"/>
                <w:lang w:eastAsia="en-GB"/>
              </w:rPr>
              <w:t>TERMIFILM FLEX is a treated article (polyester fibre with a fine mesh coated with a PVC resins), containing 1,6% w/w or 3,8 g/m² of Permethrin.</w:t>
            </w:r>
          </w:p>
          <w:p w14:paraId="4B95DA8C" w14:textId="77777777" w:rsidR="00533421" w:rsidRPr="005336BE" w:rsidRDefault="00533421" w:rsidP="00554DD9">
            <w:pPr>
              <w:rPr>
                <w:rFonts w:eastAsia="Calibri"/>
                <w:b/>
                <w:lang w:eastAsia="en-GB"/>
              </w:rPr>
            </w:pPr>
            <w:r w:rsidRPr="005336BE">
              <w:rPr>
                <w:rFonts w:eastAsia="Calibri"/>
                <w:b/>
                <w:lang w:eastAsia="en-GB"/>
              </w:rPr>
              <w:t>1) Tier 1</w:t>
            </w:r>
          </w:p>
          <w:p w14:paraId="4EEE184E" w14:textId="77777777" w:rsidR="00533421" w:rsidRPr="0054584C" w:rsidRDefault="00533421" w:rsidP="00554DD9">
            <w:pPr>
              <w:rPr>
                <w:rFonts w:eastAsia="Calibri"/>
                <w:lang w:eastAsia="en-GB"/>
              </w:rPr>
            </w:pPr>
            <w:r w:rsidRPr="0054584C">
              <w:rPr>
                <w:rFonts w:eastAsia="Calibri"/>
                <w:lang w:eastAsia="en-GB"/>
              </w:rPr>
              <w:t>For Tier 1 groundwater emission calculations, according to the 2nd EU Leaching Workshop, Varese, Italy, June 2013, it was assumed that 100% of active substance has been leached after long time assessment period.</w:t>
            </w:r>
          </w:p>
          <w:p w14:paraId="1F27544F" w14:textId="77777777" w:rsidR="00533421" w:rsidRPr="0054584C" w:rsidRDefault="00533421" w:rsidP="00554DD9">
            <w:pPr>
              <w:rPr>
                <w:rFonts w:eastAsia="Calibri"/>
                <w:lang w:eastAsia="en-GB"/>
              </w:rPr>
            </w:pPr>
            <w:r w:rsidRPr="0054584C">
              <w:rPr>
                <w:rFonts w:eastAsia="Calibri"/>
                <w:lang w:eastAsia="en-GB"/>
              </w:rPr>
              <w:t>Therefore the application rate of Permethrin introduced in FOCUS-PEARL software for Tier 1 groundwater emission calculation is 3,8 g/m² (38 Kg/ha).</w:t>
            </w:r>
          </w:p>
          <w:p w14:paraId="42DA2AB9" w14:textId="77777777" w:rsidR="00533421" w:rsidRPr="0054584C" w:rsidRDefault="00533421" w:rsidP="00554DD9">
            <w:pPr>
              <w:rPr>
                <w:rFonts w:eastAsia="Calibri"/>
                <w:lang w:eastAsia="en-GB"/>
              </w:rPr>
            </w:pPr>
            <w:r w:rsidRPr="0054584C">
              <w:rPr>
                <w:rFonts w:eastAsia="Calibri"/>
                <w:lang w:eastAsia="en-GB"/>
              </w:rPr>
              <w:t>The target depth has been assumed to be 1m (FOCUS-PEARL default value).</w:t>
            </w:r>
          </w:p>
          <w:p w14:paraId="46A5D4BF" w14:textId="77777777" w:rsidR="00533421" w:rsidRPr="0054584C" w:rsidRDefault="00533421" w:rsidP="00554DD9">
            <w:pPr>
              <w:rPr>
                <w:rFonts w:eastAsia="Calibri"/>
                <w:lang w:eastAsia="en-GB"/>
              </w:rPr>
            </w:pPr>
            <w:r w:rsidRPr="005336BE">
              <w:rPr>
                <w:rFonts w:eastAsia="Calibri"/>
                <w:b/>
                <w:lang w:eastAsia="en-GB"/>
              </w:rPr>
              <w:t>2) Tier</w:t>
            </w:r>
            <w:r w:rsidRPr="0054584C">
              <w:rPr>
                <w:rFonts w:eastAsia="Calibri"/>
                <w:lang w:eastAsia="en-GB"/>
              </w:rPr>
              <w:t xml:space="preserve"> 2</w:t>
            </w:r>
          </w:p>
          <w:p w14:paraId="4BC63E8B" w14:textId="77777777" w:rsidR="003910F2" w:rsidRDefault="003910F2" w:rsidP="00554DD9">
            <w:pPr>
              <w:rPr>
                <w:rFonts w:eastAsia="Calibri"/>
                <w:szCs w:val="18"/>
              </w:rPr>
            </w:pPr>
            <w:r w:rsidRPr="00867EE9">
              <w:rPr>
                <w:rFonts w:eastAsia="Calibri"/>
                <w:szCs w:val="18"/>
              </w:rPr>
              <w:t>For more details, please see the confidential version of the PAR</w:t>
            </w:r>
            <w:r>
              <w:rPr>
                <w:rFonts w:eastAsia="Calibri"/>
                <w:szCs w:val="18"/>
              </w:rPr>
              <w:t>.</w:t>
            </w:r>
          </w:p>
          <w:p w14:paraId="618E8406" w14:textId="0F5A2ECB" w:rsidR="00533421" w:rsidRDefault="00533421" w:rsidP="00554DD9">
            <w:pPr>
              <w:rPr>
                <w:rFonts w:eastAsia="Calibri"/>
                <w:lang w:eastAsia="en-GB"/>
              </w:rPr>
            </w:pPr>
            <w:r w:rsidRPr="0054584C">
              <w:rPr>
                <w:rFonts w:eastAsia="Calibri"/>
                <w:lang w:eastAsia="en-GB"/>
              </w:rPr>
              <w:t>Other Physical and Chemical parameters of Permethrin used in the FOCUS-PEARL groundwater emission calculation from TERMIFILM FLEX are from Permethrin Assessment Report, Inclusion of active substances in the positive list to Regulation (EU) No 528/2012, Ireland, April 2014.</w:t>
            </w:r>
          </w:p>
          <w:p w14:paraId="336BB405" w14:textId="77777777" w:rsidR="00533421" w:rsidRDefault="00533421" w:rsidP="00554DD9">
            <w:pPr>
              <w:rPr>
                <w:rFonts w:eastAsia="Calibri"/>
                <w:lang w:eastAsia="en-GB"/>
              </w:rPr>
            </w:pPr>
          </w:p>
          <w:p w14:paraId="45E5F57D" w14:textId="77777777" w:rsidR="00533421" w:rsidRPr="0089386D" w:rsidRDefault="00533421" w:rsidP="00554DD9">
            <w:pPr>
              <w:rPr>
                <w:rFonts w:eastAsia="Calibri"/>
                <w:lang w:val="en-US" w:eastAsia="en-GB"/>
              </w:rPr>
            </w:pPr>
          </w:p>
          <w:p w14:paraId="220795CD" w14:textId="77777777" w:rsidR="00533421" w:rsidRDefault="00533421" w:rsidP="00554DD9">
            <w:pPr>
              <w:rPr>
                <w:rFonts w:eastAsia="Calibri"/>
                <w:b/>
                <w:bCs/>
                <w:lang w:val="en-US" w:eastAsia="en-GB"/>
              </w:rPr>
            </w:pPr>
            <w:r w:rsidRPr="005336BE">
              <w:rPr>
                <w:rFonts w:eastAsia="Calibri"/>
                <w:b/>
                <w:bCs/>
                <w:lang w:val="en-US" w:eastAsia="en-GB"/>
              </w:rPr>
              <w:t xml:space="preserve"> Groundwater emission scenario </w:t>
            </w:r>
          </w:p>
          <w:p w14:paraId="180AA7B3" w14:textId="77777777" w:rsidR="00533421" w:rsidRPr="005336BE" w:rsidRDefault="00533421" w:rsidP="00554DD9">
            <w:pPr>
              <w:rPr>
                <w:rFonts w:eastAsia="Calibri"/>
                <w:lang w:val="en-US" w:eastAsia="en-GB"/>
              </w:rPr>
            </w:pPr>
            <w:r w:rsidRPr="005336BE">
              <w:rPr>
                <w:rFonts w:eastAsia="Calibri"/>
                <w:b/>
                <w:bCs/>
                <w:lang w:val="en-US" w:eastAsia="en-GB"/>
              </w:rPr>
              <w:t xml:space="preserve"> Apples-</w:t>
            </w:r>
            <w:proofErr w:type="spellStart"/>
            <w:r w:rsidRPr="005336BE">
              <w:rPr>
                <w:rFonts w:eastAsia="Calibri"/>
                <w:b/>
                <w:bCs/>
                <w:lang w:val="en-US" w:eastAsia="en-GB"/>
              </w:rPr>
              <w:t>Châteaudun</w:t>
            </w:r>
            <w:proofErr w:type="spellEnd"/>
            <w:r w:rsidRPr="005336BE">
              <w:rPr>
                <w:rFonts w:eastAsia="Calibri"/>
                <w:b/>
                <w:bCs/>
                <w:lang w:val="en-US" w:eastAsia="en-GB"/>
              </w:rPr>
              <w:t xml:space="preserve"> emission scenario </w:t>
            </w:r>
          </w:p>
          <w:p w14:paraId="6BD049C7" w14:textId="77777777" w:rsidR="00533421" w:rsidRPr="005336BE" w:rsidRDefault="00533421" w:rsidP="00554DD9">
            <w:pPr>
              <w:rPr>
                <w:rFonts w:eastAsia="Calibri"/>
                <w:lang w:val="en-US" w:eastAsia="en-GB"/>
              </w:rPr>
            </w:pPr>
          </w:p>
          <w:p w14:paraId="30AB49A3" w14:textId="77777777" w:rsidR="00533421" w:rsidRPr="005336BE" w:rsidRDefault="00533421" w:rsidP="00554DD9">
            <w:pPr>
              <w:rPr>
                <w:rFonts w:eastAsia="Calibri"/>
                <w:lang w:val="en-US" w:eastAsia="en-GB"/>
              </w:rPr>
            </w:pPr>
            <w:r w:rsidRPr="005336BE">
              <w:rPr>
                <w:rFonts w:eastAsia="Calibri"/>
                <w:lang w:val="en-US" w:eastAsia="en-GB"/>
              </w:rPr>
              <w:t xml:space="preserve">For Tier 2, the target depth has been assumed to be 4.5m (the maximum realistic depth authorized in FOCUS-PEARL software scenario). </w:t>
            </w:r>
          </w:p>
          <w:p w14:paraId="3634ACE2" w14:textId="77777777" w:rsidR="00533421" w:rsidRPr="005336BE" w:rsidRDefault="00533421" w:rsidP="00554DD9">
            <w:pPr>
              <w:rPr>
                <w:rFonts w:eastAsia="Calibri"/>
                <w:lang w:val="en-US" w:eastAsia="en-GB"/>
              </w:rPr>
            </w:pPr>
            <w:r w:rsidRPr="005336BE">
              <w:rPr>
                <w:rFonts w:eastAsia="Calibri"/>
                <w:lang w:val="en-US" w:eastAsia="en-GB"/>
              </w:rPr>
              <w:t xml:space="preserve">In this risk assessment 3 emission scenarios have been considered on the crop of Apples, Potatoes and Vines in the location of </w:t>
            </w:r>
            <w:proofErr w:type="spellStart"/>
            <w:r w:rsidRPr="005336BE">
              <w:rPr>
                <w:rFonts w:eastAsia="Calibri"/>
                <w:lang w:val="en-US" w:eastAsia="en-GB"/>
              </w:rPr>
              <w:t>Châteaudun</w:t>
            </w:r>
            <w:proofErr w:type="spellEnd"/>
            <w:r w:rsidRPr="005336BE">
              <w:rPr>
                <w:rFonts w:eastAsia="Calibri"/>
                <w:lang w:val="en-US" w:eastAsia="en-GB"/>
              </w:rPr>
              <w:t xml:space="preserve"> (the location in France available in FOCUS-PEARL among locations where irrigation is possible). </w:t>
            </w:r>
          </w:p>
          <w:p w14:paraId="1DD93C8F" w14:textId="77777777" w:rsidR="00533421" w:rsidRPr="005336BE" w:rsidRDefault="00533421" w:rsidP="00554DD9">
            <w:pPr>
              <w:rPr>
                <w:rFonts w:eastAsia="Calibri"/>
                <w:lang w:val="en-US" w:eastAsia="en-GB"/>
              </w:rPr>
            </w:pPr>
            <w:r w:rsidRPr="005336BE">
              <w:rPr>
                <w:rFonts w:eastAsia="Calibri"/>
                <w:b/>
                <w:bCs/>
                <w:lang w:val="en-US" w:eastAsia="en-GB"/>
              </w:rPr>
              <w:t xml:space="preserve">Result for Tier 1 </w:t>
            </w:r>
          </w:p>
          <w:p w14:paraId="31F5075A" w14:textId="77777777" w:rsidR="00533421" w:rsidRPr="005336BE" w:rsidRDefault="00533421" w:rsidP="00554DD9">
            <w:pPr>
              <w:rPr>
                <w:rFonts w:eastAsia="Calibri"/>
                <w:lang w:val="en-US" w:eastAsia="en-GB"/>
              </w:rPr>
            </w:pPr>
            <w:r w:rsidRPr="005336BE">
              <w:rPr>
                <w:rFonts w:eastAsia="Calibri"/>
                <w:lang w:val="en-US" w:eastAsia="en-GB"/>
              </w:rPr>
              <w:t xml:space="preserve">The average concentration of Permethrin in groundwater is 1.832 mg/L, according to FOCUS-PEARL report. Refer to ANNEX I. </w:t>
            </w:r>
          </w:p>
          <w:p w14:paraId="2027D386" w14:textId="77777777" w:rsidR="00533421" w:rsidRPr="005336BE" w:rsidRDefault="00533421" w:rsidP="00554DD9">
            <w:pPr>
              <w:rPr>
                <w:rFonts w:eastAsia="Calibri"/>
                <w:lang w:val="en-US" w:eastAsia="en-GB"/>
              </w:rPr>
            </w:pPr>
            <w:r w:rsidRPr="005336BE">
              <w:rPr>
                <w:rFonts w:eastAsia="Calibri"/>
                <w:lang w:val="en-US" w:eastAsia="en-GB"/>
              </w:rPr>
              <w:t xml:space="preserve">Due to Permethrin degradation in water leading to DCVA (observed level: 62.6%) and PBA (observed level 28.8%) as principal metabolites, it has been assumed that 8.6% of Permethrin concentration left in water. </w:t>
            </w:r>
          </w:p>
          <w:p w14:paraId="32EA8EA0" w14:textId="77777777" w:rsidR="00533421" w:rsidRPr="005336BE" w:rsidRDefault="00533421" w:rsidP="00554DD9">
            <w:pPr>
              <w:rPr>
                <w:rFonts w:eastAsia="Calibri"/>
                <w:lang w:val="en-US" w:eastAsia="en-GB"/>
              </w:rPr>
            </w:pPr>
            <w:r w:rsidRPr="005336BE">
              <w:rPr>
                <w:rFonts w:eastAsia="Calibri"/>
                <w:lang w:val="en-US" w:eastAsia="en-GB"/>
              </w:rPr>
              <w:t xml:space="preserve">Permethrin </w:t>
            </w:r>
          </w:p>
          <w:p w14:paraId="6B6E6CE2" w14:textId="77777777" w:rsidR="00533421" w:rsidRPr="005336BE" w:rsidRDefault="00533421" w:rsidP="00554DD9">
            <w:pPr>
              <w:rPr>
                <w:rFonts w:eastAsia="Calibri"/>
                <w:lang w:val="en-US" w:eastAsia="en-GB"/>
              </w:rPr>
            </w:pPr>
            <w:r w:rsidRPr="005336BE">
              <w:rPr>
                <w:rFonts w:eastAsia="Calibri"/>
                <w:lang w:val="en-US" w:eastAsia="en-GB"/>
              </w:rPr>
              <w:t xml:space="preserve">Concentration of Permethrin in water = 1.832 x 8.6% = 0.157 [mg/L] </w:t>
            </w:r>
          </w:p>
          <w:p w14:paraId="561A867D" w14:textId="77777777" w:rsidR="003910F2" w:rsidRDefault="003910F2" w:rsidP="00554DD9">
            <w:pPr>
              <w:rPr>
                <w:rFonts w:eastAsia="Calibri"/>
                <w:szCs w:val="18"/>
              </w:rPr>
            </w:pPr>
            <w:r w:rsidRPr="00867EE9">
              <w:rPr>
                <w:rFonts w:eastAsia="Calibri"/>
                <w:szCs w:val="18"/>
              </w:rPr>
              <w:t>For more details, please see the confidential version of the PAR</w:t>
            </w:r>
            <w:r>
              <w:rPr>
                <w:rFonts w:eastAsia="Calibri"/>
                <w:szCs w:val="18"/>
              </w:rPr>
              <w:t>.</w:t>
            </w:r>
          </w:p>
          <w:p w14:paraId="214F62F1" w14:textId="52A64246" w:rsidR="00533421" w:rsidRDefault="00533421" w:rsidP="00554DD9">
            <w:pPr>
              <w:rPr>
                <w:rFonts w:eastAsia="Calibri"/>
                <w:b/>
                <w:bCs/>
                <w:lang w:val="en-US" w:eastAsia="en-GB"/>
              </w:rPr>
            </w:pPr>
            <w:r w:rsidRPr="005336BE">
              <w:rPr>
                <w:rFonts w:eastAsia="Calibri"/>
                <w:b/>
                <w:bCs/>
                <w:lang w:val="en-US" w:eastAsia="en-GB"/>
              </w:rPr>
              <w:t>Summary of estimated local concentration in water from Permethrin:</w:t>
            </w:r>
          </w:p>
          <w:p w14:paraId="7D937CA2" w14:textId="77777777" w:rsidR="00533421" w:rsidRDefault="00533421" w:rsidP="00554DD9">
            <w:pPr>
              <w:rPr>
                <w:rFonts w:eastAsia="Calibri"/>
                <w:b/>
                <w:bCs/>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2056"/>
            </w:tblGrid>
            <w:tr w:rsidR="00533421" w:rsidRPr="00D45D63" w14:paraId="07814A43" w14:textId="77777777" w:rsidTr="00554DD9">
              <w:trPr>
                <w:trHeight w:val="96"/>
              </w:trPr>
              <w:tc>
                <w:tcPr>
                  <w:tcW w:w="2056" w:type="dxa"/>
                </w:tcPr>
                <w:p w14:paraId="1E213ED3" w14:textId="77777777" w:rsidR="00533421" w:rsidRPr="0089386D" w:rsidRDefault="00533421" w:rsidP="00554DD9">
                  <w:pPr>
                    <w:rPr>
                      <w:rFonts w:eastAsia="Calibri"/>
                      <w:lang w:val="en-US" w:eastAsia="en-GB"/>
                    </w:rPr>
                  </w:pPr>
                  <w:r w:rsidRPr="0089386D">
                    <w:rPr>
                      <w:rFonts w:eastAsia="Calibri"/>
                      <w:b/>
                      <w:bCs/>
                      <w:lang w:val="en-US" w:eastAsia="en-GB"/>
                    </w:rPr>
                    <w:lastRenderedPageBreak/>
                    <w:t xml:space="preserve">Substance </w:t>
                  </w:r>
                </w:p>
              </w:tc>
              <w:tc>
                <w:tcPr>
                  <w:tcW w:w="2056" w:type="dxa"/>
                </w:tcPr>
                <w:p w14:paraId="7C73F4BF" w14:textId="77777777" w:rsidR="00533421" w:rsidRPr="0089386D" w:rsidRDefault="00533421" w:rsidP="00554DD9">
                  <w:pPr>
                    <w:rPr>
                      <w:rFonts w:eastAsia="Calibri"/>
                      <w:lang w:val="en-US" w:eastAsia="en-GB"/>
                    </w:rPr>
                  </w:pPr>
                  <w:proofErr w:type="spellStart"/>
                  <w:r w:rsidRPr="0089386D">
                    <w:rPr>
                      <w:rFonts w:eastAsia="Calibri"/>
                      <w:b/>
                      <w:bCs/>
                      <w:lang w:val="en-US" w:eastAsia="en-GB"/>
                    </w:rPr>
                    <w:t>PECwater</w:t>
                  </w:r>
                  <w:proofErr w:type="spellEnd"/>
                  <w:r w:rsidRPr="0089386D">
                    <w:rPr>
                      <w:rFonts w:eastAsia="Calibri"/>
                      <w:b/>
                      <w:bCs/>
                      <w:lang w:val="en-US" w:eastAsia="en-GB"/>
                    </w:rPr>
                    <w:t xml:space="preserve"> [mg/L] </w:t>
                  </w:r>
                </w:p>
              </w:tc>
            </w:tr>
            <w:tr w:rsidR="00533421" w:rsidRPr="00D45D63" w14:paraId="677E6798" w14:textId="77777777" w:rsidTr="00554DD9">
              <w:trPr>
                <w:trHeight w:val="96"/>
              </w:trPr>
              <w:tc>
                <w:tcPr>
                  <w:tcW w:w="2056" w:type="dxa"/>
                </w:tcPr>
                <w:p w14:paraId="060A9E05" w14:textId="77777777" w:rsidR="00533421" w:rsidRPr="0089386D" w:rsidRDefault="00533421" w:rsidP="00554DD9">
                  <w:pPr>
                    <w:rPr>
                      <w:rFonts w:eastAsia="Calibri"/>
                      <w:lang w:val="en-US" w:eastAsia="en-GB"/>
                    </w:rPr>
                  </w:pPr>
                  <w:r w:rsidRPr="0089386D">
                    <w:rPr>
                      <w:rFonts w:eastAsia="Calibri"/>
                      <w:lang w:val="en-US" w:eastAsia="en-GB"/>
                    </w:rPr>
                    <w:t xml:space="preserve">Permethrin </w:t>
                  </w:r>
                </w:p>
              </w:tc>
              <w:tc>
                <w:tcPr>
                  <w:tcW w:w="2056" w:type="dxa"/>
                </w:tcPr>
                <w:p w14:paraId="605CE9B3" w14:textId="77777777" w:rsidR="00533421" w:rsidRPr="0089386D" w:rsidRDefault="00533421" w:rsidP="00554DD9">
                  <w:pPr>
                    <w:rPr>
                      <w:rFonts w:eastAsia="Calibri"/>
                      <w:lang w:val="en-US" w:eastAsia="en-GB"/>
                    </w:rPr>
                  </w:pPr>
                  <w:r w:rsidRPr="0089386D">
                    <w:rPr>
                      <w:rFonts w:eastAsia="Calibri"/>
                      <w:lang w:val="en-US" w:eastAsia="en-GB"/>
                    </w:rPr>
                    <w:t xml:space="preserve">0.157 </w:t>
                  </w:r>
                </w:p>
              </w:tc>
            </w:tr>
            <w:tr w:rsidR="00533421" w:rsidRPr="00D45D63" w14:paraId="2A071FD1" w14:textId="77777777" w:rsidTr="00554DD9">
              <w:trPr>
                <w:trHeight w:val="96"/>
              </w:trPr>
              <w:tc>
                <w:tcPr>
                  <w:tcW w:w="2056" w:type="dxa"/>
                </w:tcPr>
                <w:p w14:paraId="77591DD0" w14:textId="77777777" w:rsidR="00533421" w:rsidRPr="0089386D" w:rsidRDefault="00533421" w:rsidP="00554DD9">
                  <w:pPr>
                    <w:rPr>
                      <w:rFonts w:eastAsia="Calibri"/>
                      <w:lang w:val="en-US" w:eastAsia="en-GB"/>
                    </w:rPr>
                  </w:pPr>
                  <w:r w:rsidRPr="0089386D">
                    <w:rPr>
                      <w:rFonts w:eastAsia="Calibri"/>
                      <w:lang w:val="en-US" w:eastAsia="en-GB"/>
                    </w:rPr>
                    <w:t xml:space="preserve">DCVA </w:t>
                  </w:r>
                </w:p>
              </w:tc>
              <w:tc>
                <w:tcPr>
                  <w:tcW w:w="2056" w:type="dxa"/>
                </w:tcPr>
                <w:p w14:paraId="30D9AE79" w14:textId="77777777" w:rsidR="00533421" w:rsidRPr="0089386D" w:rsidRDefault="00533421" w:rsidP="00554DD9">
                  <w:pPr>
                    <w:rPr>
                      <w:rFonts w:eastAsia="Calibri"/>
                      <w:lang w:val="en-US" w:eastAsia="en-GB"/>
                    </w:rPr>
                  </w:pPr>
                  <w:r w:rsidRPr="0089386D">
                    <w:rPr>
                      <w:rFonts w:eastAsia="Calibri"/>
                      <w:lang w:val="en-US" w:eastAsia="en-GB"/>
                    </w:rPr>
                    <w:t xml:space="preserve">0.613 </w:t>
                  </w:r>
                </w:p>
              </w:tc>
            </w:tr>
            <w:tr w:rsidR="00533421" w:rsidRPr="00D45D63" w14:paraId="4AD163FF" w14:textId="77777777" w:rsidTr="00554DD9">
              <w:trPr>
                <w:trHeight w:val="96"/>
              </w:trPr>
              <w:tc>
                <w:tcPr>
                  <w:tcW w:w="2056" w:type="dxa"/>
                </w:tcPr>
                <w:p w14:paraId="6E5C4FD1" w14:textId="77777777" w:rsidR="00533421" w:rsidRPr="0089386D" w:rsidRDefault="00533421" w:rsidP="00554DD9">
                  <w:pPr>
                    <w:rPr>
                      <w:rFonts w:eastAsia="Calibri"/>
                      <w:lang w:val="en-US" w:eastAsia="en-GB"/>
                    </w:rPr>
                  </w:pPr>
                  <w:r w:rsidRPr="0089386D">
                    <w:rPr>
                      <w:rFonts w:eastAsia="Calibri"/>
                      <w:lang w:val="en-US" w:eastAsia="en-GB"/>
                    </w:rPr>
                    <w:t xml:space="preserve">PBA </w:t>
                  </w:r>
                </w:p>
              </w:tc>
              <w:tc>
                <w:tcPr>
                  <w:tcW w:w="2056" w:type="dxa"/>
                </w:tcPr>
                <w:p w14:paraId="666EFC49" w14:textId="77777777" w:rsidR="00533421" w:rsidRPr="0089386D" w:rsidRDefault="00533421" w:rsidP="00554DD9">
                  <w:pPr>
                    <w:rPr>
                      <w:rFonts w:eastAsia="Calibri"/>
                      <w:lang w:val="en-US" w:eastAsia="en-GB"/>
                    </w:rPr>
                  </w:pPr>
                  <w:r w:rsidRPr="0089386D">
                    <w:rPr>
                      <w:rFonts w:eastAsia="Calibri"/>
                      <w:lang w:val="en-US" w:eastAsia="en-GB"/>
                    </w:rPr>
                    <w:t xml:space="preserve">0.289 </w:t>
                  </w:r>
                </w:p>
              </w:tc>
            </w:tr>
          </w:tbl>
          <w:p w14:paraId="5DF6018E" w14:textId="77777777" w:rsidR="00533421" w:rsidRDefault="00533421" w:rsidP="00554DD9">
            <w:pPr>
              <w:rPr>
                <w:rFonts w:eastAsia="Calibri"/>
                <w:lang w:val="en-US" w:eastAsia="en-GB"/>
              </w:rPr>
            </w:pPr>
          </w:p>
          <w:p w14:paraId="41A68F36" w14:textId="77777777" w:rsidR="00533421" w:rsidRPr="005336BE" w:rsidRDefault="00533421" w:rsidP="00554DD9">
            <w:pPr>
              <w:rPr>
                <w:rFonts w:eastAsia="Calibri"/>
                <w:lang w:val="en-US" w:eastAsia="en-GB"/>
              </w:rPr>
            </w:pPr>
            <w:r w:rsidRPr="005336BE">
              <w:rPr>
                <w:rFonts w:eastAsia="Calibri"/>
                <w:b/>
                <w:bCs/>
                <w:lang w:val="en-US" w:eastAsia="en-GB"/>
              </w:rPr>
              <w:t xml:space="preserve">Result for Tier 2 </w:t>
            </w:r>
          </w:p>
          <w:p w14:paraId="2DD0D04D" w14:textId="77777777" w:rsidR="00533421" w:rsidRPr="005336BE" w:rsidRDefault="00533421" w:rsidP="00554DD9">
            <w:pPr>
              <w:rPr>
                <w:rFonts w:eastAsia="Calibri"/>
                <w:lang w:val="en-US" w:eastAsia="en-GB"/>
              </w:rPr>
            </w:pPr>
            <w:r w:rsidRPr="005336BE">
              <w:rPr>
                <w:rFonts w:eastAsia="Calibri"/>
                <w:lang w:val="en-US" w:eastAsia="en-GB"/>
              </w:rPr>
              <w:t xml:space="preserve">The average concentration of Permethrin in groundwater is 2.32x10-5 mg/L, according to FOCUS-PEARL report. Refer to ANNEX I. </w:t>
            </w:r>
          </w:p>
          <w:p w14:paraId="3ED3F0F7" w14:textId="77777777" w:rsidR="00533421" w:rsidRPr="005336BE" w:rsidRDefault="00533421" w:rsidP="00554DD9">
            <w:pPr>
              <w:rPr>
                <w:rFonts w:eastAsia="Calibri"/>
                <w:lang w:val="en-US" w:eastAsia="en-GB"/>
              </w:rPr>
            </w:pPr>
            <w:r w:rsidRPr="005336BE">
              <w:rPr>
                <w:rFonts w:eastAsia="Calibri"/>
                <w:lang w:val="en-US" w:eastAsia="en-GB"/>
              </w:rPr>
              <w:t xml:space="preserve">Due to Permethrin degradation in water leading to DCVA (observed level: 62.6%) and PBA (observed level 28.8%) as principal metabolites, it has been assumed that 8.6% of Permethrin concentration left in water. </w:t>
            </w:r>
          </w:p>
          <w:p w14:paraId="63D00926" w14:textId="77777777" w:rsidR="00533421" w:rsidRPr="005336BE" w:rsidRDefault="00533421" w:rsidP="00554DD9">
            <w:pPr>
              <w:rPr>
                <w:rFonts w:eastAsia="Calibri"/>
                <w:lang w:val="en-US" w:eastAsia="en-GB"/>
              </w:rPr>
            </w:pPr>
            <w:r w:rsidRPr="005336BE">
              <w:rPr>
                <w:rFonts w:eastAsia="Calibri"/>
                <w:lang w:val="en-US" w:eastAsia="en-GB"/>
              </w:rPr>
              <w:t xml:space="preserve">Permethrin </w:t>
            </w:r>
          </w:p>
          <w:p w14:paraId="3EFBD357" w14:textId="77777777" w:rsidR="00533421" w:rsidRPr="005336BE" w:rsidRDefault="00533421" w:rsidP="00554DD9">
            <w:pPr>
              <w:rPr>
                <w:rFonts w:eastAsia="Calibri"/>
                <w:lang w:val="en-US" w:eastAsia="en-GB"/>
              </w:rPr>
            </w:pPr>
            <w:r w:rsidRPr="005336BE">
              <w:rPr>
                <w:rFonts w:eastAsia="Calibri"/>
                <w:lang w:val="en-US" w:eastAsia="en-GB"/>
              </w:rPr>
              <w:t xml:space="preserve">Concentration of Permethrin in water = 2.32x10-5 x 8.6% = 2 x10-6 [mg/L] </w:t>
            </w:r>
          </w:p>
          <w:p w14:paraId="4D32398B" w14:textId="77777777" w:rsidR="003910F2" w:rsidRDefault="003910F2" w:rsidP="00554DD9">
            <w:pPr>
              <w:rPr>
                <w:rFonts w:eastAsia="Calibri"/>
                <w:szCs w:val="18"/>
              </w:rPr>
            </w:pPr>
            <w:r w:rsidRPr="00867EE9">
              <w:rPr>
                <w:rFonts w:eastAsia="Calibri"/>
                <w:szCs w:val="18"/>
              </w:rPr>
              <w:t>For more details, please see the confidential version of the PAR</w:t>
            </w:r>
            <w:r>
              <w:rPr>
                <w:rFonts w:eastAsia="Calibri"/>
                <w:szCs w:val="18"/>
              </w:rPr>
              <w:t>.</w:t>
            </w:r>
          </w:p>
          <w:p w14:paraId="521A7C2A" w14:textId="1AD67937" w:rsidR="00533421" w:rsidRDefault="00533421" w:rsidP="00554DD9">
            <w:pPr>
              <w:rPr>
                <w:rFonts w:eastAsia="Calibri"/>
                <w:b/>
                <w:bCs/>
                <w:lang w:val="en-US" w:eastAsia="en-GB"/>
              </w:rPr>
            </w:pPr>
            <w:r w:rsidRPr="005336BE">
              <w:rPr>
                <w:rFonts w:eastAsia="Calibri"/>
                <w:b/>
                <w:bCs/>
                <w:lang w:val="en-US" w:eastAsia="en-GB"/>
              </w:rPr>
              <w:t>Summary of estimated local concentration in water from Permethrin:</w:t>
            </w:r>
          </w:p>
          <w:p w14:paraId="5D1A34D8" w14:textId="77777777" w:rsidR="00533421" w:rsidRDefault="00533421" w:rsidP="00554DD9">
            <w:pPr>
              <w:rPr>
                <w:rFonts w:eastAsia="Calibri"/>
                <w:b/>
                <w:bCs/>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2056"/>
            </w:tblGrid>
            <w:tr w:rsidR="00533421" w:rsidRPr="00D45D63" w14:paraId="668E633A" w14:textId="77777777" w:rsidTr="00554DD9">
              <w:trPr>
                <w:trHeight w:val="96"/>
              </w:trPr>
              <w:tc>
                <w:tcPr>
                  <w:tcW w:w="2056" w:type="dxa"/>
                </w:tcPr>
                <w:p w14:paraId="516A1749" w14:textId="77777777" w:rsidR="00533421" w:rsidRPr="0089386D" w:rsidRDefault="00533421" w:rsidP="00554DD9">
                  <w:pPr>
                    <w:rPr>
                      <w:rFonts w:eastAsia="Calibri"/>
                      <w:lang w:val="en-US" w:eastAsia="en-GB"/>
                    </w:rPr>
                  </w:pPr>
                  <w:r w:rsidRPr="0089386D">
                    <w:rPr>
                      <w:rFonts w:eastAsia="Calibri"/>
                      <w:b/>
                      <w:bCs/>
                      <w:lang w:val="en-US" w:eastAsia="en-GB"/>
                    </w:rPr>
                    <w:t xml:space="preserve">Substance </w:t>
                  </w:r>
                </w:p>
              </w:tc>
              <w:tc>
                <w:tcPr>
                  <w:tcW w:w="2056" w:type="dxa"/>
                </w:tcPr>
                <w:p w14:paraId="6E0C3D09" w14:textId="77777777" w:rsidR="00533421" w:rsidRPr="0089386D" w:rsidRDefault="00533421" w:rsidP="00554DD9">
                  <w:pPr>
                    <w:rPr>
                      <w:rFonts w:eastAsia="Calibri"/>
                      <w:lang w:val="en-US" w:eastAsia="en-GB"/>
                    </w:rPr>
                  </w:pPr>
                  <w:proofErr w:type="spellStart"/>
                  <w:r w:rsidRPr="0089386D">
                    <w:rPr>
                      <w:rFonts w:eastAsia="Calibri"/>
                      <w:b/>
                      <w:bCs/>
                      <w:lang w:val="en-US" w:eastAsia="en-GB"/>
                    </w:rPr>
                    <w:t>PECwater</w:t>
                  </w:r>
                  <w:proofErr w:type="spellEnd"/>
                  <w:r w:rsidRPr="0089386D">
                    <w:rPr>
                      <w:rFonts w:eastAsia="Calibri"/>
                      <w:b/>
                      <w:bCs/>
                      <w:lang w:val="en-US" w:eastAsia="en-GB"/>
                    </w:rPr>
                    <w:t xml:space="preserve"> [mg/L] </w:t>
                  </w:r>
                </w:p>
              </w:tc>
            </w:tr>
            <w:tr w:rsidR="00533421" w:rsidRPr="00D45D63" w14:paraId="5FDD7F57" w14:textId="77777777" w:rsidTr="00554DD9">
              <w:trPr>
                <w:trHeight w:val="104"/>
              </w:trPr>
              <w:tc>
                <w:tcPr>
                  <w:tcW w:w="2056" w:type="dxa"/>
                </w:tcPr>
                <w:p w14:paraId="7F8183B4" w14:textId="77777777" w:rsidR="00533421" w:rsidRPr="0089386D" w:rsidRDefault="00533421" w:rsidP="00554DD9">
                  <w:pPr>
                    <w:rPr>
                      <w:rFonts w:eastAsia="Calibri"/>
                      <w:lang w:val="en-US" w:eastAsia="en-GB"/>
                    </w:rPr>
                  </w:pPr>
                  <w:r w:rsidRPr="0089386D">
                    <w:rPr>
                      <w:rFonts w:eastAsia="Calibri"/>
                      <w:lang w:val="en-US" w:eastAsia="en-GB"/>
                    </w:rPr>
                    <w:t xml:space="preserve">Permethrin </w:t>
                  </w:r>
                </w:p>
              </w:tc>
              <w:tc>
                <w:tcPr>
                  <w:tcW w:w="2056" w:type="dxa"/>
                </w:tcPr>
                <w:p w14:paraId="26A69637" w14:textId="77777777" w:rsidR="00533421" w:rsidRPr="0089386D" w:rsidRDefault="00533421" w:rsidP="00554DD9">
                  <w:pPr>
                    <w:rPr>
                      <w:rFonts w:eastAsia="Calibri"/>
                      <w:lang w:val="en-US" w:eastAsia="en-GB"/>
                    </w:rPr>
                  </w:pPr>
                  <w:r w:rsidRPr="0089386D">
                    <w:rPr>
                      <w:rFonts w:eastAsia="Calibri"/>
                      <w:lang w:val="en-US" w:eastAsia="en-GB"/>
                    </w:rPr>
                    <w:t xml:space="preserve">2 x10-6 </w:t>
                  </w:r>
                </w:p>
              </w:tc>
            </w:tr>
            <w:tr w:rsidR="00533421" w:rsidRPr="00D45D63" w14:paraId="49353BDF" w14:textId="77777777" w:rsidTr="00554DD9">
              <w:trPr>
                <w:trHeight w:val="104"/>
              </w:trPr>
              <w:tc>
                <w:tcPr>
                  <w:tcW w:w="2056" w:type="dxa"/>
                </w:tcPr>
                <w:p w14:paraId="4F6B11C2" w14:textId="77777777" w:rsidR="00533421" w:rsidRPr="0089386D" w:rsidRDefault="00533421" w:rsidP="00554DD9">
                  <w:pPr>
                    <w:rPr>
                      <w:rFonts w:eastAsia="Calibri"/>
                      <w:lang w:val="en-US" w:eastAsia="en-GB"/>
                    </w:rPr>
                  </w:pPr>
                  <w:r w:rsidRPr="0089386D">
                    <w:rPr>
                      <w:rFonts w:eastAsia="Calibri"/>
                      <w:lang w:val="en-US" w:eastAsia="en-GB"/>
                    </w:rPr>
                    <w:t xml:space="preserve">DCVA </w:t>
                  </w:r>
                </w:p>
              </w:tc>
              <w:tc>
                <w:tcPr>
                  <w:tcW w:w="2056" w:type="dxa"/>
                </w:tcPr>
                <w:p w14:paraId="5995218E" w14:textId="77777777" w:rsidR="00533421" w:rsidRPr="0089386D" w:rsidRDefault="00533421" w:rsidP="00554DD9">
                  <w:pPr>
                    <w:rPr>
                      <w:rFonts w:eastAsia="Calibri"/>
                      <w:lang w:val="en-US" w:eastAsia="en-GB"/>
                    </w:rPr>
                  </w:pPr>
                  <w:r w:rsidRPr="0089386D">
                    <w:rPr>
                      <w:rFonts w:eastAsia="Calibri"/>
                      <w:lang w:val="en-US" w:eastAsia="en-GB"/>
                    </w:rPr>
                    <w:t xml:space="preserve">7.76x 10-6 </w:t>
                  </w:r>
                </w:p>
              </w:tc>
            </w:tr>
            <w:tr w:rsidR="00533421" w:rsidRPr="00D45D63" w14:paraId="03FA1B6C" w14:textId="77777777" w:rsidTr="00554DD9">
              <w:trPr>
                <w:trHeight w:val="104"/>
              </w:trPr>
              <w:tc>
                <w:tcPr>
                  <w:tcW w:w="2056" w:type="dxa"/>
                </w:tcPr>
                <w:p w14:paraId="1A46BA72" w14:textId="77777777" w:rsidR="00533421" w:rsidRPr="0089386D" w:rsidRDefault="00533421" w:rsidP="00554DD9">
                  <w:pPr>
                    <w:rPr>
                      <w:rFonts w:eastAsia="Calibri"/>
                      <w:lang w:val="en-US" w:eastAsia="en-GB"/>
                    </w:rPr>
                  </w:pPr>
                  <w:r w:rsidRPr="0089386D">
                    <w:rPr>
                      <w:rFonts w:eastAsia="Calibri"/>
                      <w:lang w:val="en-US" w:eastAsia="en-GB"/>
                    </w:rPr>
                    <w:t xml:space="preserve">PBA </w:t>
                  </w:r>
                </w:p>
              </w:tc>
              <w:tc>
                <w:tcPr>
                  <w:tcW w:w="2056" w:type="dxa"/>
                </w:tcPr>
                <w:p w14:paraId="266B787D" w14:textId="77777777" w:rsidR="00533421" w:rsidRPr="0089386D" w:rsidRDefault="00533421" w:rsidP="00554DD9">
                  <w:pPr>
                    <w:rPr>
                      <w:rFonts w:eastAsia="Calibri"/>
                      <w:lang w:val="en-US" w:eastAsia="en-GB"/>
                    </w:rPr>
                  </w:pPr>
                  <w:r w:rsidRPr="0089386D">
                    <w:rPr>
                      <w:rFonts w:eastAsia="Calibri"/>
                      <w:lang w:val="en-US" w:eastAsia="en-GB"/>
                    </w:rPr>
                    <w:t xml:space="preserve">3.66 x10-6 </w:t>
                  </w:r>
                </w:p>
              </w:tc>
            </w:tr>
          </w:tbl>
          <w:p w14:paraId="2CFAA0B4" w14:textId="77777777" w:rsidR="00533421" w:rsidRPr="0089386D" w:rsidRDefault="00533421" w:rsidP="00554DD9">
            <w:pPr>
              <w:rPr>
                <w:rFonts w:eastAsia="Calibri"/>
                <w:lang w:val="en-US" w:eastAsia="en-GB"/>
              </w:rPr>
            </w:pPr>
          </w:p>
          <w:p w14:paraId="25F3E226" w14:textId="77777777" w:rsidR="00533421" w:rsidRPr="005336BE" w:rsidRDefault="00533421" w:rsidP="00554DD9">
            <w:pPr>
              <w:rPr>
                <w:rFonts w:eastAsia="Calibri"/>
                <w:lang w:val="en-US" w:eastAsia="en-GB"/>
              </w:rPr>
            </w:pPr>
            <w:r w:rsidRPr="005336BE">
              <w:rPr>
                <w:rFonts w:eastAsia="Calibri"/>
                <w:b/>
                <w:bCs/>
                <w:lang w:val="en-US" w:eastAsia="en-GB"/>
              </w:rPr>
              <w:t>Potatoes-</w:t>
            </w:r>
            <w:proofErr w:type="spellStart"/>
            <w:r w:rsidRPr="005336BE">
              <w:rPr>
                <w:rFonts w:eastAsia="Calibri"/>
                <w:b/>
                <w:bCs/>
                <w:lang w:val="en-US" w:eastAsia="en-GB"/>
              </w:rPr>
              <w:t>Châteaudun</w:t>
            </w:r>
            <w:proofErr w:type="spellEnd"/>
            <w:r w:rsidRPr="005336BE">
              <w:rPr>
                <w:rFonts w:eastAsia="Calibri"/>
                <w:b/>
                <w:bCs/>
                <w:lang w:val="en-US" w:eastAsia="en-GB"/>
              </w:rPr>
              <w:t xml:space="preserve"> emission scenario </w:t>
            </w:r>
          </w:p>
          <w:p w14:paraId="18378D98" w14:textId="77777777" w:rsidR="00533421" w:rsidRPr="005336BE" w:rsidRDefault="00533421" w:rsidP="00554DD9">
            <w:pPr>
              <w:rPr>
                <w:rFonts w:eastAsia="Calibri"/>
                <w:lang w:val="en-US" w:eastAsia="en-GB"/>
              </w:rPr>
            </w:pPr>
          </w:p>
          <w:p w14:paraId="263FC621" w14:textId="77777777" w:rsidR="00533421" w:rsidRPr="005336BE" w:rsidRDefault="00533421" w:rsidP="00554DD9">
            <w:pPr>
              <w:rPr>
                <w:rFonts w:eastAsia="Calibri"/>
                <w:lang w:val="en-US" w:eastAsia="en-GB"/>
              </w:rPr>
            </w:pPr>
          </w:p>
          <w:p w14:paraId="77A0A585" w14:textId="77777777" w:rsidR="00533421" w:rsidRPr="005336BE" w:rsidRDefault="00533421" w:rsidP="00554DD9">
            <w:pPr>
              <w:rPr>
                <w:rFonts w:eastAsia="Calibri"/>
                <w:lang w:val="en-US" w:eastAsia="en-GB"/>
              </w:rPr>
            </w:pPr>
            <w:r w:rsidRPr="005336BE">
              <w:rPr>
                <w:rFonts w:eastAsia="Calibri"/>
                <w:b/>
                <w:bCs/>
                <w:lang w:val="en-US" w:eastAsia="en-GB"/>
              </w:rPr>
              <w:t xml:space="preserve">2.2.2.1. Result for Tier 1 </w:t>
            </w:r>
          </w:p>
          <w:p w14:paraId="68FACEBC" w14:textId="77777777" w:rsidR="00533421" w:rsidRPr="0089386D" w:rsidRDefault="00533421" w:rsidP="00554DD9">
            <w:pPr>
              <w:rPr>
                <w:rFonts w:eastAsia="Calibri"/>
                <w:lang w:val="en-US" w:eastAsia="en-GB"/>
              </w:rPr>
            </w:pPr>
            <w:r w:rsidRPr="005336BE">
              <w:rPr>
                <w:rFonts w:eastAsia="Calibri"/>
                <w:lang w:val="en-US" w:eastAsia="en-GB"/>
              </w:rPr>
              <w:t xml:space="preserve">The average concentration of Permethrin in groundwater is 1.334 mg/L, according to FOCUS-PEARL report. </w:t>
            </w:r>
            <w:r w:rsidRPr="0089386D">
              <w:rPr>
                <w:rFonts w:eastAsia="Calibri"/>
                <w:lang w:val="en-US" w:eastAsia="en-GB"/>
              </w:rPr>
              <w:t xml:space="preserve">Refer to ANNEX II. </w:t>
            </w:r>
          </w:p>
          <w:p w14:paraId="78D9E007" w14:textId="77777777" w:rsidR="00533421" w:rsidRPr="005336BE" w:rsidRDefault="00533421" w:rsidP="00554DD9">
            <w:pPr>
              <w:rPr>
                <w:rFonts w:eastAsia="Calibri"/>
                <w:lang w:val="en-US" w:eastAsia="en-GB"/>
              </w:rPr>
            </w:pPr>
            <w:r w:rsidRPr="005336BE">
              <w:rPr>
                <w:rFonts w:eastAsia="Calibri"/>
                <w:lang w:val="en-US" w:eastAsia="en-GB"/>
              </w:rPr>
              <w:t xml:space="preserve">Due to Permethrin degradation in water leading to DCVA (observed level: 62.6%) and PBA (observed level 28.8%) as principal metabolites, it has been assumed that 8.6% of Permethrin concentration left in water. </w:t>
            </w:r>
          </w:p>
          <w:p w14:paraId="597475A9" w14:textId="77777777" w:rsidR="00533421" w:rsidRPr="005336BE" w:rsidRDefault="00533421" w:rsidP="00554DD9">
            <w:pPr>
              <w:rPr>
                <w:rFonts w:eastAsia="Calibri"/>
                <w:lang w:val="en-US" w:eastAsia="en-GB"/>
              </w:rPr>
            </w:pPr>
            <w:r w:rsidRPr="005336BE">
              <w:rPr>
                <w:rFonts w:eastAsia="Calibri"/>
                <w:lang w:val="en-US" w:eastAsia="en-GB"/>
              </w:rPr>
              <w:t xml:space="preserve">Permethrin </w:t>
            </w:r>
          </w:p>
          <w:p w14:paraId="63D2BDD1" w14:textId="77777777" w:rsidR="00533421" w:rsidRDefault="00533421" w:rsidP="00554DD9">
            <w:pPr>
              <w:rPr>
                <w:rFonts w:eastAsia="Calibri"/>
                <w:lang w:val="en-US" w:eastAsia="en-GB"/>
              </w:rPr>
            </w:pPr>
            <w:r w:rsidRPr="005336BE">
              <w:rPr>
                <w:rFonts w:eastAsia="Calibri"/>
                <w:lang w:val="en-US" w:eastAsia="en-GB"/>
              </w:rPr>
              <w:t xml:space="preserve">Concentration of Permethrin in water = 1.334 x 8.6% = 0.115 [mg/L] </w:t>
            </w:r>
          </w:p>
          <w:p w14:paraId="15E1644E" w14:textId="02D1C8C0" w:rsidR="003910F2" w:rsidRDefault="003910F2" w:rsidP="00554DD9">
            <w:pPr>
              <w:rPr>
                <w:rFonts w:eastAsia="Calibri"/>
                <w:szCs w:val="18"/>
              </w:rPr>
            </w:pPr>
            <w:r w:rsidRPr="00867EE9">
              <w:rPr>
                <w:rFonts w:eastAsia="Calibri"/>
                <w:szCs w:val="18"/>
              </w:rPr>
              <w:t>For more details, please see the confidential version of the PAR</w:t>
            </w:r>
            <w:r>
              <w:rPr>
                <w:rFonts w:eastAsia="Calibri"/>
                <w:szCs w:val="18"/>
              </w:rPr>
              <w:t>.</w:t>
            </w:r>
          </w:p>
          <w:p w14:paraId="450F2682" w14:textId="77777777" w:rsidR="003910F2" w:rsidRPr="005336BE" w:rsidRDefault="003910F2" w:rsidP="00554DD9">
            <w:pPr>
              <w:rPr>
                <w:rFonts w:eastAsia="Calibri"/>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418"/>
            </w:tblGrid>
            <w:tr w:rsidR="00533421" w:rsidRPr="00D45D63" w14:paraId="124D1C38" w14:textId="77777777" w:rsidTr="00554DD9">
              <w:trPr>
                <w:trHeight w:val="96"/>
              </w:trPr>
              <w:tc>
                <w:tcPr>
                  <w:tcW w:w="3080" w:type="dxa"/>
                </w:tcPr>
                <w:p w14:paraId="7259871B" w14:textId="0088A9A9" w:rsidR="00533421" w:rsidRPr="005336BE" w:rsidRDefault="00533421" w:rsidP="00554DD9">
                  <w:pPr>
                    <w:rPr>
                      <w:rFonts w:eastAsia="Calibri"/>
                      <w:lang w:val="en-US" w:eastAsia="en-GB"/>
                    </w:rPr>
                  </w:pPr>
                  <w:r w:rsidRPr="005336BE">
                    <w:rPr>
                      <w:rFonts w:eastAsia="Calibri"/>
                      <w:b/>
                      <w:bCs/>
                      <w:lang w:val="en-US" w:eastAsia="en-GB"/>
                    </w:rPr>
                    <w:t xml:space="preserve">Summary of estimated local concentration in water from Permethrin: Substance </w:t>
                  </w:r>
                </w:p>
              </w:tc>
              <w:tc>
                <w:tcPr>
                  <w:tcW w:w="1418" w:type="dxa"/>
                </w:tcPr>
                <w:p w14:paraId="6FA1191B" w14:textId="77777777" w:rsidR="00533421" w:rsidRPr="0089386D" w:rsidRDefault="00533421" w:rsidP="00554DD9">
                  <w:pPr>
                    <w:rPr>
                      <w:rFonts w:eastAsia="Calibri"/>
                      <w:lang w:val="en-US" w:eastAsia="en-GB"/>
                    </w:rPr>
                  </w:pPr>
                  <w:proofErr w:type="spellStart"/>
                  <w:r w:rsidRPr="0089386D">
                    <w:rPr>
                      <w:rFonts w:eastAsia="Calibri"/>
                      <w:b/>
                      <w:bCs/>
                      <w:lang w:val="en-US" w:eastAsia="en-GB"/>
                    </w:rPr>
                    <w:t>PECwater</w:t>
                  </w:r>
                  <w:proofErr w:type="spellEnd"/>
                  <w:r w:rsidRPr="0089386D">
                    <w:rPr>
                      <w:rFonts w:eastAsia="Calibri"/>
                      <w:b/>
                      <w:bCs/>
                      <w:lang w:val="en-US" w:eastAsia="en-GB"/>
                    </w:rPr>
                    <w:t xml:space="preserve"> [mg/L] </w:t>
                  </w:r>
                </w:p>
              </w:tc>
            </w:tr>
            <w:tr w:rsidR="00533421" w:rsidRPr="00D45D63" w14:paraId="68249592" w14:textId="77777777" w:rsidTr="00554DD9">
              <w:trPr>
                <w:trHeight w:val="96"/>
              </w:trPr>
              <w:tc>
                <w:tcPr>
                  <w:tcW w:w="3080" w:type="dxa"/>
                </w:tcPr>
                <w:p w14:paraId="33404A1D" w14:textId="77777777" w:rsidR="00533421" w:rsidRPr="0089386D" w:rsidRDefault="00533421" w:rsidP="00554DD9">
                  <w:pPr>
                    <w:rPr>
                      <w:rFonts w:eastAsia="Calibri"/>
                      <w:lang w:val="en-US" w:eastAsia="en-GB"/>
                    </w:rPr>
                  </w:pPr>
                  <w:r w:rsidRPr="0089386D">
                    <w:rPr>
                      <w:rFonts w:eastAsia="Calibri"/>
                      <w:lang w:val="en-US" w:eastAsia="en-GB"/>
                    </w:rPr>
                    <w:t xml:space="preserve">Permethrin </w:t>
                  </w:r>
                </w:p>
              </w:tc>
              <w:tc>
                <w:tcPr>
                  <w:tcW w:w="1418" w:type="dxa"/>
                </w:tcPr>
                <w:p w14:paraId="44681619" w14:textId="77777777" w:rsidR="00533421" w:rsidRPr="0089386D" w:rsidRDefault="00533421" w:rsidP="00554DD9">
                  <w:pPr>
                    <w:rPr>
                      <w:rFonts w:eastAsia="Calibri"/>
                      <w:lang w:val="en-US" w:eastAsia="en-GB"/>
                    </w:rPr>
                  </w:pPr>
                  <w:r w:rsidRPr="0089386D">
                    <w:rPr>
                      <w:rFonts w:eastAsia="Calibri"/>
                      <w:lang w:val="en-US" w:eastAsia="en-GB"/>
                    </w:rPr>
                    <w:t xml:space="preserve">0.115 </w:t>
                  </w:r>
                </w:p>
              </w:tc>
            </w:tr>
            <w:tr w:rsidR="00533421" w:rsidRPr="00D45D63" w14:paraId="2DF2EA90" w14:textId="77777777" w:rsidTr="00554DD9">
              <w:trPr>
                <w:trHeight w:val="96"/>
              </w:trPr>
              <w:tc>
                <w:tcPr>
                  <w:tcW w:w="3080" w:type="dxa"/>
                </w:tcPr>
                <w:p w14:paraId="5E8AEFBC" w14:textId="77777777" w:rsidR="00533421" w:rsidRPr="0089386D" w:rsidRDefault="00533421" w:rsidP="00554DD9">
                  <w:pPr>
                    <w:rPr>
                      <w:rFonts w:eastAsia="Calibri"/>
                      <w:lang w:val="en-US" w:eastAsia="en-GB"/>
                    </w:rPr>
                  </w:pPr>
                  <w:r w:rsidRPr="0089386D">
                    <w:rPr>
                      <w:rFonts w:eastAsia="Calibri"/>
                      <w:lang w:val="en-US" w:eastAsia="en-GB"/>
                    </w:rPr>
                    <w:t xml:space="preserve">DCVA </w:t>
                  </w:r>
                </w:p>
              </w:tc>
              <w:tc>
                <w:tcPr>
                  <w:tcW w:w="1418" w:type="dxa"/>
                </w:tcPr>
                <w:p w14:paraId="131BD624" w14:textId="77777777" w:rsidR="00533421" w:rsidRPr="0089386D" w:rsidRDefault="00533421" w:rsidP="00554DD9">
                  <w:pPr>
                    <w:rPr>
                      <w:rFonts w:eastAsia="Calibri"/>
                      <w:lang w:val="en-US" w:eastAsia="en-GB"/>
                    </w:rPr>
                  </w:pPr>
                  <w:r w:rsidRPr="0089386D">
                    <w:rPr>
                      <w:rFonts w:eastAsia="Calibri"/>
                      <w:lang w:val="en-US" w:eastAsia="en-GB"/>
                    </w:rPr>
                    <w:t xml:space="preserve">0.446 </w:t>
                  </w:r>
                </w:p>
              </w:tc>
            </w:tr>
            <w:tr w:rsidR="00533421" w:rsidRPr="00D45D63" w14:paraId="632C0283" w14:textId="77777777" w:rsidTr="00554DD9">
              <w:trPr>
                <w:trHeight w:val="96"/>
              </w:trPr>
              <w:tc>
                <w:tcPr>
                  <w:tcW w:w="3080" w:type="dxa"/>
                </w:tcPr>
                <w:p w14:paraId="5B1D54BA" w14:textId="77777777" w:rsidR="00533421" w:rsidRPr="0089386D" w:rsidRDefault="00533421" w:rsidP="00554DD9">
                  <w:pPr>
                    <w:rPr>
                      <w:rFonts w:eastAsia="Calibri"/>
                      <w:lang w:val="en-US" w:eastAsia="en-GB"/>
                    </w:rPr>
                  </w:pPr>
                  <w:r w:rsidRPr="0089386D">
                    <w:rPr>
                      <w:rFonts w:eastAsia="Calibri"/>
                      <w:lang w:val="en-US" w:eastAsia="en-GB"/>
                    </w:rPr>
                    <w:t xml:space="preserve">PBA </w:t>
                  </w:r>
                </w:p>
              </w:tc>
              <w:tc>
                <w:tcPr>
                  <w:tcW w:w="1418" w:type="dxa"/>
                </w:tcPr>
                <w:p w14:paraId="0F48492D" w14:textId="77777777" w:rsidR="00533421" w:rsidRPr="0089386D" w:rsidRDefault="00533421" w:rsidP="00554DD9">
                  <w:pPr>
                    <w:rPr>
                      <w:rFonts w:eastAsia="Calibri"/>
                      <w:lang w:val="en-US" w:eastAsia="en-GB"/>
                    </w:rPr>
                  </w:pPr>
                  <w:r w:rsidRPr="0089386D">
                    <w:rPr>
                      <w:rFonts w:eastAsia="Calibri"/>
                      <w:lang w:val="en-US" w:eastAsia="en-GB"/>
                    </w:rPr>
                    <w:t xml:space="preserve">0.21 </w:t>
                  </w:r>
                </w:p>
              </w:tc>
            </w:tr>
          </w:tbl>
          <w:p w14:paraId="2A693A27" w14:textId="77777777" w:rsidR="00533421" w:rsidRPr="0089386D" w:rsidRDefault="00533421" w:rsidP="00554DD9">
            <w:pPr>
              <w:rPr>
                <w:rFonts w:eastAsia="Calibri"/>
                <w:lang w:val="en-US" w:eastAsia="en-GB"/>
              </w:rPr>
            </w:pPr>
            <w:r w:rsidRPr="0089386D">
              <w:rPr>
                <w:rFonts w:eastAsia="Calibri"/>
                <w:lang w:val="en-US" w:eastAsia="en-GB"/>
              </w:rPr>
              <w:t xml:space="preserve">Result for Tier 2 </w:t>
            </w:r>
          </w:p>
          <w:p w14:paraId="21E8A67D" w14:textId="77777777" w:rsidR="00533421" w:rsidRPr="005336BE" w:rsidRDefault="00533421" w:rsidP="00554DD9">
            <w:pPr>
              <w:rPr>
                <w:rFonts w:eastAsia="Calibri"/>
                <w:lang w:val="en-US" w:eastAsia="en-GB"/>
              </w:rPr>
            </w:pPr>
            <w:r w:rsidRPr="005336BE">
              <w:rPr>
                <w:rFonts w:eastAsia="Calibri"/>
                <w:lang w:val="en-US" w:eastAsia="en-GB"/>
              </w:rPr>
              <w:lastRenderedPageBreak/>
              <w:t xml:space="preserve">The average concentration of Permethrin in groundwater is 1.65x10-5 mg/L, according to FOCUS-PEARL report. Refer to ANNEX II. </w:t>
            </w:r>
          </w:p>
          <w:p w14:paraId="7547C55A" w14:textId="77777777" w:rsidR="00533421" w:rsidRPr="005336BE" w:rsidRDefault="00533421" w:rsidP="00554DD9">
            <w:pPr>
              <w:rPr>
                <w:rFonts w:eastAsia="Calibri"/>
                <w:lang w:val="en-US" w:eastAsia="en-GB"/>
              </w:rPr>
            </w:pPr>
            <w:r w:rsidRPr="005336BE">
              <w:rPr>
                <w:rFonts w:eastAsia="Calibri"/>
                <w:lang w:val="en-US" w:eastAsia="en-GB"/>
              </w:rPr>
              <w:t xml:space="preserve">Due to Permethrin degradation in water leading to DCVA (observed level: 62.6%) and PBA (observed level 28.8%) as principal metabolites, it has been assumed that 8.6% of Permethrin concentration left in water. </w:t>
            </w:r>
          </w:p>
          <w:p w14:paraId="5D6AF385" w14:textId="77777777" w:rsidR="00533421" w:rsidRPr="005336BE" w:rsidRDefault="00533421" w:rsidP="00554DD9">
            <w:pPr>
              <w:rPr>
                <w:rFonts w:eastAsia="Calibri"/>
                <w:lang w:val="en-US" w:eastAsia="en-GB"/>
              </w:rPr>
            </w:pPr>
            <w:r w:rsidRPr="005336BE">
              <w:rPr>
                <w:rFonts w:eastAsia="Calibri"/>
                <w:lang w:val="en-US" w:eastAsia="en-GB"/>
              </w:rPr>
              <w:t xml:space="preserve">Permethrin </w:t>
            </w:r>
          </w:p>
          <w:p w14:paraId="6B0D2FD2" w14:textId="77777777" w:rsidR="00533421" w:rsidRPr="005336BE" w:rsidRDefault="00533421" w:rsidP="00554DD9">
            <w:pPr>
              <w:rPr>
                <w:rFonts w:eastAsia="Calibri"/>
                <w:lang w:val="en-US" w:eastAsia="en-GB"/>
              </w:rPr>
            </w:pPr>
            <w:r w:rsidRPr="005336BE">
              <w:rPr>
                <w:rFonts w:eastAsia="Calibri"/>
                <w:lang w:val="en-US" w:eastAsia="en-GB"/>
              </w:rPr>
              <w:t xml:space="preserve">Concentration of Permethrin in water = 1.65x10-5 x 8.6% = 1.42 x 10-6 [mg/L] </w:t>
            </w:r>
          </w:p>
          <w:p w14:paraId="04E7B5AD" w14:textId="77777777" w:rsidR="003910F2" w:rsidRDefault="003910F2" w:rsidP="00554DD9">
            <w:pPr>
              <w:rPr>
                <w:rFonts w:eastAsia="Calibri"/>
                <w:szCs w:val="18"/>
              </w:rPr>
            </w:pPr>
            <w:r w:rsidRPr="00867EE9">
              <w:rPr>
                <w:rFonts w:eastAsia="Calibri"/>
                <w:szCs w:val="18"/>
              </w:rPr>
              <w:t>For more details, please see the confidential version of the PAR</w:t>
            </w:r>
            <w:r>
              <w:rPr>
                <w:rFonts w:eastAsia="Calibri"/>
                <w:szCs w:val="18"/>
              </w:rPr>
              <w:t>.</w:t>
            </w:r>
          </w:p>
          <w:p w14:paraId="6DDB2621" w14:textId="4831508A" w:rsidR="00533421" w:rsidRDefault="00533421" w:rsidP="00554DD9">
            <w:pPr>
              <w:rPr>
                <w:rFonts w:eastAsia="Calibri"/>
                <w:b/>
                <w:bCs/>
                <w:lang w:val="en-US" w:eastAsia="en-GB"/>
              </w:rPr>
            </w:pPr>
            <w:r w:rsidRPr="005336BE">
              <w:rPr>
                <w:rFonts w:eastAsia="Calibri"/>
                <w:b/>
                <w:bCs/>
                <w:lang w:val="en-US" w:eastAsia="en-GB"/>
              </w:rPr>
              <w:t>Summary of estimated local concentration in water from Permethrin:</w:t>
            </w:r>
          </w:p>
          <w:p w14:paraId="0B52BEFF" w14:textId="77777777" w:rsidR="00533421" w:rsidRDefault="00533421" w:rsidP="00554DD9">
            <w:pPr>
              <w:rPr>
                <w:rFonts w:eastAsia="Calibri"/>
                <w:b/>
                <w:bCs/>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2056"/>
            </w:tblGrid>
            <w:tr w:rsidR="00533421" w:rsidRPr="0054188C" w14:paraId="22D5AB35" w14:textId="77777777" w:rsidTr="00554DD9">
              <w:trPr>
                <w:trHeight w:val="96"/>
              </w:trPr>
              <w:tc>
                <w:tcPr>
                  <w:tcW w:w="2056" w:type="dxa"/>
                </w:tcPr>
                <w:p w14:paraId="0075EB9F" w14:textId="77777777" w:rsidR="00533421" w:rsidRPr="00D45D63" w:rsidRDefault="00533421" w:rsidP="00554DD9">
                  <w:pPr>
                    <w:rPr>
                      <w:rFonts w:eastAsia="Calibri"/>
                      <w:lang w:val="fr-BE" w:eastAsia="en-GB"/>
                    </w:rPr>
                  </w:pPr>
                  <w:r w:rsidRPr="00D45D63">
                    <w:rPr>
                      <w:rFonts w:eastAsia="Calibri"/>
                      <w:b/>
                      <w:bCs/>
                      <w:lang w:val="fr-BE" w:eastAsia="en-GB"/>
                    </w:rPr>
                    <w:t xml:space="preserve">Substance </w:t>
                  </w:r>
                </w:p>
              </w:tc>
              <w:tc>
                <w:tcPr>
                  <w:tcW w:w="2056" w:type="dxa"/>
                </w:tcPr>
                <w:p w14:paraId="46DCE1F7" w14:textId="77777777" w:rsidR="00533421" w:rsidRPr="00D45D63" w:rsidRDefault="00533421" w:rsidP="00554DD9">
                  <w:pPr>
                    <w:rPr>
                      <w:rFonts w:eastAsia="Calibri"/>
                      <w:lang w:val="fr-BE" w:eastAsia="en-GB"/>
                    </w:rPr>
                  </w:pPr>
                  <w:proofErr w:type="spellStart"/>
                  <w:r w:rsidRPr="00D45D63">
                    <w:rPr>
                      <w:rFonts w:eastAsia="Calibri"/>
                      <w:b/>
                      <w:bCs/>
                      <w:lang w:val="fr-BE" w:eastAsia="en-GB"/>
                    </w:rPr>
                    <w:t>PECwater</w:t>
                  </w:r>
                  <w:proofErr w:type="spellEnd"/>
                  <w:r w:rsidRPr="00D45D63">
                    <w:rPr>
                      <w:rFonts w:eastAsia="Calibri"/>
                      <w:b/>
                      <w:bCs/>
                      <w:lang w:val="fr-BE" w:eastAsia="en-GB"/>
                    </w:rPr>
                    <w:t xml:space="preserve"> [mg/L] </w:t>
                  </w:r>
                </w:p>
              </w:tc>
            </w:tr>
            <w:tr w:rsidR="00533421" w:rsidRPr="0054188C" w14:paraId="67B426BC" w14:textId="77777777" w:rsidTr="00554DD9">
              <w:trPr>
                <w:trHeight w:val="104"/>
              </w:trPr>
              <w:tc>
                <w:tcPr>
                  <w:tcW w:w="2056" w:type="dxa"/>
                </w:tcPr>
                <w:p w14:paraId="7A15D376" w14:textId="77777777" w:rsidR="00533421" w:rsidRPr="00D45D63" w:rsidRDefault="00533421" w:rsidP="00554DD9">
                  <w:pPr>
                    <w:rPr>
                      <w:rFonts w:eastAsia="Calibri"/>
                      <w:lang w:val="fr-BE" w:eastAsia="en-GB"/>
                    </w:rPr>
                  </w:pPr>
                  <w:r w:rsidRPr="00D45D63">
                    <w:rPr>
                      <w:rFonts w:eastAsia="Calibri"/>
                      <w:lang w:val="fr-BE" w:eastAsia="en-GB"/>
                    </w:rPr>
                    <w:t xml:space="preserve">Permethrin </w:t>
                  </w:r>
                </w:p>
              </w:tc>
              <w:tc>
                <w:tcPr>
                  <w:tcW w:w="2056" w:type="dxa"/>
                </w:tcPr>
                <w:p w14:paraId="325E5373" w14:textId="77777777" w:rsidR="00533421" w:rsidRPr="00D45D63" w:rsidRDefault="00533421" w:rsidP="00554DD9">
                  <w:pPr>
                    <w:rPr>
                      <w:rFonts w:eastAsia="Calibri"/>
                      <w:lang w:val="fr-BE" w:eastAsia="en-GB"/>
                    </w:rPr>
                  </w:pPr>
                  <w:r w:rsidRPr="00D45D63">
                    <w:rPr>
                      <w:rFonts w:eastAsia="Calibri"/>
                      <w:lang w:val="fr-BE" w:eastAsia="en-GB"/>
                    </w:rPr>
                    <w:t xml:space="preserve">1.42 x 10-6 </w:t>
                  </w:r>
                </w:p>
              </w:tc>
            </w:tr>
            <w:tr w:rsidR="00533421" w:rsidRPr="0054188C" w14:paraId="473C5F7A" w14:textId="77777777" w:rsidTr="00554DD9">
              <w:trPr>
                <w:trHeight w:val="104"/>
              </w:trPr>
              <w:tc>
                <w:tcPr>
                  <w:tcW w:w="2056" w:type="dxa"/>
                </w:tcPr>
                <w:p w14:paraId="053EF0D6" w14:textId="77777777" w:rsidR="00533421" w:rsidRPr="00D45D63" w:rsidRDefault="00533421" w:rsidP="00554DD9">
                  <w:pPr>
                    <w:rPr>
                      <w:rFonts w:eastAsia="Calibri"/>
                      <w:lang w:val="fr-BE" w:eastAsia="en-GB"/>
                    </w:rPr>
                  </w:pPr>
                  <w:r w:rsidRPr="00D45D63">
                    <w:rPr>
                      <w:rFonts w:eastAsia="Calibri"/>
                      <w:lang w:val="fr-BE" w:eastAsia="en-GB"/>
                    </w:rPr>
                    <w:t xml:space="preserve">DCVA </w:t>
                  </w:r>
                </w:p>
              </w:tc>
              <w:tc>
                <w:tcPr>
                  <w:tcW w:w="2056" w:type="dxa"/>
                </w:tcPr>
                <w:p w14:paraId="5AAA02DB" w14:textId="77777777" w:rsidR="00533421" w:rsidRPr="00D45D63" w:rsidRDefault="00533421" w:rsidP="00554DD9">
                  <w:pPr>
                    <w:rPr>
                      <w:rFonts w:eastAsia="Calibri"/>
                      <w:lang w:val="fr-BE" w:eastAsia="en-GB"/>
                    </w:rPr>
                  </w:pPr>
                  <w:r w:rsidRPr="00D45D63">
                    <w:rPr>
                      <w:rFonts w:eastAsia="Calibri"/>
                      <w:lang w:val="fr-BE" w:eastAsia="en-GB"/>
                    </w:rPr>
                    <w:t xml:space="preserve">5.52 x 10-6 </w:t>
                  </w:r>
                </w:p>
              </w:tc>
            </w:tr>
            <w:tr w:rsidR="00533421" w:rsidRPr="0054188C" w14:paraId="401826B9" w14:textId="77777777" w:rsidTr="00554DD9">
              <w:trPr>
                <w:trHeight w:val="104"/>
              </w:trPr>
              <w:tc>
                <w:tcPr>
                  <w:tcW w:w="2056" w:type="dxa"/>
                </w:tcPr>
                <w:p w14:paraId="7227B5F1" w14:textId="77777777" w:rsidR="00533421" w:rsidRPr="00D45D63" w:rsidRDefault="00533421" w:rsidP="00554DD9">
                  <w:pPr>
                    <w:rPr>
                      <w:rFonts w:eastAsia="Calibri"/>
                      <w:lang w:val="fr-BE" w:eastAsia="en-GB"/>
                    </w:rPr>
                  </w:pPr>
                  <w:r w:rsidRPr="00D45D63">
                    <w:rPr>
                      <w:rFonts w:eastAsia="Calibri"/>
                      <w:lang w:val="fr-BE" w:eastAsia="en-GB"/>
                    </w:rPr>
                    <w:t xml:space="preserve">PBA </w:t>
                  </w:r>
                </w:p>
              </w:tc>
              <w:tc>
                <w:tcPr>
                  <w:tcW w:w="2056" w:type="dxa"/>
                </w:tcPr>
                <w:p w14:paraId="787BCA98" w14:textId="77777777" w:rsidR="00533421" w:rsidRPr="00D45D63" w:rsidRDefault="00533421" w:rsidP="00554DD9">
                  <w:pPr>
                    <w:rPr>
                      <w:rFonts w:eastAsia="Calibri"/>
                      <w:lang w:val="fr-BE" w:eastAsia="en-GB"/>
                    </w:rPr>
                  </w:pPr>
                  <w:r w:rsidRPr="00D45D63">
                    <w:rPr>
                      <w:rFonts w:eastAsia="Calibri"/>
                      <w:lang w:val="fr-BE" w:eastAsia="en-GB"/>
                    </w:rPr>
                    <w:t xml:space="preserve">2.60 x 10-6 </w:t>
                  </w:r>
                </w:p>
              </w:tc>
            </w:tr>
          </w:tbl>
          <w:p w14:paraId="79926AA2" w14:textId="77777777" w:rsidR="00533421" w:rsidRPr="00D45D63" w:rsidRDefault="00533421" w:rsidP="00554DD9">
            <w:pPr>
              <w:rPr>
                <w:rFonts w:eastAsia="Calibri"/>
                <w:lang w:val="fr-BE" w:eastAsia="en-GB"/>
              </w:rPr>
            </w:pPr>
          </w:p>
          <w:p w14:paraId="0111CA7B" w14:textId="77777777" w:rsidR="00533421" w:rsidRPr="0089386D" w:rsidRDefault="00533421" w:rsidP="00554DD9">
            <w:pPr>
              <w:rPr>
                <w:rFonts w:eastAsia="Calibri"/>
                <w:lang w:val="fr-BE" w:eastAsia="en-GB"/>
              </w:rPr>
            </w:pPr>
            <w:r w:rsidRPr="0089386D">
              <w:rPr>
                <w:rFonts w:eastAsia="Calibri"/>
                <w:lang w:val="fr-BE" w:eastAsia="en-GB"/>
              </w:rPr>
              <w:t xml:space="preserve">Châteaudun </w:t>
            </w:r>
            <w:proofErr w:type="spellStart"/>
            <w:r w:rsidRPr="0089386D">
              <w:rPr>
                <w:rFonts w:eastAsia="Calibri"/>
                <w:lang w:val="fr-BE" w:eastAsia="en-GB"/>
              </w:rPr>
              <w:t>emission</w:t>
            </w:r>
            <w:proofErr w:type="spellEnd"/>
            <w:r w:rsidRPr="0089386D">
              <w:rPr>
                <w:rFonts w:eastAsia="Calibri"/>
                <w:lang w:val="fr-BE" w:eastAsia="en-GB"/>
              </w:rPr>
              <w:t xml:space="preserve"> scenario </w:t>
            </w:r>
          </w:p>
          <w:p w14:paraId="22918D74" w14:textId="77777777" w:rsidR="00533421" w:rsidRPr="0089386D" w:rsidRDefault="00533421" w:rsidP="00554DD9">
            <w:pPr>
              <w:rPr>
                <w:rFonts w:eastAsia="Calibri"/>
                <w:lang w:val="fr-BE" w:eastAsia="en-GB"/>
              </w:rPr>
            </w:pPr>
          </w:p>
          <w:p w14:paraId="44EC5A88" w14:textId="77777777" w:rsidR="00533421" w:rsidRPr="005336BE" w:rsidRDefault="00533421" w:rsidP="00554DD9">
            <w:pPr>
              <w:rPr>
                <w:rFonts w:eastAsia="Calibri"/>
                <w:lang w:val="en-US" w:eastAsia="en-GB"/>
              </w:rPr>
            </w:pPr>
            <w:r w:rsidRPr="005336BE">
              <w:rPr>
                <w:rFonts w:eastAsia="Calibri"/>
                <w:b/>
                <w:bCs/>
                <w:lang w:val="en-US" w:eastAsia="en-GB"/>
              </w:rPr>
              <w:t xml:space="preserve">Result for Tier 1 </w:t>
            </w:r>
          </w:p>
          <w:p w14:paraId="3A59EC02" w14:textId="77777777" w:rsidR="00533421" w:rsidRPr="005336BE" w:rsidRDefault="00533421" w:rsidP="00554DD9">
            <w:pPr>
              <w:rPr>
                <w:rFonts w:eastAsia="Calibri"/>
                <w:lang w:val="en-US" w:eastAsia="en-GB"/>
              </w:rPr>
            </w:pPr>
            <w:r w:rsidRPr="005336BE">
              <w:rPr>
                <w:rFonts w:eastAsia="Calibri"/>
                <w:lang w:val="en-US" w:eastAsia="en-GB"/>
              </w:rPr>
              <w:t xml:space="preserve">The average concentration of Permethrin in groundwater is 2.024 mg/L, according to FOCUS-PEARL report. Refer to ANNEX III. </w:t>
            </w:r>
          </w:p>
          <w:p w14:paraId="26BFEDBB" w14:textId="77777777" w:rsidR="00533421" w:rsidRPr="005336BE" w:rsidRDefault="00533421" w:rsidP="00554DD9">
            <w:pPr>
              <w:rPr>
                <w:rFonts w:eastAsia="Calibri"/>
                <w:lang w:val="en-US" w:eastAsia="en-GB"/>
              </w:rPr>
            </w:pPr>
            <w:r w:rsidRPr="005336BE">
              <w:rPr>
                <w:rFonts w:eastAsia="Calibri"/>
                <w:lang w:val="en-US" w:eastAsia="en-GB"/>
              </w:rPr>
              <w:t xml:space="preserve">Due to Permethrin degradation in water leading to DCVA (observed level: 62.6%) and PBA (observed level 28.8%) as principal metabolites, it has been assumed that 8.6% of Permethrin concentration left in water. </w:t>
            </w:r>
          </w:p>
          <w:p w14:paraId="2C0FF314" w14:textId="77777777" w:rsidR="00533421" w:rsidRPr="005336BE" w:rsidRDefault="00533421" w:rsidP="00554DD9">
            <w:pPr>
              <w:rPr>
                <w:rFonts w:eastAsia="Calibri"/>
                <w:lang w:val="en-US" w:eastAsia="en-GB"/>
              </w:rPr>
            </w:pPr>
            <w:r w:rsidRPr="005336BE">
              <w:rPr>
                <w:rFonts w:eastAsia="Calibri"/>
                <w:lang w:val="en-US" w:eastAsia="en-GB"/>
              </w:rPr>
              <w:t xml:space="preserve">Permethrin </w:t>
            </w:r>
          </w:p>
          <w:p w14:paraId="7AED1F6D" w14:textId="77777777" w:rsidR="00533421" w:rsidRDefault="00533421" w:rsidP="00554DD9">
            <w:pPr>
              <w:rPr>
                <w:rFonts w:eastAsia="Calibri"/>
                <w:lang w:val="en-US" w:eastAsia="en-GB"/>
              </w:rPr>
            </w:pPr>
            <w:r w:rsidRPr="005336BE">
              <w:rPr>
                <w:rFonts w:eastAsia="Calibri"/>
                <w:lang w:val="en-US" w:eastAsia="en-GB"/>
              </w:rPr>
              <w:t xml:space="preserve">Concentration of Permethrin in water = 2.024 x 8.6% = 0.174 [mg/L] </w:t>
            </w:r>
          </w:p>
          <w:p w14:paraId="59AFD6C0" w14:textId="10C8EEEA" w:rsidR="003910F2" w:rsidRPr="005336BE" w:rsidRDefault="003910F2" w:rsidP="00554DD9">
            <w:pPr>
              <w:rPr>
                <w:rFonts w:eastAsia="Calibri"/>
                <w:lang w:val="en-US" w:eastAsia="en-GB"/>
              </w:rPr>
            </w:pPr>
            <w:r w:rsidRPr="00867EE9">
              <w:rPr>
                <w:rFonts w:eastAsia="Calibri"/>
                <w:szCs w:val="18"/>
              </w:rPr>
              <w:t>For more details, please see the confidential version of the PAR</w:t>
            </w:r>
            <w:r>
              <w:rPr>
                <w:rFonts w:eastAsia="Calibr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297"/>
            </w:tblGrid>
            <w:tr w:rsidR="00533421" w:rsidRPr="00D45D63" w14:paraId="5256F510" w14:textId="77777777" w:rsidTr="00554DD9">
              <w:trPr>
                <w:trHeight w:val="96"/>
              </w:trPr>
              <w:tc>
                <w:tcPr>
                  <w:tcW w:w="3227" w:type="dxa"/>
                </w:tcPr>
                <w:p w14:paraId="18555ED3" w14:textId="567B77CD" w:rsidR="00533421" w:rsidRPr="005336BE" w:rsidRDefault="00533421" w:rsidP="00554DD9">
                  <w:pPr>
                    <w:rPr>
                      <w:rFonts w:eastAsia="Calibri"/>
                      <w:lang w:val="en-US" w:eastAsia="en-GB"/>
                    </w:rPr>
                  </w:pPr>
                  <w:r w:rsidRPr="005336BE">
                    <w:rPr>
                      <w:rFonts w:eastAsia="Calibri"/>
                      <w:b/>
                      <w:bCs/>
                      <w:lang w:val="en-US" w:eastAsia="en-GB"/>
                    </w:rPr>
                    <w:t xml:space="preserve">Summary of estimated local concentration in water from Permethrin: Substance </w:t>
                  </w:r>
                </w:p>
              </w:tc>
              <w:tc>
                <w:tcPr>
                  <w:tcW w:w="885" w:type="dxa"/>
                </w:tcPr>
                <w:p w14:paraId="1E237BF4" w14:textId="77777777" w:rsidR="00533421" w:rsidRPr="0089386D" w:rsidRDefault="00533421" w:rsidP="00554DD9">
                  <w:pPr>
                    <w:rPr>
                      <w:rFonts w:eastAsia="Calibri"/>
                      <w:lang w:val="en-US" w:eastAsia="en-GB"/>
                    </w:rPr>
                  </w:pPr>
                  <w:proofErr w:type="spellStart"/>
                  <w:r w:rsidRPr="0089386D">
                    <w:rPr>
                      <w:rFonts w:eastAsia="Calibri"/>
                      <w:b/>
                      <w:bCs/>
                      <w:lang w:val="en-US" w:eastAsia="en-GB"/>
                    </w:rPr>
                    <w:t>PECwater</w:t>
                  </w:r>
                  <w:proofErr w:type="spellEnd"/>
                  <w:r w:rsidRPr="0089386D">
                    <w:rPr>
                      <w:rFonts w:eastAsia="Calibri"/>
                      <w:b/>
                      <w:bCs/>
                      <w:lang w:val="en-US" w:eastAsia="en-GB"/>
                    </w:rPr>
                    <w:t xml:space="preserve"> [mg/L] </w:t>
                  </w:r>
                </w:p>
              </w:tc>
            </w:tr>
            <w:tr w:rsidR="00533421" w:rsidRPr="00D45D63" w14:paraId="7F499088" w14:textId="77777777" w:rsidTr="00554DD9">
              <w:trPr>
                <w:trHeight w:val="96"/>
              </w:trPr>
              <w:tc>
                <w:tcPr>
                  <w:tcW w:w="3227" w:type="dxa"/>
                </w:tcPr>
                <w:p w14:paraId="6D045435" w14:textId="77777777" w:rsidR="00533421" w:rsidRPr="0089386D" w:rsidRDefault="00533421" w:rsidP="00554DD9">
                  <w:pPr>
                    <w:rPr>
                      <w:rFonts w:eastAsia="Calibri"/>
                      <w:lang w:val="en-US" w:eastAsia="en-GB"/>
                    </w:rPr>
                  </w:pPr>
                  <w:r w:rsidRPr="0089386D">
                    <w:rPr>
                      <w:rFonts w:eastAsia="Calibri"/>
                      <w:lang w:val="en-US" w:eastAsia="en-GB"/>
                    </w:rPr>
                    <w:t xml:space="preserve">Permethrin </w:t>
                  </w:r>
                </w:p>
              </w:tc>
              <w:tc>
                <w:tcPr>
                  <w:tcW w:w="885" w:type="dxa"/>
                </w:tcPr>
                <w:p w14:paraId="5A1F5696" w14:textId="77777777" w:rsidR="00533421" w:rsidRPr="0089386D" w:rsidRDefault="00533421" w:rsidP="00554DD9">
                  <w:pPr>
                    <w:rPr>
                      <w:rFonts w:eastAsia="Calibri"/>
                      <w:lang w:val="en-US" w:eastAsia="en-GB"/>
                    </w:rPr>
                  </w:pPr>
                  <w:r w:rsidRPr="0089386D">
                    <w:rPr>
                      <w:rFonts w:eastAsia="Calibri"/>
                      <w:lang w:val="en-US" w:eastAsia="en-GB"/>
                    </w:rPr>
                    <w:t xml:space="preserve">0.174 </w:t>
                  </w:r>
                </w:p>
              </w:tc>
            </w:tr>
            <w:tr w:rsidR="00533421" w:rsidRPr="00D45D63" w14:paraId="15DCBA23" w14:textId="77777777" w:rsidTr="00554DD9">
              <w:trPr>
                <w:trHeight w:val="96"/>
              </w:trPr>
              <w:tc>
                <w:tcPr>
                  <w:tcW w:w="3227" w:type="dxa"/>
                </w:tcPr>
                <w:p w14:paraId="443A9BA8" w14:textId="77777777" w:rsidR="00533421" w:rsidRPr="0089386D" w:rsidRDefault="00533421" w:rsidP="00554DD9">
                  <w:pPr>
                    <w:rPr>
                      <w:rFonts w:eastAsia="Calibri"/>
                      <w:lang w:val="en-US" w:eastAsia="en-GB"/>
                    </w:rPr>
                  </w:pPr>
                  <w:r w:rsidRPr="0089386D">
                    <w:rPr>
                      <w:rFonts w:eastAsia="Calibri"/>
                      <w:lang w:val="en-US" w:eastAsia="en-GB"/>
                    </w:rPr>
                    <w:t xml:space="preserve">DCVA </w:t>
                  </w:r>
                </w:p>
              </w:tc>
              <w:tc>
                <w:tcPr>
                  <w:tcW w:w="885" w:type="dxa"/>
                </w:tcPr>
                <w:p w14:paraId="17724564" w14:textId="77777777" w:rsidR="00533421" w:rsidRPr="0089386D" w:rsidRDefault="00533421" w:rsidP="00554DD9">
                  <w:pPr>
                    <w:rPr>
                      <w:rFonts w:eastAsia="Calibri"/>
                      <w:lang w:val="en-US" w:eastAsia="en-GB"/>
                    </w:rPr>
                  </w:pPr>
                  <w:r w:rsidRPr="0089386D">
                    <w:rPr>
                      <w:rFonts w:eastAsia="Calibri"/>
                      <w:lang w:val="en-US" w:eastAsia="en-GB"/>
                    </w:rPr>
                    <w:t xml:space="preserve">0.677 </w:t>
                  </w:r>
                </w:p>
              </w:tc>
            </w:tr>
            <w:tr w:rsidR="00533421" w:rsidRPr="00D45D63" w14:paraId="26600D94" w14:textId="77777777" w:rsidTr="00554DD9">
              <w:trPr>
                <w:trHeight w:val="96"/>
              </w:trPr>
              <w:tc>
                <w:tcPr>
                  <w:tcW w:w="3227" w:type="dxa"/>
                </w:tcPr>
                <w:p w14:paraId="4FDD9C04" w14:textId="77777777" w:rsidR="00533421" w:rsidRPr="0089386D" w:rsidRDefault="00533421" w:rsidP="00554DD9">
                  <w:pPr>
                    <w:rPr>
                      <w:rFonts w:eastAsia="Calibri"/>
                      <w:lang w:val="en-US" w:eastAsia="en-GB"/>
                    </w:rPr>
                  </w:pPr>
                  <w:r w:rsidRPr="0089386D">
                    <w:rPr>
                      <w:rFonts w:eastAsia="Calibri"/>
                      <w:lang w:val="en-US" w:eastAsia="en-GB"/>
                    </w:rPr>
                    <w:t xml:space="preserve">PBA </w:t>
                  </w:r>
                </w:p>
              </w:tc>
              <w:tc>
                <w:tcPr>
                  <w:tcW w:w="885" w:type="dxa"/>
                </w:tcPr>
                <w:p w14:paraId="03B7345A" w14:textId="77777777" w:rsidR="00533421" w:rsidRPr="0089386D" w:rsidRDefault="00533421" w:rsidP="00554DD9">
                  <w:pPr>
                    <w:rPr>
                      <w:rFonts w:eastAsia="Calibri"/>
                      <w:lang w:val="en-US" w:eastAsia="en-GB"/>
                    </w:rPr>
                  </w:pPr>
                  <w:r w:rsidRPr="0089386D">
                    <w:rPr>
                      <w:rFonts w:eastAsia="Calibri"/>
                      <w:lang w:val="en-US" w:eastAsia="en-GB"/>
                    </w:rPr>
                    <w:t xml:space="preserve">0.319 </w:t>
                  </w:r>
                </w:p>
              </w:tc>
            </w:tr>
          </w:tbl>
          <w:p w14:paraId="4DF5B909" w14:textId="77777777" w:rsidR="00533421" w:rsidRDefault="00533421" w:rsidP="00554DD9">
            <w:pPr>
              <w:rPr>
                <w:rFonts w:eastAsia="Calibri"/>
                <w:lang w:val="en-US" w:eastAsia="en-GB"/>
              </w:rPr>
            </w:pPr>
          </w:p>
          <w:p w14:paraId="66C8790A" w14:textId="77777777" w:rsidR="00533421" w:rsidRPr="005336BE" w:rsidRDefault="00533421" w:rsidP="00554DD9">
            <w:pPr>
              <w:rPr>
                <w:rFonts w:eastAsia="Calibri"/>
                <w:lang w:val="en-US" w:eastAsia="en-GB"/>
              </w:rPr>
            </w:pPr>
            <w:r w:rsidRPr="005336BE">
              <w:rPr>
                <w:rFonts w:eastAsia="Calibri"/>
                <w:lang w:val="en-US" w:eastAsia="en-GB"/>
              </w:rPr>
              <w:t xml:space="preserve">Result for Tier 2 </w:t>
            </w:r>
          </w:p>
          <w:p w14:paraId="33D86E9E" w14:textId="77777777" w:rsidR="00533421" w:rsidRPr="005336BE" w:rsidRDefault="00533421" w:rsidP="00554DD9">
            <w:pPr>
              <w:rPr>
                <w:rFonts w:eastAsia="Calibri"/>
                <w:lang w:val="en-US" w:eastAsia="en-GB"/>
              </w:rPr>
            </w:pPr>
            <w:r w:rsidRPr="005336BE">
              <w:rPr>
                <w:rFonts w:eastAsia="Calibri"/>
                <w:lang w:val="en-US" w:eastAsia="en-GB"/>
              </w:rPr>
              <w:t xml:space="preserve">The average concentration of Permethrin in groundwater is 2.735x10-5 mg/L, according to FOCUS-PEARL report. Refer to ANNEX III. </w:t>
            </w:r>
          </w:p>
          <w:p w14:paraId="11187227" w14:textId="77777777" w:rsidR="00533421" w:rsidRPr="005336BE" w:rsidRDefault="00533421" w:rsidP="00554DD9">
            <w:pPr>
              <w:rPr>
                <w:rFonts w:eastAsia="Calibri"/>
                <w:lang w:val="en-US" w:eastAsia="en-GB"/>
              </w:rPr>
            </w:pPr>
            <w:r w:rsidRPr="005336BE">
              <w:rPr>
                <w:rFonts w:eastAsia="Calibri"/>
                <w:lang w:val="en-US" w:eastAsia="en-GB"/>
              </w:rPr>
              <w:t xml:space="preserve">Due to Permethrin degradation in water leading to DCVA (observed level: 62.6%) and PBA (observed level 28.8%) as principal metabolites, it has been assumed that 8.6% of Permethrin concentration left in water. </w:t>
            </w:r>
          </w:p>
          <w:p w14:paraId="71DFF1F8" w14:textId="77777777" w:rsidR="00533421" w:rsidRPr="0089386D" w:rsidRDefault="00533421" w:rsidP="00554DD9">
            <w:pPr>
              <w:rPr>
                <w:rFonts w:eastAsia="Calibri"/>
                <w:lang w:val="en-US" w:eastAsia="en-GB"/>
              </w:rPr>
            </w:pPr>
            <w:r w:rsidRPr="0089386D">
              <w:rPr>
                <w:rFonts w:eastAsia="Calibri"/>
                <w:lang w:val="en-US" w:eastAsia="en-GB"/>
              </w:rPr>
              <w:t xml:space="preserve">Permethrin </w:t>
            </w:r>
          </w:p>
          <w:p w14:paraId="3752B2F3" w14:textId="77777777" w:rsidR="00533421" w:rsidRDefault="00533421" w:rsidP="00554DD9">
            <w:pPr>
              <w:rPr>
                <w:rFonts w:eastAsia="Calibri"/>
                <w:lang w:val="en-US" w:eastAsia="en-GB"/>
              </w:rPr>
            </w:pPr>
            <w:r w:rsidRPr="005336BE">
              <w:rPr>
                <w:rFonts w:eastAsia="Calibri"/>
                <w:lang w:val="en-US" w:eastAsia="en-GB"/>
              </w:rPr>
              <w:t xml:space="preserve">Concentration of Permethrin in water = 2.735x10-5 x 8.6% = 2.35 x 10-6 [mg/L] </w:t>
            </w:r>
          </w:p>
          <w:p w14:paraId="39625E22" w14:textId="6BB38FA0" w:rsidR="003910F2" w:rsidRPr="005336BE" w:rsidRDefault="003910F2" w:rsidP="00554DD9">
            <w:pPr>
              <w:rPr>
                <w:rFonts w:eastAsia="Calibri"/>
                <w:lang w:val="en-US" w:eastAsia="en-GB"/>
              </w:rPr>
            </w:pPr>
            <w:r w:rsidRPr="00867EE9">
              <w:rPr>
                <w:rFonts w:eastAsia="Calibri"/>
                <w:szCs w:val="18"/>
              </w:rPr>
              <w:t>For more details, please see the confidential version of the PAR</w:t>
            </w:r>
            <w:r>
              <w:rPr>
                <w:rFonts w:eastAsia="Calibr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1701"/>
            </w:tblGrid>
            <w:tr w:rsidR="00533421" w:rsidRPr="005613DB" w14:paraId="2948730B" w14:textId="77777777" w:rsidTr="00554DD9">
              <w:trPr>
                <w:trHeight w:val="96"/>
              </w:trPr>
              <w:tc>
                <w:tcPr>
                  <w:tcW w:w="3364" w:type="dxa"/>
                </w:tcPr>
                <w:p w14:paraId="51B9F224" w14:textId="5F6ED15A" w:rsidR="00533421" w:rsidRPr="005336BE" w:rsidRDefault="00533421" w:rsidP="00554DD9">
                  <w:pPr>
                    <w:rPr>
                      <w:rFonts w:eastAsia="Calibri"/>
                      <w:lang w:val="en-US" w:eastAsia="en-GB"/>
                    </w:rPr>
                  </w:pPr>
                  <w:r w:rsidRPr="005336BE">
                    <w:rPr>
                      <w:rFonts w:eastAsia="Calibri"/>
                      <w:b/>
                      <w:bCs/>
                      <w:lang w:val="en-US" w:eastAsia="en-GB"/>
                    </w:rPr>
                    <w:t xml:space="preserve">Summary of estimated local concentration in water </w:t>
                  </w:r>
                  <w:r w:rsidRPr="005336BE">
                    <w:rPr>
                      <w:rFonts w:eastAsia="Calibri"/>
                      <w:b/>
                      <w:bCs/>
                      <w:lang w:val="en-US" w:eastAsia="en-GB"/>
                    </w:rPr>
                    <w:lastRenderedPageBreak/>
                    <w:t xml:space="preserve">from Permethrin: Substance </w:t>
                  </w:r>
                </w:p>
              </w:tc>
              <w:tc>
                <w:tcPr>
                  <w:tcW w:w="1701" w:type="dxa"/>
                </w:tcPr>
                <w:p w14:paraId="658B3A4C" w14:textId="77777777" w:rsidR="00533421" w:rsidRPr="0089386D" w:rsidRDefault="00533421" w:rsidP="00554DD9">
                  <w:pPr>
                    <w:rPr>
                      <w:rFonts w:eastAsia="Calibri"/>
                      <w:lang w:val="en-US" w:eastAsia="en-GB"/>
                    </w:rPr>
                  </w:pPr>
                  <w:proofErr w:type="spellStart"/>
                  <w:r w:rsidRPr="0089386D">
                    <w:rPr>
                      <w:rFonts w:eastAsia="Calibri"/>
                      <w:b/>
                      <w:bCs/>
                      <w:lang w:val="en-US" w:eastAsia="en-GB"/>
                    </w:rPr>
                    <w:lastRenderedPageBreak/>
                    <w:t>PECwater</w:t>
                  </w:r>
                  <w:proofErr w:type="spellEnd"/>
                  <w:r w:rsidRPr="0089386D">
                    <w:rPr>
                      <w:rFonts w:eastAsia="Calibri"/>
                      <w:b/>
                      <w:bCs/>
                      <w:lang w:val="en-US" w:eastAsia="en-GB"/>
                    </w:rPr>
                    <w:t xml:space="preserve"> [mg/L] </w:t>
                  </w:r>
                </w:p>
              </w:tc>
            </w:tr>
            <w:tr w:rsidR="00533421" w:rsidRPr="005613DB" w14:paraId="210A712A" w14:textId="77777777" w:rsidTr="00554DD9">
              <w:trPr>
                <w:trHeight w:val="104"/>
              </w:trPr>
              <w:tc>
                <w:tcPr>
                  <w:tcW w:w="3364" w:type="dxa"/>
                </w:tcPr>
                <w:p w14:paraId="5B722305" w14:textId="77777777" w:rsidR="00533421" w:rsidRPr="0089386D" w:rsidRDefault="00533421" w:rsidP="00554DD9">
                  <w:pPr>
                    <w:rPr>
                      <w:rFonts w:eastAsia="Calibri"/>
                      <w:lang w:val="en-US" w:eastAsia="en-GB"/>
                    </w:rPr>
                  </w:pPr>
                  <w:r w:rsidRPr="0089386D">
                    <w:rPr>
                      <w:rFonts w:eastAsia="Calibri"/>
                      <w:lang w:val="en-US" w:eastAsia="en-GB"/>
                    </w:rPr>
                    <w:t xml:space="preserve">Permethrin </w:t>
                  </w:r>
                </w:p>
              </w:tc>
              <w:tc>
                <w:tcPr>
                  <w:tcW w:w="1701" w:type="dxa"/>
                </w:tcPr>
                <w:p w14:paraId="44B64F3B" w14:textId="77777777" w:rsidR="00533421" w:rsidRPr="0089386D" w:rsidRDefault="00533421" w:rsidP="00554DD9">
                  <w:pPr>
                    <w:rPr>
                      <w:rFonts w:eastAsia="Calibri"/>
                      <w:lang w:val="en-US" w:eastAsia="en-GB"/>
                    </w:rPr>
                  </w:pPr>
                  <w:r w:rsidRPr="0089386D">
                    <w:rPr>
                      <w:rFonts w:eastAsia="Calibri"/>
                      <w:lang w:val="en-US" w:eastAsia="en-GB"/>
                    </w:rPr>
                    <w:t xml:space="preserve">2.35 x 10-6 </w:t>
                  </w:r>
                </w:p>
              </w:tc>
            </w:tr>
            <w:tr w:rsidR="00533421" w:rsidRPr="005613DB" w14:paraId="3EAFC3D8" w14:textId="77777777" w:rsidTr="00554DD9">
              <w:trPr>
                <w:trHeight w:val="104"/>
              </w:trPr>
              <w:tc>
                <w:tcPr>
                  <w:tcW w:w="3364" w:type="dxa"/>
                </w:tcPr>
                <w:p w14:paraId="28A40CDC" w14:textId="77777777" w:rsidR="00533421" w:rsidRPr="0089386D" w:rsidRDefault="00533421" w:rsidP="00554DD9">
                  <w:pPr>
                    <w:rPr>
                      <w:rFonts w:eastAsia="Calibri"/>
                      <w:lang w:val="en-US" w:eastAsia="en-GB"/>
                    </w:rPr>
                  </w:pPr>
                  <w:r w:rsidRPr="0089386D">
                    <w:rPr>
                      <w:rFonts w:eastAsia="Calibri"/>
                      <w:lang w:val="en-US" w:eastAsia="en-GB"/>
                    </w:rPr>
                    <w:t xml:space="preserve">DCVA </w:t>
                  </w:r>
                </w:p>
              </w:tc>
              <w:tc>
                <w:tcPr>
                  <w:tcW w:w="1701" w:type="dxa"/>
                </w:tcPr>
                <w:p w14:paraId="388E1B08" w14:textId="77777777" w:rsidR="00533421" w:rsidRPr="0089386D" w:rsidRDefault="00533421" w:rsidP="00554DD9">
                  <w:pPr>
                    <w:rPr>
                      <w:rFonts w:eastAsia="Calibri"/>
                      <w:lang w:val="en-US" w:eastAsia="en-GB"/>
                    </w:rPr>
                  </w:pPr>
                  <w:r w:rsidRPr="0089386D">
                    <w:rPr>
                      <w:rFonts w:eastAsia="Calibri"/>
                      <w:lang w:val="en-US" w:eastAsia="en-GB"/>
                    </w:rPr>
                    <w:t xml:space="preserve">9.15 x 10-6 </w:t>
                  </w:r>
                </w:p>
              </w:tc>
            </w:tr>
            <w:tr w:rsidR="00533421" w:rsidRPr="005613DB" w14:paraId="699ECDCC" w14:textId="77777777" w:rsidTr="00554DD9">
              <w:trPr>
                <w:trHeight w:val="104"/>
              </w:trPr>
              <w:tc>
                <w:tcPr>
                  <w:tcW w:w="3364" w:type="dxa"/>
                </w:tcPr>
                <w:p w14:paraId="77F9094F" w14:textId="77777777" w:rsidR="00533421" w:rsidRPr="0089386D" w:rsidRDefault="00533421" w:rsidP="00554DD9">
                  <w:pPr>
                    <w:rPr>
                      <w:rFonts w:eastAsia="Calibri"/>
                      <w:lang w:val="en-US" w:eastAsia="en-GB"/>
                    </w:rPr>
                  </w:pPr>
                  <w:r w:rsidRPr="0089386D">
                    <w:rPr>
                      <w:rFonts w:eastAsia="Calibri"/>
                      <w:lang w:val="en-US" w:eastAsia="en-GB"/>
                    </w:rPr>
                    <w:t xml:space="preserve">PBA </w:t>
                  </w:r>
                </w:p>
              </w:tc>
              <w:tc>
                <w:tcPr>
                  <w:tcW w:w="1701" w:type="dxa"/>
                </w:tcPr>
                <w:p w14:paraId="27E725B8" w14:textId="77777777" w:rsidR="00533421" w:rsidRPr="0089386D" w:rsidRDefault="00533421" w:rsidP="00554DD9">
                  <w:pPr>
                    <w:rPr>
                      <w:rFonts w:eastAsia="Calibri"/>
                      <w:lang w:val="en-US" w:eastAsia="en-GB"/>
                    </w:rPr>
                  </w:pPr>
                  <w:r w:rsidRPr="0089386D">
                    <w:rPr>
                      <w:rFonts w:eastAsia="Calibri"/>
                      <w:lang w:val="en-US" w:eastAsia="en-GB"/>
                    </w:rPr>
                    <w:t xml:space="preserve">4.31 x 10-6 </w:t>
                  </w:r>
                </w:p>
              </w:tc>
            </w:tr>
          </w:tbl>
          <w:p w14:paraId="0C49EFAB" w14:textId="77777777" w:rsidR="00533421" w:rsidRDefault="00533421" w:rsidP="00554DD9">
            <w:pPr>
              <w:rPr>
                <w:rFonts w:eastAsia="Calibri"/>
                <w:lang w:val="en-US" w:eastAsia="en-GB"/>
              </w:rPr>
            </w:pPr>
          </w:p>
          <w:p w14:paraId="0B7C1D76" w14:textId="77777777" w:rsidR="00533421" w:rsidRPr="0089386D" w:rsidRDefault="00533421" w:rsidP="00554DD9">
            <w:pPr>
              <w:rPr>
                <w:rFonts w:eastAsia="Calibri"/>
                <w:lang w:val="en-US" w:eastAsia="en-GB"/>
              </w:rPr>
            </w:pPr>
          </w:p>
          <w:p w14:paraId="3382DD08" w14:textId="77777777" w:rsidR="00533421" w:rsidRPr="0089386D" w:rsidRDefault="00533421" w:rsidP="00554DD9">
            <w:pPr>
              <w:rPr>
                <w:rFonts w:eastAsia="Calibri"/>
                <w:lang w:val="en-US" w:eastAsia="en-GB"/>
              </w:rPr>
            </w:pPr>
            <w:r w:rsidRPr="0089386D">
              <w:rPr>
                <w:rFonts w:eastAsia="Calibri"/>
                <w:b/>
                <w:bCs/>
                <w:lang w:val="en-US" w:eastAsia="en-GB"/>
              </w:rPr>
              <w:t xml:space="preserve">RISK CHARACTERISATION </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847"/>
              <w:gridCol w:w="847"/>
              <w:gridCol w:w="1694"/>
              <w:gridCol w:w="1694"/>
              <w:gridCol w:w="847"/>
              <w:gridCol w:w="847"/>
              <w:gridCol w:w="1694"/>
            </w:tblGrid>
            <w:tr w:rsidR="00533421" w:rsidRPr="00B33325" w14:paraId="40E7EF97" w14:textId="77777777" w:rsidTr="00554DD9">
              <w:trPr>
                <w:trHeight w:val="200"/>
              </w:trPr>
              <w:tc>
                <w:tcPr>
                  <w:tcW w:w="1694" w:type="dxa"/>
                </w:tcPr>
                <w:p w14:paraId="3E665958" w14:textId="77777777" w:rsidR="00533421" w:rsidRPr="0089386D" w:rsidRDefault="00533421" w:rsidP="00554DD9">
                  <w:pPr>
                    <w:rPr>
                      <w:rFonts w:eastAsia="Calibri"/>
                      <w:lang w:val="en-US" w:eastAsia="en-GB"/>
                    </w:rPr>
                  </w:pPr>
                  <w:r w:rsidRPr="0089386D">
                    <w:rPr>
                      <w:rFonts w:eastAsia="Calibri"/>
                      <w:b/>
                      <w:bCs/>
                      <w:lang w:val="en-US" w:eastAsia="en-GB"/>
                    </w:rPr>
                    <w:t xml:space="preserve">FOCUS-PEARL Scenario </w:t>
                  </w:r>
                </w:p>
              </w:tc>
              <w:tc>
                <w:tcPr>
                  <w:tcW w:w="1694" w:type="dxa"/>
                  <w:gridSpan w:val="2"/>
                </w:tcPr>
                <w:p w14:paraId="777E4BD9" w14:textId="77777777" w:rsidR="00533421" w:rsidRPr="0089386D" w:rsidRDefault="00533421" w:rsidP="00554DD9">
                  <w:pPr>
                    <w:rPr>
                      <w:rFonts w:eastAsia="Calibri"/>
                      <w:lang w:val="en-US" w:eastAsia="en-GB"/>
                    </w:rPr>
                  </w:pPr>
                  <w:r w:rsidRPr="0089386D">
                    <w:rPr>
                      <w:rFonts w:eastAsia="Calibri"/>
                      <w:b/>
                      <w:bCs/>
                      <w:lang w:val="en-US" w:eastAsia="en-GB"/>
                    </w:rPr>
                    <w:t xml:space="preserve">Active substance </w:t>
                  </w:r>
                </w:p>
              </w:tc>
              <w:tc>
                <w:tcPr>
                  <w:tcW w:w="1694" w:type="dxa"/>
                </w:tcPr>
                <w:p w14:paraId="4330BD97" w14:textId="77777777" w:rsidR="00533421" w:rsidRPr="0089386D" w:rsidRDefault="00533421" w:rsidP="00554DD9">
                  <w:pPr>
                    <w:rPr>
                      <w:rFonts w:eastAsia="Calibri"/>
                      <w:lang w:val="en-US" w:eastAsia="en-GB"/>
                    </w:rPr>
                  </w:pPr>
                  <w:proofErr w:type="spellStart"/>
                  <w:r w:rsidRPr="0089386D">
                    <w:rPr>
                      <w:rFonts w:eastAsia="Calibri"/>
                      <w:b/>
                      <w:bCs/>
                      <w:lang w:val="en-US" w:eastAsia="en-GB"/>
                    </w:rPr>
                    <w:t>PECwater</w:t>
                  </w:r>
                  <w:proofErr w:type="spellEnd"/>
                  <w:r w:rsidRPr="0089386D">
                    <w:rPr>
                      <w:rFonts w:eastAsia="Calibri"/>
                      <w:b/>
                      <w:bCs/>
                      <w:lang w:val="en-US" w:eastAsia="en-GB"/>
                    </w:rPr>
                    <w:t xml:space="preserve"> [mg/L] </w:t>
                  </w:r>
                </w:p>
              </w:tc>
              <w:tc>
                <w:tcPr>
                  <w:tcW w:w="1694" w:type="dxa"/>
                </w:tcPr>
                <w:p w14:paraId="3FE62A23" w14:textId="77777777" w:rsidR="00533421" w:rsidRPr="0089386D" w:rsidRDefault="00533421" w:rsidP="00554DD9">
                  <w:pPr>
                    <w:rPr>
                      <w:rFonts w:eastAsia="Calibri"/>
                      <w:lang w:val="en-US" w:eastAsia="en-GB"/>
                    </w:rPr>
                  </w:pPr>
                  <w:proofErr w:type="spellStart"/>
                  <w:r w:rsidRPr="0089386D">
                    <w:rPr>
                      <w:rFonts w:eastAsia="Calibri"/>
                      <w:b/>
                      <w:bCs/>
                      <w:lang w:val="en-US" w:eastAsia="en-GB"/>
                    </w:rPr>
                    <w:t>PNECwater</w:t>
                  </w:r>
                  <w:proofErr w:type="spellEnd"/>
                  <w:r w:rsidRPr="0089386D">
                    <w:rPr>
                      <w:rFonts w:eastAsia="Calibri"/>
                      <w:b/>
                      <w:bCs/>
                      <w:lang w:val="en-US" w:eastAsia="en-GB"/>
                    </w:rPr>
                    <w:t xml:space="preserve"> [mg/L] </w:t>
                  </w:r>
                </w:p>
              </w:tc>
              <w:tc>
                <w:tcPr>
                  <w:tcW w:w="1694" w:type="dxa"/>
                  <w:gridSpan w:val="2"/>
                </w:tcPr>
                <w:p w14:paraId="7BEB6A36" w14:textId="77777777" w:rsidR="00533421" w:rsidRPr="0089386D" w:rsidRDefault="00533421" w:rsidP="00554DD9">
                  <w:pPr>
                    <w:rPr>
                      <w:rFonts w:eastAsia="Calibri"/>
                      <w:lang w:val="en-US" w:eastAsia="en-GB"/>
                    </w:rPr>
                  </w:pPr>
                  <w:r w:rsidRPr="00B33325">
                    <w:rPr>
                      <w:rFonts w:ascii="Cambria Math" w:eastAsia="Calibri" w:hAnsi="Cambria Math" w:cs="Cambria Math"/>
                      <w:lang w:val="fr-BE" w:eastAsia="en-GB"/>
                    </w:rPr>
                    <w:t>𝐏𝐄𝐂</w:t>
                  </w:r>
                  <w:r w:rsidRPr="0089386D">
                    <w:rPr>
                      <w:rFonts w:eastAsia="Calibri"/>
                      <w:lang w:val="en-US" w:eastAsia="en-GB"/>
                    </w:rPr>
                    <w:t xml:space="preserve"> </w:t>
                  </w:r>
                  <w:r w:rsidRPr="00B33325">
                    <w:rPr>
                      <w:rFonts w:ascii="Cambria Math" w:eastAsia="Calibri" w:hAnsi="Cambria Math" w:cs="Cambria Math"/>
                      <w:lang w:val="fr-BE" w:eastAsia="en-GB"/>
                    </w:rPr>
                    <w:t>𝐏𝐍𝐄𝐂</w:t>
                  </w:r>
                  <w:r w:rsidRPr="0089386D">
                    <w:rPr>
                      <w:rFonts w:eastAsia="Calibri"/>
                      <w:lang w:val="en-US" w:eastAsia="en-GB"/>
                    </w:rPr>
                    <w:t xml:space="preserve"> </w:t>
                  </w:r>
                </w:p>
              </w:tc>
              <w:tc>
                <w:tcPr>
                  <w:tcW w:w="1694" w:type="dxa"/>
                </w:tcPr>
                <w:p w14:paraId="1156903B" w14:textId="77777777" w:rsidR="00533421" w:rsidRPr="0089386D" w:rsidRDefault="00533421" w:rsidP="00554DD9">
                  <w:pPr>
                    <w:rPr>
                      <w:rFonts w:eastAsia="Calibri"/>
                      <w:lang w:val="en-US" w:eastAsia="en-GB"/>
                    </w:rPr>
                  </w:pPr>
                  <w:r w:rsidRPr="00B33325">
                    <w:rPr>
                      <w:rFonts w:eastAsia="Calibri"/>
                      <w:lang w:val="fr-BE" w:eastAsia="en-GB"/>
                    </w:rPr>
                    <w:t>Σ</w:t>
                  </w:r>
                  <w:r w:rsidRPr="00B33325">
                    <w:rPr>
                      <w:rFonts w:ascii="Cambria Math" w:eastAsia="Calibri" w:hAnsi="Cambria Math" w:cs="Cambria Math"/>
                      <w:lang w:val="fr-BE" w:eastAsia="en-GB"/>
                    </w:rPr>
                    <w:t>𝐏𝐄𝐂</w:t>
                  </w:r>
                  <w:r w:rsidRPr="0089386D">
                    <w:rPr>
                      <w:rFonts w:eastAsia="Calibri"/>
                      <w:lang w:val="en-US" w:eastAsia="en-GB"/>
                    </w:rPr>
                    <w:t xml:space="preserve"> </w:t>
                  </w:r>
                  <w:r w:rsidRPr="00B33325">
                    <w:rPr>
                      <w:rFonts w:ascii="Cambria Math" w:eastAsia="Calibri" w:hAnsi="Cambria Math" w:cs="Cambria Math"/>
                      <w:lang w:val="fr-BE" w:eastAsia="en-GB"/>
                    </w:rPr>
                    <w:t>𝐏𝐍𝐄𝐂</w:t>
                  </w:r>
                  <w:r w:rsidRPr="0089386D">
                    <w:rPr>
                      <w:rFonts w:eastAsia="Calibri"/>
                      <w:lang w:val="en-US" w:eastAsia="en-GB"/>
                    </w:rPr>
                    <w:t xml:space="preserve"> </w:t>
                  </w:r>
                </w:p>
              </w:tc>
            </w:tr>
            <w:tr w:rsidR="00533421" w:rsidRPr="00B33325" w14:paraId="3D3E9CA4" w14:textId="77777777" w:rsidTr="00554DD9">
              <w:trPr>
                <w:trHeight w:val="78"/>
              </w:trPr>
              <w:tc>
                <w:tcPr>
                  <w:tcW w:w="10164" w:type="dxa"/>
                  <w:gridSpan w:val="8"/>
                </w:tcPr>
                <w:p w14:paraId="1CDF4AA0" w14:textId="77777777" w:rsidR="00533421" w:rsidRPr="0089386D" w:rsidRDefault="00533421" w:rsidP="00554DD9">
                  <w:pPr>
                    <w:rPr>
                      <w:rFonts w:eastAsia="Calibri"/>
                      <w:lang w:val="en-US" w:eastAsia="en-GB"/>
                    </w:rPr>
                  </w:pPr>
                  <w:r w:rsidRPr="0089386D">
                    <w:rPr>
                      <w:rFonts w:eastAsia="Calibri"/>
                      <w:b/>
                      <w:bCs/>
                      <w:lang w:val="en-US" w:eastAsia="en-GB"/>
                    </w:rPr>
                    <w:t xml:space="preserve">Tier 1 </w:t>
                  </w:r>
                </w:p>
              </w:tc>
            </w:tr>
            <w:tr w:rsidR="00533421" w:rsidRPr="00B33325" w14:paraId="2A0A03BC" w14:textId="77777777" w:rsidTr="00554DD9">
              <w:trPr>
                <w:trHeight w:val="370"/>
              </w:trPr>
              <w:tc>
                <w:tcPr>
                  <w:tcW w:w="1694" w:type="dxa"/>
                </w:tcPr>
                <w:p w14:paraId="260C021E" w14:textId="77777777" w:rsidR="00533421" w:rsidRPr="0089386D" w:rsidRDefault="00533421" w:rsidP="00554DD9">
                  <w:pPr>
                    <w:rPr>
                      <w:rFonts w:eastAsia="Calibri"/>
                      <w:lang w:val="en-US" w:eastAsia="en-GB"/>
                    </w:rPr>
                  </w:pPr>
                  <w:r w:rsidRPr="0089386D">
                    <w:rPr>
                      <w:rFonts w:eastAsia="Calibri"/>
                      <w:lang w:val="en-US" w:eastAsia="en-GB"/>
                    </w:rPr>
                    <w:t>Apple-</w:t>
                  </w:r>
                  <w:proofErr w:type="spellStart"/>
                  <w:r w:rsidRPr="0089386D">
                    <w:rPr>
                      <w:rFonts w:eastAsia="Calibri"/>
                      <w:lang w:val="en-US" w:eastAsia="en-GB"/>
                    </w:rPr>
                    <w:t>Châteaudun</w:t>
                  </w:r>
                  <w:proofErr w:type="spellEnd"/>
                  <w:r w:rsidRPr="0089386D">
                    <w:rPr>
                      <w:rFonts w:eastAsia="Calibri"/>
                      <w:lang w:val="en-US" w:eastAsia="en-GB"/>
                    </w:rPr>
                    <w:t xml:space="preserve"> </w:t>
                  </w:r>
                </w:p>
              </w:tc>
              <w:tc>
                <w:tcPr>
                  <w:tcW w:w="1694" w:type="dxa"/>
                  <w:gridSpan w:val="2"/>
                </w:tcPr>
                <w:p w14:paraId="35B9F7C4" w14:textId="77777777" w:rsidR="00533421" w:rsidRPr="0089386D" w:rsidRDefault="00533421" w:rsidP="00554DD9">
                  <w:pPr>
                    <w:rPr>
                      <w:rFonts w:eastAsia="Calibri"/>
                      <w:lang w:val="en-US" w:eastAsia="en-GB"/>
                    </w:rPr>
                  </w:pPr>
                  <w:r w:rsidRPr="0089386D">
                    <w:rPr>
                      <w:rFonts w:eastAsia="Calibri"/>
                      <w:lang w:val="en-US" w:eastAsia="en-GB"/>
                    </w:rPr>
                    <w:t xml:space="preserve">Permethrin </w:t>
                  </w:r>
                </w:p>
              </w:tc>
              <w:tc>
                <w:tcPr>
                  <w:tcW w:w="1694" w:type="dxa"/>
                </w:tcPr>
                <w:p w14:paraId="3A62DCE4" w14:textId="77777777" w:rsidR="00533421" w:rsidRPr="0089386D" w:rsidRDefault="00533421" w:rsidP="00554DD9">
                  <w:pPr>
                    <w:rPr>
                      <w:rFonts w:eastAsia="Calibri"/>
                      <w:lang w:val="en-US" w:eastAsia="en-GB"/>
                    </w:rPr>
                  </w:pPr>
                  <w:r w:rsidRPr="0089386D">
                    <w:rPr>
                      <w:rFonts w:eastAsia="Calibri"/>
                      <w:lang w:val="en-US" w:eastAsia="en-GB"/>
                    </w:rPr>
                    <w:t xml:space="preserve">0,157 </w:t>
                  </w:r>
                </w:p>
              </w:tc>
              <w:tc>
                <w:tcPr>
                  <w:tcW w:w="1694" w:type="dxa"/>
                </w:tcPr>
                <w:p w14:paraId="7DC0E3A0" w14:textId="77777777" w:rsidR="00533421" w:rsidRPr="0089386D" w:rsidRDefault="00533421" w:rsidP="00554DD9">
                  <w:pPr>
                    <w:rPr>
                      <w:rFonts w:eastAsia="Calibri"/>
                      <w:lang w:val="en-US" w:eastAsia="en-GB"/>
                    </w:rPr>
                  </w:pPr>
                  <w:r w:rsidRPr="0089386D">
                    <w:rPr>
                      <w:rFonts w:eastAsia="Calibri"/>
                      <w:lang w:val="en-US" w:eastAsia="en-GB"/>
                    </w:rPr>
                    <w:t xml:space="preserve">5,85E-02 </w:t>
                  </w:r>
                </w:p>
              </w:tc>
              <w:tc>
                <w:tcPr>
                  <w:tcW w:w="1694" w:type="dxa"/>
                  <w:gridSpan w:val="2"/>
                </w:tcPr>
                <w:p w14:paraId="6BE9784B" w14:textId="77777777" w:rsidR="00533421" w:rsidRPr="0089386D" w:rsidRDefault="00533421" w:rsidP="00554DD9">
                  <w:pPr>
                    <w:rPr>
                      <w:rFonts w:eastAsia="Calibri"/>
                      <w:lang w:val="en-US" w:eastAsia="en-GB"/>
                    </w:rPr>
                  </w:pPr>
                  <w:r w:rsidRPr="0089386D">
                    <w:rPr>
                      <w:rFonts w:eastAsia="Calibri"/>
                      <w:lang w:val="en-US" w:eastAsia="en-GB"/>
                    </w:rPr>
                    <w:t xml:space="preserve">2,68E+00 </w:t>
                  </w:r>
                </w:p>
              </w:tc>
              <w:tc>
                <w:tcPr>
                  <w:tcW w:w="1694" w:type="dxa"/>
                </w:tcPr>
                <w:p w14:paraId="76B8C928" w14:textId="77777777" w:rsidR="00533421" w:rsidRPr="0089386D" w:rsidRDefault="00533421" w:rsidP="00554DD9">
                  <w:pPr>
                    <w:rPr>
                      <w:rFonts w:eastAsia="Calibri"/>
                      <w:lang w:val="en-US" w:eastAsia="en-GB"/>
                    </w:rPr>
                  </w:pPr>
                  <w:r w:rsidRPr="0089386D">
                    <w:rPr>
                      <w:rFonts w:eastAsia="Calibri"/>
                      <w:b/>
                      <w:bCs/>
                      <w:lang w:val="en-US" w:eastAsia="en-GB"/>
                    </w:rPr>
                    <w:t xml:space="preserve">1,82E+01 </w:t>
                  </w:r>
                </w:p>
              </w:tc>
            </w:tr>
            <w:tr w:rsidR="00533421" w:rsidRPr="00B33325" w14:paraId="6FC8516B" w14:textId="77777777" w:rsidTr="00554DD9">
              <w:trPr>
                <w:trHeight w:val="85"/>
              </w:trPr>
              <w:tc>
                <w:tcPr>
                  <w:tcW w:w="2541" w:type="dxa"/>
                  <w:gridSpan w:val="2"/>
                </w:tcPr>
                <w:p w14:paraId="5D3E150B" w14:textId="77777777" w:rsidR="00533421" w:rsidRPr="0089386D" w:rsidRDefault="00533421" w:rsidP="00554DD9">
                  <w:pPr>
                    <w:rPr>
                      <w:rFonts w:eastAsia="Calibri"/>
                      <w:lang w:val="en-US" w:eastAsia="en-GB"/>
                    </w:rPr>
                  </w:pPr>
                  <w:r w:rsidRPr="0089386D">
                    <w:rPr>
                      <w:rFonts w:eastAsia="Calibri"/>
                      <w:lang w:val="en-US" w:eastAsia="en-GB"/>
                    </w:rPr>
                    <w:t xml:space="preserve">DCVA </w:t>
                  </w:r>
                </w:p>
              </w:tc>
              <w:tc>
                <w:tcPr>
                  <w:tcW w:w="2541" w:type="dxa"/>
                  <w:gridSpan w:val="2"/>
                </w:tcPr>
                <w:p w14:paraId="31BA275B" w14:textId="77777777" w:rsidR="00533421" w:rsidRPr="0089386D" w:rsidRDefault="00533421" w:rsidP="00554DD9">
                  <w:pPr>
                    <w:rPr>
                      <w:rFonts w:eastAsia="Calibri"/>
                      <w:lang w:val="en-US" w:eastAsia="en-GB"/>
                    </w:rPr>
                  </w:pPr>
                  <w:r w:rsidRPr="0089386D">
                    <w:rPr>
                      <w:rFonts w:eastAsia="Calibri"/>
                      <w:lang w:val="en-US" w:eastAsia="en-GB"/>
                    </w:rPr>
                    <w:t xml:space="preserve">0,613 </w:t>
                  </w:r>
                </w:p>
              </w:tc>
              <w:tc>
                <w:tcPr>
                  <w:tcW w:w="2541" w:type="dxa"/>
                  <w:gridSpan w:val="2"/>
                </w:tcPr>
                <w:p w14:paraId="4D84982A" w14:textId="77777777" w:rsidR="00533421" w:rsidRPr="0089386D" w:rsidRDefault="00533421" w:rsidP="00554DD9">
                  <w:pPr>
                    <w:rPr>
                      <w:rFonts w:eastAsia="Calibri"/>
                      <w:lang w:val="en-US" w:eastAsia="en-GB"/>
                    </w:rPr>
                  </w:pPr>
                  <w:r w:rsidRPr="0089386D">
                    <w:rPr>
                      <w:rFonts w:eastAsia="Calibri"/>
                      <w:lang w:val="en-US" w:eastAsia="en-GB"/>
                    </w:rPr>
                    <w:t xml:space="preserve">5,77E-02 </w:t>
                  </w:r>
                </w:p>
              </w:tc>
              <w:tc>
                <w:tcPr>
                  <w:tcW w:w="2541" w:type="dxa"/>
                  <w:gridSpan w:val="2"/>
                </w:tcPr>
                <w:p w14:paraId="72CE4F62" w14:textId="77777777" w:rsidR="00533421" w:rsidRPr="0089386D" w:rsidRDefault="00533421" w:rsidP="00554DD9">
                  <w:pPr>
                    <w:rPr>
                      <w:rFonts w:eastAsia="Calibri"/>
                      <w:lang w:val="en-US" w:eastAsia="en-GB"/>
                    </w:rPr>
                  </w:pPr>
                  <w:r w:rsidRPr="0089386D">
                    <w:rPr>
                      <w:rFonts w:eastAsia="Calibri"/>
                      <w:lang w:val="en-US" w:eastAsia="en-GB"/>
                    </w:rPr>
                    <w:t xml:space="preserve">1,06E+01 </w:t>
                  </w:r>
                </w:p>
              </w:tc>
            </w:tr>
            <w:tr w:rsidR="00533421" w:rsidRPr="00B33325" w14:paraId="53F9A4E2" w14:textId="77777777" w:rsidTr="00554DD9">
              <w:trPr>
                <w:trHeight w:val="85"/>
              </w:trPr>
              <w:tc>
                <w:tcPr>
                  <w:tcW w:w="2541" w:type="dxa"/>
                  <w:gridSpan w:val="2"/>
                </w:tcPr>
                <w:p w14:paraId="72E86895" w14:textId="77777777" w:rsidR="00533421" w:rsidRPr="0089386D" w:rsidRDefault="00533421" w:rsidP="00554DD9">
                  <w:pPr>
                    <w:rPr>
                      <w:rFonts w:eastAsia="Calibri"/>
                      <w:lang w:val="en-US" w:eastAsia="en-GB"/>
                    </w:rPr>
                  </w:pPr>
                  <w:r w:rsidRPr="0089386D">
                    <w:rPr>
                      <w:rFonts w:eastAsia="Calibri"/>
                      <w:lang w:val="en-US" w:eastAsia="en-GB"/>
                    </w:rPr>
                    <w:t xml:space="preserve">PBA </w:t>
                  </w:r>
                </w:p>
              </w:tc>
              <w:tc>
                <w:tcPr>
                  <w:tcW w:w="2541" w:type="dxa"/>
                  <w:gridSpan w:val="2"/>
                </w:tcPr>
                <w:p w14:paraId="59011FED" w14:textId="77777777" w:rsidR="00533421" w:rsidRPr="0089386D" w:rsidRDefault="00533421" w:rsidP="00554DD9">
                  <w:pPr>
                    <w:rPr>
                      <w:rFonts w:eastAsia="Calibri"/>
                      <w:lang w:val="en-US" w:eastAsia="en-GB"/>
                    </w:rPr>
                  </w:pPr>
                  <w:r w:rsidRPr="0089386D">
                    <w:rPr>
                      <w:rFonts w:eastAsia="Calibri"/>
                      <w:lang w:val="en-US" w:eastAsia="en-GB"/>
                    </w:rPr>
                    <w:t xml:space="preserve">0,289 </w:t>
                  </w:r>
                </w:p>
              </w:tc>
              <w:tc>
                <w:tcPr>
                  <w:tcW w:w="2541" w:type="dxa"/>
                  <w:gridSpan w:val="2"/>
                </w:tcPr>
                <w:p w14:paraId="1B32B46C" w14:textId="77777777" w:rsidR="00533421" w:rsidRPr="0089386D" w:rsidRDefault="00533421" w:rsidP="00554DD9">
                  <w:pPr>
                    <w:rPr>
                      <w:rFonts w:eastAsia="Calibri"/>
                      <w:lang w:val="en-US" w:eastAsia="en-GB"/>
                    </w:rPr>
                  </w:pPr>
                  <w:r w:rsidRPr="0089386D">
                    <w:rPr>
                      <w:rFonts w:eastAsia="Calibri"/>
                      <w:lang w:val="en-US" w:eastAsia="en-GB"/>
                    </w:rPr>
                    <w:t xml:space="preserve">5,86E-02 </w:t>
                  </w:r>
                </w:p>
              </w:tc>
              <w:tc>
                <w:tcPr>
                  <w:tcW w:w="2541" w:type="dxa"/>
                  <w:gridSpan w:val="2"/>
                </w:tcPr>
                <w:p w14:paraId="0340473D" w14:textId="77777777" w:rsidR="00533421" w:rsidRPr="0089386D" w:rsidRDefault="00533421" w:rsidP="00554DD9">
                  <w:pPr>
                    <w:rPr>
                      <w:rFonts w:eastAsia="Calibri"/>
                      <w:lang w:val="en-US" w:eastAsia="en-GB"/>
                    </w:rPr>
                  </w:pPr>
                  <w:r w:rsidRPr="0089386D">
                    <w:rPr>
                      <w:rFonts w:eastAsia="Calibri"/>
                      <w:lang w:val="en-US" w:eastAsia="en-GB"/>
                    </w:rPr>
                    <w:t xml:space="preserve">4,93E+00 </w:t>
                  </w:r>
                </w:p>
              </w:tc>
            </w:tr>
            <w:tr w:rsidR="00533421" w:rsidRPr="00B33325" w14:paraId="519351BF" w14:textId="77777777" w:rsidTr="00554DD9">
              <w:trPr>
                <w:trHeight w:val="371"/>
              </w:trPr>
              <w:tc>
                <w:tcPr>
                  <w:tcW w:w="1694" w:type="dxa"/>
                </w:tcPr>
                <w:p w14:paraId="2B375503" w14:textId="77777777" w:rsidR="00533421" w:rsidRPr="0089386D" w:rsidRDefault="00533421" w:rsidP="00554DD9">
                  <w:pPr>
                    <w:rPr>
                      <w:rFonts w:eastAsia="Calibri"/>
                      <w:lang w:val="en-US" w:eastAsia="en-GB"/>
                    </w:rPr>
                  </w:pPr>
                  <w:r w:rsidRPr="0089386D">
                    <w:rPr>
                      <w:rFonts w:eastAsia="Calibri"/>
                      <w:lang w:val="en-US" w:eastAsia="en-GB"/>
                    </w:rPr>
                    <w:t>Potatoes-</w:t>
                  </w:r>
                  <w:proofErr w:type="spellStart"/>
                  <w:r w:rsidRPr="0089386D">
                    <w:rPr>
                      <w:rFonts w:eastAsia="Calibri"/>
                      <w:lang w:val="en-US" w:eastAsia="en-GB"/>
                    </w:rPr>
                    <w:t>Châteaudun</w:t>
                  </w:r>
                  <w:proofErr w:type="spellEnd"/>
                  <w:r w:rsidRPr="0089386D">
                    <w:rPr>
                      <w:rFonts w:eastAsia="Calibri"/>
                      <w:lang w:val="en-US" w:eastAsia="en-GB"/>
                    </w:rPr>
                    <w:t xml:space="preserve"> </w:t>
                  </w:r>
                </w:p>
              </w:tc>
              <w:tc>
                <w:tcPr>
                  <w:tcW w:w="1694" w:type="dxa"/>
                  <w:gridSpan w:val="2"/>
                </w:tcPr>
                <w:p w14:paraId="04C51595" w14:textId="77777777" w:rsidR="00533421" w:rsidRPr="0089386D" w:rsidRDefault="00533421" w:rsidP="00554DD9">
                  <w:pPr>
                    <w:rPr>
                      <w:rFonts w:eastAsia="Calibri"/>
                      <w:lang w:val="en-US" w:eastAsia="en-GB"/>
                    </w:rPr>
                  </w:pPr>
                  <w:r w:rsidRPr="0089386D">
                    <w:rPr>
                      <w:rFonts w:eastAsia="Calibri"/>
                      <w:lang w:val="en-US" w:eastAsia="en-GB"/>
                    </w:rPr>
                    <w:t xml:space="preserve">Permethrin </w:t>
                  </w:r>
                </w:p>
              </w:tc>
              <w:tc>
                <w:tcPr>
                  <w:tcW w:w="1694" w:type="dxa"/>
                </w:tcPr>
                <w:p w14:paraId="17D99F2B" w14:textId="77777777" w:rsidR="00533421" w:rsidRPr="0089386D" w:rsidRDefault="00533421" w:rsidP="00554DD9">
                  <w:pPr>
                    <w:rPr>
                      <w:rFonts w:eastAsia="Calibri"/>
                      <w:lang w:val="en-US" w:eastAsia="en-GB"/>
                    </w:rPr>
                  </w:pPr>
                  <w:r w:rsidRPr="0089386D">
                    <w:rPr>
                      <w:rFonts w:eastAsia="Calibri"/>
                      <w:lang w:val="en-US" w:eastAsia="en-GB"/>
                    </w:rPr>
                    <w:t xml:space="preserve">0,115 </w:t>
                  </w:r>
                </w:p>
              </w:tc>
              <w:tc>
                <w:tcPr>
                  <w:tcW w:w="1694" w:type="dxa"/>
                </w:tcPr>
                <w:p w14:paraId="12BBE447" w14:textId="77777777" w:rsidR="00533421" w:rsidRPr="0089386D" w:rsidRDefault="00533421" w:rsidP="00554DD9">
                  <w:pPr>
                    <w:rPr>
                      <w:rFonts w:eastAsia="Calibri"/>
                      <w:lang w:val="en-US" w:eastAsia="en-GB"/>
                    </w:rPr>
                  </w:pPr>
                  <w:r w:rsidRPr="0089386D">
                    <w:rPr>
                      <w:rFonts w:eastAsia="Calibri"/>
                      <w:lang w:val="en-US" w:eastAsia="en-GB"/>
                    </w:rPr>
                    <w:t xml:space="preserve">5,85E-02 </w:t>
                  </w:r>
                </w:p>
              </w:tc>
              <w:tc>
                <w:tcPr>
                  <w:tcW w:w="1694" w:type="dxa"/>
                  <w:gridSpan w:val="2"/>
                </w:tcPr>
                <w:p w14:paraId="4D313F59" w14:textId="77777777" w:rsidR="00533421" w:rsidRPr="0089386D" w:rsidRDefault="00533421" w:rsidP="00554DD9">
                  <w:pPr>
                    <w:rPr>
                      <w:rFonts w:eastAsia="Calibri"/>
                      <w:lang w:val="en-US" w:eastAsia="en-GB"/>
                    </w:rPr>
                  </w:pPr>
                  <w:r w:rsidRPr="0089386D">
                    <w:rPr>
                      <w:rFonts w:eastAsia="Calibri"/>
                      <w:lang w:val="en-US" w:eastAsia="en-GB"/>
                    </w:rPr>
                    <w:t xml:space="preserve">1,97E+00 </w:t>
                  </w:r>
                </w:p>
              </w:tc>
              <w:tc>
                <w:tcPr>
                  <w:tcW w:w="1694" w:type="dxa"/>
                </w:tcPr>
                <w:p w14:paraId="75582513" w14:textId="77777777" w:rsidR="00533421" w:rsidRPr="0089386D" w:rsidRDefault="00533421" w:rsidP="00554DD9">
                  <w:pPr>
                    <w:rPr>
                      <w:rFonts w:eastAsia="Calibri"/>
                      <w:lang w:val="en-US" w:eastAsia="en-GB"/>
                    </w:rPr>
                  </w:pPr>
                  <w:r w:rsidRPr="0089386D">
                    <w:rPr>
                      <w:rFonts w:eastAsia="Calibri"/>
                      <w:b/>
                      <w:bCs/>
                      <w:lang w:val="en-US" w:eastAsia="en-GB"/>
                    </w:rPr>
                    <w:t xml:space="preserve">1,33E+01 </w:t>
                  </w:r>
                </w:p>
              </w:tc>
            </w:tr>
            <w:tr w:rsidR="00533421" w:rsidRPr="00B33325" w14:paraId="25DCE3D4" w14:textId="77777777" w:rsidTr="00554DD9">
              <w:trPr>
                <w:trHeight w:val="85"/>
              </w:trPr>
              <w:tc>
                <w:tcPr>
                  <w:tcW w:w="2541" w:type="dxa"/>
                  <w:gridSpan w:val="2"/>
                </w:tcPr>
                <w:p w14:paraId="1BB3F25E" w14:textId="77777777" w:rsidR="00533421" w:rsidRPr="0089386D" w:rsidRDefault="00533421" w:rsidP="00554DD9">
                  <w:pPr>
                    <w:rPr>
                      <w:rFonts w:eastAsia="Calibri"/>
                      <w:lang w:val="en-US" w:eastAsia="en-GB"/>
                    </w:rPr>
                  </w:pPr>
                  <w:r w:rsidRPr="0089386D">
                    <w:rPr>
                      <w:rFonts w:eastAsia="Calibri"/>
                      <w:lang w:val="en-US" w:eastAsia="en-GB"/>
                    </w:rPr>
                    <w:t xml:space="preserve">DCVA </w:t>
                  </w:r>
                </w:p>
              </w:tc>
              <w:tc>
                <w:tcPr>
                  <w:tcW w:w="2541" w:type="dxa"/>
                  <w:gridSpan w:val="2"/>
                </w:tcPr>
                <w:p w14:paraId="6165BBCA" w14:textId="77777777" w:rsidR="00533421" w:rsidRPr="0089386D" w:rsidRDefault="00533421" w:rsidP="00554DD9">
                  <w:pPr>
                    <w:rPr>
                      <w:rFonts w:eastAsia="Calibri"/>
                      <w:lang w:val="en-US" w:eastAsia="en-GB"/>
                    </w:rPr>
                  </w:pPr>
                  <w:r w:rsidRPr="0089386D">
                    <w:rPr>
                      <w:rFonts w:eastAsia="Calibri"/>
                      <w:lang w:val="en-US" w:eastAsia="en-GB"/>
                    </w:rPr>
                    <w:t xml:space="preserve">0,446 </w:t>
                  </w:r>
                </w:p>
              </w:tc>
              <w:tc>
                <w:tcPr>
                  <w:tcW w:w="2541" w:type="dxa"/>
                  <w:gridSpan w:val="2"/>
                </w:tcPr>
                <w:p w14:paraId="16E224B4" w14:textId="77777777" w:rsidR="00533421" w:rsidRPr="0089386D" w:rsidRDefault="00533421" w:rsidP="00554DD9">
                  <w:pPr>
                    <w:rPr>
                      <w:rFonts w:eastAsia="Calibri"/>
                      <w:lang w:val="en-US" w:eastAsia="en-GB"/>
                    </w:rPr>
                  </w:pPr>
                  <w:r w:rsidRPr="0089386D">
                    <w:rPr>
                      <w:rFonts w:eastAsia="Calibri"/>
                      <w:lang w:val="en-US" w:eastAsia="en-GB"/>
                    </w:rPr>
                    <w:t xml:space="preserve">5,77E-02 </w:t>
                  </w:r>
                </w:p>
              </w:tc>
              <w:tc>
                <w:tcPr>
                  <w:tcW w:w="2541" w:type="dxa"/>
                  <w:gridSpan w:val="2"/>
                </w:tcPr>
                <w:p w14:paraId="7CA6CB94" w14:textId="77777777" w:rsidR="00533421" w:rsidRPr="0089386D" w:rsidRDefault="00533421" w:rsidP="00554DD9">
                  <w:pPr>
                    <w:rPr>
                      <w:rFonts w:eastAsia="Calibri"/>
                      <w:lang w:val="en-US" w:eastAsia="en-GB"/>
                    </w:rPr>
                  </w:pPr>
                  <w:r w:rsidRPr="0089386D">
                    <w:rPr>
                      <w:rFonts w:eastAsia="Calibri"/>
                      <w:lang w:val="en-US" w:eastAsia="en-GB"/>
                    </w:rPr>
                    <w:t xml:space="preserve">7,73E+00 </w:t>
                  </w:r>
                </w:p>
              </w:tc>
            </w:tr>
            <w:tr w:rsidR="00533421" w:rsidRPr="00B33325" w14:paraId="375E6B88" w14:textId="77777777" w:rsidTr="00554DD9">
              <w:trPr>
                <w:trHeight w:val="85"/>
              </w:trPr>
              <w:tc>
                <w:tcPr>
                  <w:tcW w:w="2541" w:type="dxa"/>
                  <w:gridSpan w:val="2"/>
                </w:tcPr>
                <w:p w14:paraId="261D079F" w14:textId="77777777" w:rsidR="00533421" w:rsidRPr="0089386D" w:rsidRDefault="00533421" w:rsidP="00554DD9">
                  <w:pPr>
                    <w:rPr>
                      <w:rFonts w:eastAsia="Calibri"/>
                      <w:lang w:val="en-US" w:eastAsia="en-GB"/>
                    </w:rPr>
                  </w:pPr>
                  <w:r w:rsidRPr="0089386D">
                    <w:rPr>
                      <w:rFonts w:eastAsia="Calibri"/>
                      <w:lang w:val="en-US" w:eastAsia="en-GB"/>
                    </w:rPr>
                    <w:t xml:space="preserve">PBA </w:t>
                  </w:r>
                </w:p>
              </w:tc>
              <w:tc>
                <w:tcPr>
                  <w:tcW w:w="2541" w:type="dxa"/>
                  <w:gridSpan w:val="2"/>
                </w:tcPr>
                <w:p w14:paraId="42BA1CCD" w14:textId="77777777" w:rsidR="00533421" w:rsidRPr="0089386D" w:rsidRDefault="00533421" w:rsidP="00554DD9">
                  <w:pPr>
                    <w:rPr>
                      <w:rFonts w:eastAsia="Calibri"/>
                      <w:lang w:val="en-US" w:eastAsia="en-GB"/>
                    </w:rPr>
                  </w:pPr>
                  <w:r w:rsidRPr="0089386D">
                    <w:rPr>
                      <w:rFonts w:eastAsia="Calibri"/>
                      <w:lang w:val="en-US" w:eastAsia="en-GB"/>
                    </w:rPr>
                    <w:t xml:space="preserve">0,210 </w:t>
                  </w:r>
                </w:p>
              </w:tc>
              <w:tc>
                <w:tcPr>
                  <w:tcW w:w="2541" w:type="dxa"/>
                  <w:gridSpan w:val="2"/>
                </w:tcPr>
                <w:p w14:paraId="78EFCD98" w14:textId="77777777" w:rsidR="00533421" w:rsidRPr="0089386D" w:rsidRDefault="00533421" w:rsidP="00554DD9">
                  <w:pPr>
                    <w:rPr>
                      <w:rFonts w:eastAsia="Calibri"/>
                      <w:lang w:val="en-US" w:eastAsia="en-GB"/>
                    </w:rPr>
                  </w:pPr>
                  <w:r w:rsidRPr="0089386D">
                    <w:rPr>
                      <w:rFonts w:eastAsia="Calibri"/>
                      <w:lang w:val="en-US" w:eastAsia="en-GB"/>
                    </w:rPr>
                    <w:t xml:space="preserve">5,86E-02 </w:t>
                  </w:r>
                </w:p>
              </w:tc>
              <w:tc>
                <w:tcPr>
                  <w:tcW w:w="2541" w:type="dxa"/>
                  <w:gridSpan w:val="2"/>
                </w:tcPr>
                <w:p w14:paraId="22AF3A5B" w14:textId="77777777" w:rsidR="00533421" w:rsidRPr="0089386D" w:rsidRDefault="00533421" w:rsidP="00554DD9">
                  <w:pPr>
                    <w:rPr>
                      <w:rFonts w:eastAsia="Calibri"/>
                      <w:lang w:val="en-US" w:eastAsia="en-GB"/>
                    </w:rPr>
                  </w:pPr>
                  <w:r w:rsidRPr="0089386D">
                    <w:rPr>
                      <w:rFonts w:eastAsia="Calibri"/>
                      <w:lang w:val="en-US" w:eastAsia="en-GB"/>
                    </w:rPr>
                    <w:t xml:space="preserve">3,58E+00 </w:t>
                  </w:r>
                </w:p>
              </w:tc>
            </w:tr>
            <w:tr w:rsidR="00533421" w:rsidRPr="00B33325" w14:paraId="76E40C91" w14:textId="77777777" w:rsidTr="00554DD9">
              <w:trPr>
                <w:trHeight w:val="370"/>
              </w:trPr>
              <w:tc>
                <w:tcPr>
                  <w:tcW w:w="1694" w:type="dxa"/>
                </w:tcPr>
                <w:p w14:paraId="3C501C45" w14:textId="77777777" w:rsidR="00533421" w:rsidRPr="0089386D" w:rsidRDefault="00533421" w:rsidP="00554DD9">
                  <w:pPr>
                    <w:rPr>
                      <w:rFonts w:eastAsia="Calibri"/>
                      <w:lang w:val="en-US" w:eastAsia="en-GB"/>
                    </w:rPr>
                  </w:pPr>
                  <w:r w:rsidRPr="0089386D">
                    <w:rPr>
                      <w:rFonts w:eastAsia="Calibri"/>
                      <w:lang w:val="en-US" w:eastAsia="en-GB"/>
                    </w:rPr>
                    <w:t>Vines-</w:t>
                  </w:r>
                  <w:proofErr w:type="spellStart"/>
                  <w:r w:rsidRPr="0089386D">
                    <w:rPr>
                      <w:rFonts w:eastAsia="Calibri"/>
                      <w:lang w:val="en-US" w:eastAsia="en-GB"/>
                    </w:rPr>
                    <w:t>Châteaudun</w:t>
                  </w:r>
                  <w:proofErr w:type="spellEnd"/>
                  <w:r w:rsidRPr="0089386D">
                    <w:rPr>
                      <w:rFonts w:eastAsia="Calibri"/>
                      <w:lang w:val="en-US" w:eastAsia="en-GB"/>
                    </w:rPr>
                    <w:t xml:space="preserve"> </w:t>
                  </w:r>
                </w:p>
              </w:tc>
              <w:tc>
                <w:tcPr>
                  <w:tcW w:w="1694" w:type="dxa"/>
                  <w:gridSpan w:val="2"/>
                </w:tcPr>
                <w:p w14:paraId="68595111" w14:textId="77777777" w:rsidR="00533421" w:rsidRPr="0089386D" w:rsidRDefault="00533421" w:rsidP="00554DD9">
                  <w:pPr>
                    <w:rPr>
                      <w:rFonts w:eastAsia="Calibri"/>
                      <w:lang w:val="en-US" w:eastAsia="en-GB"/>
                    </w:rPr>
                  </w:pPr>
                  <w:r w:rsidRPr="0089386D">
                    <w:rPr>
                      <w:rFonts w:eastAsia="Calibri"/>
                      <w:lang w:val="en-US" w:eastAsia="en-GB"/>
                    </w:rPr>
                    <w:t xml:space="preserve">Permethrin </w:t>
                  </w:r>
                </w:p>
              </w:tc>
              <w:tc>
                <w:tcPr>
                  <w:tcW w:w="1694" w:type="dxa"/>
                </w:tcPr>
                <w:p w14:paraId="4587D663" w14:textId="77777777" w:rsidR="00533421" w:rsidRPr="0089386D" w:rsidRDefault="00533421" w:rsidP="00554DD9">
                  <w:pPr>
                    <w:rPr>
                      <w:rFonts w:eastAsia="Calibri"/>
                      <w:lang w:val="en-US" w:eastAsia="en-GB"/>
                    </w:rPr>
                  </w:pPr>
                  <w:r w:rsidRPr="0089386D">
                    <w:rPr>
                      <w:rFonts w:eastAsia="Calibri"/>
                      <w:lang w:val="en-US" w:eastAsia="en-GB"/>
                    </w:rPr>
                    <w:t xml:space="preserve">0,174 </w:t>
                  </w:r>
                </w:p>
              </w:tc>
              <w:tc>
                <w:tcPr>
                  <w:tcW w:w="1694" w:type="dxa"/>
                </w:tcPr>
                <w:p w14:paraId="07386C4F" w14:textId="77777777" w:rsidR="00533421" w:rsidRPr="0089386D" w:rsidRDefault="00533421" w:rsidP="00554DD9">
                  <w:pPr>
                    <w:rPr>
                      <w:rFonts w:eastAsia="Calibri"/>
                      <w:lang w:val="en-US" w:eastAsia="en-GB"/>
                    </w:rPr>
                  </w:pPr>
                  <w:r w:rsidRPr="0089386D">
                    <w:rPr>
                      <w:rFonts w:eastAsia="Calibri"/>
                      <w:lang w:val="en-US" w:eastAsia="en-GB"/>
                    </w:rPr>
                    <w:t xml:space="preserve">5,85E-02 </w:t>
                  </w:r>
                </w:p>
              </w:tc>
              <w:tc>
                <w:tcPr>
                  <w:tcW w:w="1694" w:type="dxa"/>
                  <w:gridSpan w:val="2"/>
                </w:tcPr>
                <w:p w14:paraId="1A9FCC19" w14:textId="77777777" w:rsidR="00533421" w:rsidRPr="0089386D" w:rsidRDefault="00533421" w:rsidP="00554DD9">
                  <w:pPr>
                    <w:rPr>
                      <w:rFonts w:eastAsia="Calibri"/>
                      <w:lang w:val="en-US" w:eastAsia="en-GB"/>
                    </w:rPr>
                  </w:pPr>
                  <w:r w:rsidRPr="0089386D">
                    <w:rPr>
                      <w:rFonts w:eastAsia="Calibri"/>
                      <w:lang w:val="en-US" w:eastAsia="en-GB"/>
                    </w:rPr>
                    <w:t xml:space="preserve">2,97E+00 </w:t>
                  </w:r>
                </w:p>
              </w:tc>
              <w:tc>
                <w:tcPr>
                  <w:tcW w:w="1694" w:type="dxa"/>
                </w:tcPr>
                <w:p w14:paraId="7F6593CD" w14:textId="77777777" w:rsidR="00533421" w:rsidRPr="0089386D" w:rsidRDefault="00533421" w:rsidP="00554DD9">
                  <w:pPr>
                    <w:rPr>
                      <w:rFonts w:eastAsia="Calibri"/>
                      <w:lang w:val="en-US" w:eastAsia="en-GB"/>
                    </w:rPr>
                  </w:pPr>
                  <w:r w:rsidRPr="0089386D">
                    <w:rPr>
                      <w:rFonts w:eastAsia="Calibri"/>
                      <w:b/>
                      <w:bCs/>
                      <w:lang w:val="en-US" w:eastAsia="en-GB"/>
                    </w:rPr>
                    <w:t xml:space="preserve">2,02E+01 </w:t>
                  </w:r>
                </w:p>
              </w:tc>
            </w:tr>
            <w:tr w:rsidR="00533421" w:rsidRPr="00B33325" w14:paraId="4FD5FF39" w14:textId="77777777" w:rsidTr="00554DD9">
              <w:trPr>
                <w:trHeight w:val="85"/>
              </w:trPr>
              <w:tc>
                <w:tcPr>
                  <w:tcW w:w="2541" w:type="dxa"/>
                  <w:gridSpan w:val="2"/>
                </w:tcPr>
                <w:p w14:paraId="25C30280" w14:textId="77777777" w:rsidR="00533421" w:rsidRPr="0089386D" w:rsidRDefault="00533421" w:rsidP="00554DD9">
                  <w:pPr>
                    <w:rPr>
                      <w:rFonts w:eastAsia="Calibri"/>
                      <w:lang w:val="en-US" w:eastAsia="en-GB"/>
                    </w:rPr>
                  </w:pPr>
                  <w:r w:rsidRPr="0089386D">
                    <w:rPr>
                      <w:rFonts w:eastAsia="Calibri"/>
                      <w:lang w:val="en-US" w:eastAsia="en-GB"/>
                    </w:rPr>
                    <w:t xml:space="preserve">DCVA </w:t>
                  </w:r>
                </w:p>
              </w:tc>
              <w:tc>
                <w:tcPr>
                  <w:tcW w:w="2541" w:type="dxa"/>
                  <w:gridSpan w:val="2"/>
                </w:tcPr>
                <w:p w14:paraId="4543AAA9" w14:textId="77777777" w:rsidR="00533421" w:rsidRPr="0089386D" w:rsidRDefault="00533421" w:rsidP="00554DD9">
                  <w:pPr>
                    <w:rPr>
                      <w:rFonts w:eastAsia="Calibri"/>
                      <w:lang w:val="en-US" w:eastAsia="en-GB"/>
                    </w:rPr>
                  </w:pPr>
                  <w:r w:rsidRPr="0089386D">
                    <w:rPr>
                      <w:rFonts w:eastAsia="Calibri"/>
                      <w:lang w:val="en-US" w:eastAsia="en-GB"/>
                    </w:rPr>
                    <w:t xml:space="preserve">0,677 </w:t>
                  </w:r>
                </w:p>
              </w:tc>
              <w:tc>
                <w:tcPr>
                  <w:tcW w:w="2541" w:type="dxa"/>
                  <w:gridSpan w:val="2"/>
                </w:tcPr>
                <w:p w14:paraId="4FF6FE25" w14:textId="77777777" w:rsidR="00533421" w:rsidRPr="0089386D" w:rsidRDefault="00533421" w:rsidP="00554DD9">
                  <w:pPr>
                    <w:rPr>
                      <w:rFonts w:eastAsia="Calibri"/>
                      <w:lang w:val="en-US" w:eastAsia="en-GB"/>
                    </w:rPr>
                  </w:pPr>
                  <w:r w:rsidRPr="0089386D">
                    <w:rPr>
                      <w:rFonts w:eastAsia="Calibri"/>
                      <w:lang w:val="en-US" w:eastAsia="en-GB"/>
                    </w:rPr>
                    <w:t xml:space="preserve">5,77E-02 </w:t>
                  </w:r>
                </w:p>
              </w:tc>
              <w:tc>
                <w:tcPr>
                  <w:tcW w:w="2541" w:type="dxa"/>
                  <w:gridSpan w:val="2"/>
                </w:tcPr>
                <w:p w14:paraId="5180A8BB" w14:textId="77777777" w:rsidR="00533421" w:rsidRPr="0089386D" w:rsidRDefault="00533421" w:rsidP="00554DD9">
                  <w:pPr>
                    <w:rPr>
                      <w:rFonts w:eastAsia="Calibri"/>
                      <w:lang w:val="en-US" w:eastAsia="en-GB"/>
                    </w:rPr>
                  </w:pPr>
                  <w:r w:rsidRPr="0089386D">
                    <w:rPr>
                      <w:rFonts w:eastAsia="Calibri"/>
                      <w:lang w:val="en-US" w:eastAsia="en-GB"/>
                    </w:rPr>
                    <w:t xml:space="preserve">1,17E+01 </w:t>
                  </w:r>
                </w:p>
              </w:tc>
            </w:tr>
            <w:tr w:rsidR="00533421" w:rsidRPr="00B33325" w14:paraId="3034BD07" w14:textId="77777777" w:rsidTr="00554DD9">
              <w:trPr>
                <w:trHeight w:val="85"/>
              </w:trPr>
              <w:tc>
                <w:tcPr>
                  <w:tcW w:w="2541" w:type="dxa"/>
                  <w:gridSpan w:val="2"/>
                </w:tcPr>
                <w:p w14:paraId="5FAD201F" w14:textId="77777777" w:rsidR="00533421" w:rsidRPr="0089386D" w:rsidRDefault="00533421" w:rsidP="00554DD9">
                  <w:pPr>
                    <w:rPr>
                      <w:rFonts w:eastAsia="Calibri"/>
                      <w:lang w:val="en-US" w:eastAsia="en-GB"/>
                    </w:rPr>
                  </w:pPr>
                  <w:r w:rsidRPr="0089386D">
                    <w:rPr>
                      <w:rFonts w:eastAsia="Calibri"/>
                      <w:lang w:val="en-US" w:eastAsia="en-GB"/>
                    </w:rPr>
                    <w:t xml:space="preserve">PBA </w:t>
                  </w:r>
                </w:p>
              </w:tc>
              <w:tc>
                <w:tcPr>
                  <w:tcW w:w="2541" w:type="dxa"/>
                  <w:gridSpan w:val="2"/>
                </w:tcPr>
                <w:p w14:paraId="0FB62D1E" w14:textId="77777777" w:rsidR="00533421" w:rsidRPr="0089386D" w:rsidRDefault="00533421" w:rsidP="00554DD9">
                  <w:pPr>
                    <w:rPr>
                      <w:rFonts w:eastAsia="Calibri"/>
                      <w:lang w:val="en-US" w:eastAsia="en-GB"/>
                    </w:rPr>
                  </w:pPr>
                  <w:r w:rsidRPr="0089386D">
                    <w:rPr>
                      <w:rFonts w:eastAsia="Calibri"/>
                      <w:lang w:val="en-US" w:eastAsia="en-GB"/>
                    </w:rPr>
                    <w:t xml:space="preserve">0,319 </w:t>
                  </w:r>
                </w:p>
              </w:tc>
              <w:tc>
                <w:tcPr>
                  <w:tcW w:w="2541" w:type="dxa"/>
                  <w:gridSpan w:val="2"/>
                </w:tcPr>
                <w:p w14:paraId="5AED81EF" w14:textId="77777777" w:rsidR="00533421" w:rsidRPr="0089386D" w:rsidRDefault="00533421" w:rsidP="00554DD9">
                  <w:pPr>
                    <w:rPr>
                      <w:rFonts w:eastAsia="Calibri"/>
                      <w:lang w:val="en-US" w:eastAsia="en-GB"/>
                    </w:rPr>
                  </w:pPr>
                  <w:r w:rsidRPr="0089386D">
                    <w:rPr>
                      <w:rFonts w:eastAsia="Calibri"/>
                      <w:lang w:val="en-US" w:eastAsia="en-GB"/>
                    </w:rPr>
                    <w:t xml:space="preserve">5,86E-02 </w:t>
                  </w:r>
                </w:p>
              </w:tc>
              <w:tc>
                <w:tcPr>
                  <w:tcW w:w="2541" w:type="dxa"/>
                  <w:gridSpan w:val="2"/>
                </w:tcPr>
                <w:p w14:paraId="649E83D7" w14:textId="77777777" w:rsidR="00533421" w:rsidRPr="0089386D" w:rsidRDefault="00533421" w:rsidP="00554DD9">
                  <w:pPr>
                    <w:rPr>
                      <w:rFonts w:eastAsia="Calibri"/>
                      <w:lang w:val="en-US" w:eastAsia="en-GB"/>
                    </w:rPr>
                  </w:pPr>
                  <w:r w:rsidRPr="0089386D">
                    <w:rPr>
                      <w:rFonts w:eastAsia="Calibri"/>
                      <w:lang w:val="en-US" w:eastAsia="en-GB"/>
                    </w:rPr>
                    <w:t xml:space="preserve">5,44E+00 </w:t>
                  </w:r>
                </w:p>
              </w:tc>
            </w:tr>
            <w:tr w:rsidR="00533421" w:rsidRPr="00B33325" w14:paraId="482CB794" w14:textId="77777777" w:rsidTr="00554DD9">
              <w:trPr>
                <w:trHeight w:val="78"/>
              </w:trPr>
              <w:tc>
                <w:tcPr>
                  <w:tcW w:w="10164" w:type="dxa"/>
                  <w:gridSpan w:val="8"/>
                </w:tcPr>
                <w:p w14:paraId="72447AEC" w14:textId="77777777" w:rsidR="00533421" w:rsidRPr="0089386D" w:rsidRDefault="00533421" w:rsidP="00554DD9">
                  <w:pPr>
                    <w:rPr>
                      <w:rFonts w:eastAsia="Calibri"/>
                      <w:lang w:val="en-US" w:eastAsia="en-GB"/>
                    </w:rPr>
                  </w:pPr>
                  <w:r w:rsidRPr="0089386D">
                    <w:rPr>
                      <w:rFonts w:eastAsia="Calibri"/>
                      <w:b/>
                      <w:bCs/>
                      <w:lang w:val="en-US" w:eastAsia="en-GB"/>
                    </w:rPr>
                    <w:t xml:space="preserve">Tier 2 </w:t>
                  </w:r>
                </w:p>
              </w:tc>
            </w:tr>
            <w:tr w:rsidR="00533421" w:rsidRPr="00B33325" w14:paraId="5B395267" w14:textId="77777777" w:rsidTr="00554DD9">
              <w:trPr>
                <w:trHeight w:val="370"/>
              </w:trPr>
              <w:tc>
                <w:tcPr>
                  <w:tcW w:w="1694" w:type="dxa"/>
                </w:tcPr>
                <w:p w14:paraId="768B8EBD" w14:textId="77777777" w:rsidR="00533421" w:rsidRPr="0089386D" w:rsidRDefault="00533421" w:rsidP="00554DD9">
                  <w:pPr>
                    <w:rPr>
                      <w:rFonts w:eastAsia="Calibri"/>
                      <w:lang w:val="en-US" w:eastAsia="en-GB"/>
                    </w:rPr>
                  </w:pPr>
                  <w:r w:rsidRPr="0089386D">
                    <w:rPr>
                      <w:rFonts w:eastAsia="Calibri"/>
                      <w:lang w:val="en-US" w:eastAsia="en-GB"/>
                    </w:rPr>
                    <w:t>Apple-</w:t>
                  </w:r>
                  <w:proofErr w:type="spellStart"/>
                  <w:r w:rsidRPr="0089386D">
                    <w:rPr>
                      <w:rFonts w:eastAsia="Calibri"/>
                      <w:lang w:val="en-US" w:eastAsia="en-GB"/>
                    </w:rPr>
                    <w:t>Châteaudun</w:t>
                  </w:r>
                  <w:proofErr w:type="spellEnd"/>
                  <w:r w:rsidRPr="0089386D">
                    <w:rPr>
                      <w:rFonts w:eastAsia="Calibri"/>
                      <w:lang w:val="en-US" w:eastAsia="en-GB"/>
                    </w:rPr>
                    <w:t xml:space="preserve"> </w:t>
                  </w:r>
                </w:p>
              </w:tc>
              <w:tc>
                <w:tcPr>
                  <w:tcW w:w="1694" w:type="dxa"/>
                  <w:gridSpan w:val="2"/>
                </w:tcPr>
                <w:p w14:paraId="62EFF107" w14:textId="77777777" w:rsidR="00533421" w:rsidRPr="0089386D" w:rsidRDefault="00533421" w:rsidP="00554DD9">
                  <w:pPr>
                    <w:rPr>
                      <w:rFonts w:eastAsia="Calibri"/>
                      <w:lang w:val="en-US" w:eastAsia="en-GB"/>
                    </w:rPr>
                  </w:pPr>
                  <w:r w:rsidRPr="0089386D">
                    <w:rPr>
                      <w:rFonts w:eastAsia="Calibri"/>
                      <w:lang w:val="en-US" w:eastAsia="en-GB"/>
                    </w:rPr>
                    <w:t xml:space="preserve">Permethrin </w:t>
                  </w:r>
                </w:p>
              </w:tc>
              <w:tc>
                <w:tcPr>
                  <w:tcW w:w="1694" w:type="dxa"/>
                </w:tcPr>
                <w:p w14:paraId="29FE89DD" w14:textId="77777777" w:rsidR="00533421" w:rsidRPr="0089386D" w:rsidRDefault="00533421" w:rsidP="00554DD9">
                  <w:pPr>
                    <w:rPr>
                      <w:rFonts w:eastAsia="Calibri"/>
                      <w:lang w:val="en-US" w:eastAsia="en-GB"/>
                    </w:rPr>
                  </w:pPr>
                  <w:r w:rsidRPr="0089386D">
                    <w:rPr>
                      <w:rFonts w:eastAsia="Calibri"/>
                      <w:lang w:val="en-US" w:eastAsia="en-GB"/>
                    </w:rPr>
                    <w:t xml:space="preserve">2,00E-06 </w:t>
                  </w:r>
                </w:p>
              </w:tc>
              <w:tc>
                <w:tcPr>
                  <w:tcW w:w="1694" w:type="dxa"/>
                </w:tcPr>
                <w:p w14:paraId="24FBA17A" w14:textId="77777777" w:rsidR="00533421" w:rsidRPr="0089386D" w:rsidRDefault="00533421" w:rsidP="00554DD9">
                  <w:pPr>
                    <w:rPr>
                      <w:rFonts w:eastAsia="Calibri"/>
                      <w:lang w:val="en-US" w:eastAsia="en-GB"/>
                    </w:rPr>
                  </w:pPr>
                  <w:r w:rsidRPr="0089386D">
                    <w:rPr>
                      <w:rFonts w:eastAsia="Calibri"/>
                      <w:lang w:val="en-US" w:eastAsia="en-GB"/>
                    </w:rPr>
                    <w:t xml:space="preserve">5,85E-02 </w:t>
                  </w:r>
                </w:p>
              </w:tc>
              <w:tc>
                <w:tcPr>
                  <w:tcW w:w="1694" w:type="dxa"/>
                  <w:gridSpan w:val="2"/>
                </w:tcPr>
                <w:p w14:paraId="646E9604" w14:textId="77777777" w:rsidR="00533421" w:rsidRPr="0089386D" w:rsidRDefault="00533421" w:rsidP="00554DD9">
                  <w:pPr>
                    <w:rPr>
                      <w:rFonts w:eastAsia="Calibri"/>
                      <w:lang w:val="en-US" w:eastAsia="en-GB"/>
                    </w:rPr>
                  </w:pPr>
                  <w:r w:rsidRPr="0089386D">
                    <w:rPr>
                      <w:rFonts w:eastAsia="Calibri"/>
                      <w:lang w:val="en-US" w:eastAsia="en-GB"/>
                    </w:rPr>
                    <w:t xml:space="preserve">3,42E-05 </w:t>
                  </w:r>
                </w:p>
              </w:tc>
              <w:tc>
                <w:tcPr>
                  <w:tcW w:w="1694" w:type="dxa"/>
                </w:tcPr>
                <w:p w14:paraId="017E0959" w14:textId="77777777" w:rsidR="00533421" w:rsidRPr="0089386D" w:rsidRDefault="00533421" w:rsidP="00554DD9">
                  <w:pPr>
                    <w:rPr>
                      <w:rFonts w:eastAsia="Calibri"/>
                      <w:lang w:val="en-US" w:eastAsia="en-GB"/>
                    </w:rPr>
                  </w:pPr>
                  <w:r w:rsidRPr="0089386D">
                    <w:rPr>
                      <w:rFonts w:eastAsia="Calibri"/>
                      <w:b/>
                      <w:bCs/>
                      <w:lang w:val="en-US" w:eastAsia="en-GB"/>
                    </w:rPr>
                    <w:t xml:space="preserve">2,31E-04 </w:t>
                  </w:r>
                </w:p>
              </w:tc>
            </w:tr>
            <w:tr w:rsidR="00533421" w:rsidRPr="00B33325" w14:paraId="12C4692D" w14:textId="77777777" w:rsidTr="00554DD9">
              <w:trPr>
                <w:trHeight w:val="85"/>
              </w:trPr>
              <w:tc>
                <w:tcPr>
                  <w:tcW w:w="2541" w:type="dxa"/>
                  <w:gridSpan w:val="2"/>
                </w:tcPr>
                <w:p w14:paraId="411B26AA" w14:textId="77777777" w:rsidR="00533421" w:rsidRPr="0089386D" w:rsidRDefault="00533421" w:rsidP="00554DD9">
                  <w:pPr>
                    <w:rPr>
                      <w:rFonts w:eastAsia="Calibri"/>
                      <w:lang w:val="en-US" w:eastAsia="en-GB"/>
                    </w:rPr>
                  </w:pPr>
                  <w:r w:rsidRPr="0089386D">
                    <w:rPr>
                      <w:rFonts w:eastAsia="Calibri"/>
                      <w:lang w:val="en-US" w:eastAsia="en-GB"/>
                    </w:rPr>
                    <w:t xml:space="preserve">DCVA </w:t>
                  </w:r>
                </w:p>
              </w:tc>
              <w:tc>
                <w:tcPr>
                  <w:tcW w:w="2541" w:type="dxa"/>
                  <w:gridSpan w:val="2"/>
                </w:tcPr>
                <w:p w14:paraId="49A7269E" w14:textId="77777777" w:rsidR="00533421" w:rsidRPr="0089386D" w:rsidRDefault="00533421" w:rsidP="00554DD9">
                  <w:pPr>
                    <w:rPr>
                      <w:rFonts w:eastAsia="Calibri"/>
                      <w:lang w:val="en-US" w:eastAsia="en-GB"/>
                    </w:rPr>
                  </w:pPr>
                  <w:r w:rsidRPr="0089386D">
                    <w:rPr>
                      <w:rFonts w:eastAsia="Calibri"/>
                      <w:lang w:val="en-US" w:eastAsia="en-GB"/>
                    </w:rPr>
                    <w:t xml:space="preserve">7,76E-06 </w:t>
                  </w:r>
                </w:p>
              </w:tc>
              <w:tc>
                <w:tcPr>
                  <w:tcW w:w="2541" w:type="dxa"/>
                  <w:gridSpan w:val="2"/>
                </w:tcPr>
                <w:p w14:paraId="2C815397" w14:textId="77777777" w:rsidR="00533421" w:rsidRPr="0089386D" w:rsidRDefault="00533421" w:rsidP="00554DD9">
                  <w:pPr>
                    <w:rPr>
                      <w:rFonts w:eastAsia="Calibri"/>
                      <w:lang w:val="en-US" w:eastAsia="en-GB"/>
                    </w:rPr>
                  </w:pPr>
                  <w:r w:rsidRPr="0089386D">
                    <w:rPr>
                      <w:rFonts w:eastAsia="Calibri"/>
                      <w:lang w:val="en-US" w:eastAsia="en-GB"/>
                    </w:rPr>
                    <w:t xml:space="preserve">5,77E-02 </w:t>
                  </w:r>
                </w:p>
              </w:tc>
              <w:tc>
                <w:tcPr>
                  <w:tcW w:w="2541" w:type="dxa"/>
                  <w:gridSpan w:val="2"/>
                </w:tcPr>
                <w:p w14:paraId="787099AD" w14:textId="77777777" w:rsidR="00533421" w:rsidRPr="0089386D" w:rsidRDefault="00533421" w:rsidP="00554DD9">
                  <w:pPr>
                    <w:rPr>
                      <w:rFonts w:eastAsia="Calibri"/>
                      <w:lang w:val="en-US" w:eastAsia="en-GB"/>
                    </w:rPr>
                  </w:pPr>
                  <w:r w:rsidRPr="0089386D">
                    <w:rPr>
                      <w:rFonts w:eastAsia="Calibri"/>
                      <w:lang w:val="en-US" w:eastAsia="en-GB"/>
                    </w:rPr>
                    <w:t xml:space="preserve">1,34E-04 </w:t>
                  </w:r>
                </w:p>
              </w:tc>
            </w:tr>
            <w:tr w:rsidR="00533421" w:rsidRPr="00B33325" w14:paraId="60A4D957" w14:textId="77777777" w:rsidTr="00554DD9">
              <w:trPr>
                <w:trHeight w:val="85"/>
              </w:trPr>
              <w:tc>
                <w:tcPr>
                  <w:tcW w:w="2541" w:type="dxa"/>
                  <w:gridSpan w:val="2"/>
                </w:tcPr>
                <w:p w14:paraId="1403A969" w14:textId="77777777" w:rsidR="00533421" w:rsidRPr="0089386D" w:rsidRDefault="00533421" w:rsidP="00554DD9">
                  <w:pPr>
                    <w:rPr>
                      <w:rFonts w:eastAsia="Calibri"/>
                      <w:lang w:val="en-US" w:eastAsia="en-GB"/>
                    </w:rPr>
                  </w:pPr>
                  <w:r w:rsidRPr="0089386D">
                    <w:rPr>
                      <w:rFonts w:eastAsia="Calibri"/>
                      <w:lang w:val="en-US" w:eastAsia="en-GB"/>
                    </w:rPr>
                    <w:t xml:space="preserve">PBA </w:t>
                  </w:r>
                </w:p>
              </w:tc>
              <w:tc>
                <w:tcPr>
                  <w:tcW w:w="2541" w:type="dxa"/>
                  <w:gridSpan w:val="2"/>
                </w:tcPr>
                <w:p w14:paraId="6B86CE40" w14:textId="77777777" w:rsidR="00533421" w:rsidRPr="0089386D" w:rsidRDefault="00533421" w:rsidP="00554DD9">
                  <w:pPr>
                    <w:rPr>
                      <w:rFonts w:eastAsia="Calibri"/>
                      <w:lang w:val="en-US" w:eastAsia="en-GB"/>
                    </w:rPr>
                  </w:pPr>
                  <w:r w:rsidRPr="0089386D">
                    <w:rPr>
                      <w:rFonts w:eastAsia="Calibri"/>
                      <w:lang w:val="en-US" w:eastAsia="en-GB"/>
                    </w:rPr>
                    <w:t xml:space="preserve">3,66E-06 </w:t>
                  </w:r>
                </w:p>
              </w:tc>
              <w:tc>
                <w:tcPr>
                  <w:tcW w:w="2541" w:type="dxa"/>
                  <w:gridSpan w:val="2"/>
                </w:tcPr>
                <w:p w14:paraId="2DA3546D" w14:textId="77777777" w:rsidR="00533421" w:rsidRPr="0089386D" w:rsidRDefault="00533421" w:rsidP="00554DD9">
                  <w:pPr>
                    <w:rPr>
                      <w:rFonts w:eastAsia="Calibri"/>
                      <w:lang w:val="en-US" w:eastAsia="en-GB"/>
                    </w:rPr>
                  </w:pPr>
                  <w:r w:rsidRPr="0089386D">
                    <w:rPr>
                      <w:rFonts w:eastAsia="Calibri"/>
                      <w:lang w:val="en-US" w:eastAsia="en-GB"/>
                    </w:rPr>
                    <w:t xml:space="preserve">5,86E-02 </w:t>
                  </w:r>
                </w:p>
              </w:tc>
              <w:tc>
                <w:tcPr>
                  <w:tcW w:w="2541" w:type="dxa"/>
                  <w:gridSpan w:val="2"/>
                </w:tcPr>
                <w:p w14:paraId="6DEAB814" w14:textId="77777777" w:rsidR="00533421" w:rsidRPr="0089386D" w:rsidRDefault="00533421" w:rsidP="00554DD9">
                  <w:pPr>
                    <w:rPr>
                      <w:rFonts w:eastAsia="Calibri"/>
                      <w:lang w:val="en-US" w:eastAsia="en-GB"/>
                    </w:rPr>
                  </w:pPr>
                  <w:r w:rsidRPr="0089386D">
                    <w:rPr>
                      <w:rFonts w:eastAsia="Calibri"/>
                      <w:lang w:val="en-US" w:eastAsia="en-GB"/>
                    </w:rPr>
                    <w:t xml:space="preserve">6,25E-05 </w:t>
                  </w:r>
                </w:p>
              </w:tc>
            </w:tr>
            <w:tr w:rsidR="00533421" w:rsidRPr="00B33325" w14:paraId="6E7BC553" w14:textId="77777777" w:rsidTr="00554DD9">
              <w:trPr>
                <w:trHeight w:val="370"/>
              </w:trPr>
              <w:tc>
                <w:tcPr>
                  <w:tcW w:w="1694" w:type="dxa"/>
                </w:tcPr>
                <w:p w14:paraId="2F32C509" w14:textId="77777777" w:rsidR="00533421" w:rsidRPr="0089386D" w:rsidRDefault="00533421" w:rsidP="00554DD9">
                  <w:pPr>
                    <w:rPr>
                      <w:rFonts w:eastAsia="Calibri"/>
                      <w:lang w:val="en-US" w:eastAsia="en-GB"/>
                    </w:rPr>
                  </w:pPr>
                  <w:r w:rsidRPr="0089386D">
                    <w:rPr>
                      <w:rFonts w:eastAsia="Calibri"/>
                      <w:lang w:val="en-US" w:eastAsia="en-GB"/>
                    </w:rPr>
                    <w:t>Potatoes-</w:t>
                  </w:r>
                  <w:proofErr w:type="spellStart"/>
                  <w:r w:rsidRPr="0089386D">
                    <w:rPr>
                      <w:rFonts w:eastAsia="Calibri"/>
                      <w:lang w:val="en-US" w:eastAsia="en-GB"/>
                    </w:rPr>
                    <w:t>Châteaudun</w:t>
                  </w:r>
                  <w:proofErr w:type="spellEnd"/>
                  <w:r w:rsidRPr="0089386D">
                    <w:rPr>
                      <w:rFonts w:eastAsia="Calibri"/>
                      <w:lang w:val="en-US" w:eastAsia="en-GB"/>
                    </w:rPr>
                    <w:t xml:space="preserve"> </w:t>
                  </w:r>
                </w:p>
              </w:tc>
              <w:tc>
                <w:tcPr>
                  <w:tcW w:w="1694" w:type="dxa"/>
                  <w:gridSpan w:val="2"/>
                </w:tcPr>
                <w:p w14:paraId="49BDA95C" w14:textId="77777777" w:rsidR="00533421" w:rsidRPr="0089386D" w:rsidRDefault="00533421" w:rsidP="00554DD9">
                  <w:pPr>
                    <w:rPr>
                      <w:rFonts w:eastAsia="Calibri"/>
                      <w:lang w:val="en-US" w:eastAsia="en-GB"/>
                    </w:rPr>
                  </w:pPr>
                  <w:r w:rsidRPr="0089386D">
                    <w:rPr>
                      <w:rFonts w:eastAsia="Calibri"/>
                      <w:lang w:val="en-US" w:eastAsia="en-GB"/>
                    </w:rPr>
                    <w:t xml:space="preserve">Permethrin </w:t>
                  </w:r>
                </w:p>
              </w:tc>
              <w:tc>
                <w:tcPr>
                  <w:tcW w:w="1694" w:type="dxa"/>
                </w:tcPr>
                <w:p w14:paraId="0C170604" w14:textId="77777777" w:rsidR="00533421" w:rsidRPr="0089386D" w:rsidRDefault="00533421" w:rsidP="00554DD9">
                  <w:pPr>
                    <w:rPr>
                      <w:rFonts w:eastAsia="Calibri"/>
                      <w:lang w:val="en-US" w:eastAsia="en-GB"/>
                    </w:rPr>
                  </w:pPr>
                  <w:r w:rsidRPr="0089386D">
                    <w:rPr>
                      <w:rFonts w:eastAsia="Calibri"/>
                      <w:lang w:val="en-US" w:eastAsia="en-GB"/>
                    </w:rPr>
                    <w:t xml:space="preserve">1,42E-06 </w:t>
                  </w:r>
                </w:p>
              </w:tc>
              <w:tc>
                <w:tcPr>
                  <w:tcW w:w="1694" w:type="dxa"/>
                </w:tcPr>
                <w:p w14:paraId="6A4E87E4" w14:textId="77777777" w:rsidR="00533421" w:rsidRPr="0089386D" w:rsidRDefault="00533421" w:rsidP="00554DD9">
                  <w:pPr>
                    <w:rPr>
                      <w:rFonts w:eastAsia="Calibri"/>
                      <w:lang w:val="en-US" w:eastAsia="en-GB"/>
                    </w:rPr>
                  </w:pPr>
                  <w:r w:rsidRPr="0089386D">
                    <w:rPr>
                      <w:rFonts w:eastAsia="Calibri"/>
                      <w:lang w:val="en-US" w:eastAsia="en-GB"/>
                    </w:rPr>
                    <w:t xml:space="preserve">5,85E-02 </w:t>
                  </w:r>
                </w:p>
              </w:tc>
              <w:tc>
                <w:tcPr>
                  <w:tcW w:w="1694" w:type="dxa"/>
                  <w:gridSpan w:val="2"/>
                </w:tcPr>
                <w:p w14:paraId="61C017C2" w14:textId="77777777" w:rsidR="00533421" w:rsidRPr="0089386D" w:rsidRDefault="00533421" w:rsidP="00554DD9">
                  <w:pPr>
                    <w:rPr>
                      <w:rFonts w:eastAsia="Calibri"/>
                      <w:lang w:val="en-US" w:eastAsia="en-GB"/>
                    </w:rPr>
                  </w:pPr>
                  <w:r w:rsidRPr="0089386D">
                    <w:rPr>
                      <w:rFonts w:eastAsia="Calibri"/>
                      <w:lang w:val="en-US" w:eastAsia="en-GB"/>
                    </w:rPr>
                    <w:t xml:space="preserve">2,43E-05 </w:t>
                  </w:r>
                </w:p>
              </w:tc>
              <w:tc>
                <w:tcPr>
                  <w:tcW w:w="1694" w:type="dxa"/>
                </w:tcPr>
                <w:p w14:paraId="215C56D4" w14:textId="77777777" w:rsidR="00533421" w:rsidRPr="0089386D" w:rsidRDefault="00533421" w:rsidP="00554DD9">
                  <w:pPr>
                    <w:rPr>
                      <w:rFonts w:eastAsia="Calibri"/>
                      <w:lang w:val="en-US" w:eastAsia="en-GB"/>
                    </w:rPr>
                  </w:pPr>
                  <w:r w:rsidRPr="0089386D">
                    <w:rPr>
                      <w:rFonts w:eastAsia="Calibri"/>
                      <w:b/>
                      <w:bCs/>
                      <w:lang w:val="en-US" w:eastAsia="en-GB"/>
                    </w:rPr>
                    <w:t xml:space="preserve">1,64E-04 </w:t>
                  </w:r>
                </w:p>
              </w:tc>
            </w:tr>
            <w:tr w:rsidR="00533421" w:rsidRPr="00B33325" w14:paraId="06A42F22" w14:textId="77777777" w:rsidTr="00554DD9">
              <w:trPr>
                <w:trHeight w:val="85"/>
              </w:trPr>
              <w:tc>
                <w:tcPr>
                  <w:tcW w:w="2541" w:type="dxa"/>
                  <w:gridSpan w:val="2"/>
                </w:tcPr>
                <w:p w14:paraId="1D4DF7D7" w14:textId="77777777" w:rsidR="00533421" w:rsidRPr="0089386D" w:rsidRDefault="00533421" w:rsidP="00554DD9">
                  <w:pPr>
                    <w:rPr>
                      <w:rFonts w:eastAsia="Calibri"/>
                      <w:lang w:val="en-US" w:eastAsia="en-GB"/>
                    </w:rPr>
                  </w:pPr>
                  <w:r w:rsidRPr="0089386D">
                    <w:rPr>
                      <w:rFonts w:eastAsia="Calibri"/>
                      <w:lang w:val="en-US" w:eastAsia="en-GB"/>
                    </w:rPr>
                    <w:t xml:space="preserve">DCVA </w:t>
                  </w:r>
                </w:p>
              </w:tc>
              <w:tc>
                <w:tcPr>
                  <w:tcW w:w="2541" w:type="dxa"/>
                  <w:gridSpan w:val="2"/>
                </w:tcPr>
                <w:p w14:paraId="5329C227" w14:textId="77777777" w:rsidR="00533421" w:rsidRPr="0089386D" w:rsidRDefault="00533421" w:rsidP="00554DD9">
                  <w:pPr>
                    <w:rPr>
                      <w:rFonts w:eastAsia="Calibri"/>
                      <w:lang w:val="en-US" w:eastAsia="en-GB"/>
                    </w:rPr>
                  </w:pPr>
                  <w:r w:rsidRPr="0089386D">
                    <w:rPr>
                      <w:rFonts w:eastAsia="Calibri"/>
                      <w:lang w:val="en-US" w:eastAsia="en-GB"/>
                    </w:rPr>
                    <w:t xml:space="preserve">5,52E-06 </w:t>
                  </w:r>
                </w:p>
              </w:tc>
              <w:tc>
                <w:tcPr>
                  <w:tcW w:w="2541" w:type="dxa"/>
                  <w:gridSpan w:val="2"/>
                </w:tcPr>
                <w:p w14:paraId="040A4436" w14:textId="77777777" w:rsidR="00533421" w:rsidRPr="0089386D" w:rsidRDefault="00533421" w:rsidP="00554DD9">
                  <w:pPr>
                    <w:rPr>
                      <w:rFonts w:eastAsia="Calibri"/>
                      <w:lang w:val="en-US" w:eastAsia="en-GB"/>
                    </w:rPr>
                  </w:pPr>
                  <w:r w:rsidRPr="0089386D">
                    <w:rPr>
                      <w:rFonts w:eastAsia="Calibri"/>
                      <w:lang w:val="en-US" w:eastAsia="en-GB"/>
                    </w:rPr>
                    <w:t xml:space="preserve">5,77E-02 </w:t>
                  </w:r>
                </w:p>
              </w:tc>
              <w:tc>
                <w:tcPr>
                  <w:tcW w:w="2541" w:type="dxa"/>
                  <w:gridSpan w:val="2"/>
                </w:tcPr>
                <w:p w14:paraId="18E790A1" w14:textId="77777777" w:rsidR="00533421" w:rsidRPr="0089386D" w:rsidRDefault="00533421" w:rsidP="00554DD9">
                  <w:pPr>
                    <w:rPr>
                      <w:rFonts w:eastAsia="Calibri"/>
                      <w:lang w:val="en-US" w:eastAsia="en-GB"/>
                    </w:rPr>
                  </w:pPr>
                  <w:r w:rsidRPr="0089386D">
                    <w:rPr>
                      <w:rFonts w:eastAsia="Calibri"/>
                      <w:lang w:val="en-US" w:eastAsia="en-GB"/>
                    </w:rPr>
                    <w:t xml:space="preserve">9,57E-05 </w:t>
                  </w:r>
                </w:p>
              </w:tc>
            </w:tr>
            <w:tr w:rsidR="00533421" w:rsidRPr="00B33325" w14:paraId="5A2195BB" w14:textId="77777777" w:rsidTr="00554DD9">
              <w:trPr>
                <w:trHeight w:val="85"/>
              </w:trPr>
              <w:tc>
                <w:tcPr>
                  <w:tcW w:w="2541" w:type="dxa"/>
                  <w:gridSpan w:val="2"/>
                </w:tcPr>
                <w:p w14:paraId="63B0D922" w14:textId="77777777" w:rsidR="00533421" w:rsidRPr="0089386D" w:rsidRDefault="00533421" w:rsidP="00554DD9">
                  <w:pPr>
                    <w:rPr>
                      <w:rFonts w:eastAsia="Calibri"/>
                      <w:lang w:val="en-US" w:eastAsia="en-GB"/>
                    </w:rPr>
                  </w:pPr>
                  <w:r w:rsidRPr="0089386D">
                    <w:rPr>
                      <w:rFonts w:eastAsia="Calibri"/>
                      <w:lang w:val="en-US" w:eastAsia="en-GB"/>
                    </w:rPr>
                    <w:t xml:space="preserve">PBA </w:t>
                  </w:r>
                </w:p>
              </w:tc>
              <w:tc>
                <w:tcPr>
                  <w:tcW w:w="2541" w:type="dxa"/>
                  <w:gridSpan w:val="2"/>
                </w:tcPr>
                <w:p w14:paraId="1286C685" w14:textId="77777777" w:rsidR="00533421" w:rsidRPr="0089386D" w:rsidRDefault="00533421" w:rsidP="00554DD9">
                  <w:pPr>
                    <w:rPr>
                      <w:rFonts w:eastAsia="Calibri"/>
                      <w:lang w:val="en-US" w:eastAsia="en-GB"/>
                    </w:rPr>
                  </w:pPr>
                  <w:r w:rsidRPr="0089386D">
                    <w:rPr>
                      <w:rFonts w:eastAsia="Calibri"/>
                      <w:lang w:val="en-US" w:eastAsia="en-GB"/>
                    </w:rPr>
                    <w:t xml:space="preserve">2,60E-06 </w:t>
                  </w:r>
                </w:p>
              </w:tc>
              <w:tc>
                <w:tcPr>
                  <w:tcW w:w="2541" w:type="dxa"/>
                  <w:gridSpan w:val="2"/>
                </w:tcPr>
                <w:p w14:paraId="577A95A3" w14:textId="77777777" w:rsidR="00533421" w:rsidRPr="0089386D" w:rsidRDefault="00533421" w:rsidP="00554DD9">
                  <w:pPr>
                    <w:rPr>
                      <w:rFonts w:eastAsia="Calibri"/>
                      <w:lang w:val="en-US" w:eastAsia="en-GB"/>
                    </w:rPr>
                  </w:pPr>
                  <w:r w:rsidRPr="0089386D">
                    <w:rPr>
                      <w:rFonts w:eastAsia="Calibri"/>
                      <w:lang w:val="en-US" w:eastAsia="en-GB"/>
                    </w:rPr>
                    <w:t xml:space="preserve">5,86E-02 </w:t>
                  </w:r>
                </w:p>
              </w:tc>
              <w:tc>
                <w:tcPr>
                  <w:tcW w:w="2541" w:type="dxa"/>
                  <w:gridSpan w:val="2"/>
                </w:tcPr>
                <w:p w14:paraId="14CB6655" w14:textId="77777777" w:rsidR="00533421" w:rsidRPr="0089386D" w:rsidRDefault="00533421" w:rsidP="00554DD9">
                  <w:pPr>
                    <w:rPr>
                      <w:rFonts w:eastAsia="Calibri"/>
                      <w:lang w:val="en-US" w:eastAsia="en-GB"/>
                    </w:rPr>
                  </w:pPr>
                  <w:r w:rsidRPr="0089386D">
                    <w:rPr>
                      <w:rFonts w:eastAsia="Calibri"/>
                      <w:lang w:val="en-US" w:eastAsia="en-GB"/>
                    </w:rPr>
                    <w:t xml:space="preserve">4,44E-05 </w:t>
                  </w:r>
                </w:p>
              </w:tc>
            </w:tr>
            <w:tr w:rsidR="00533421" w:rsidRPr="00B33325" w14:paraId="50485FE1" w14:textId="77777777" w:rsidTr="00554DD9">
              <w:trPr>
                <w:trHeight w:val="370"/>
              </w:trPr>
              <w:tc>
                <w:tcPr>
                  <w:tcW w:w="1694" w:type="dxa"/>
                </w:tcPr>
                <w:p w14:paraId="557A1261" w14:textId="77777777" w:rsidR="00533421" w:rsidRPr="0089386D" w:rsidRDefault="00533421" w:rsidP="00554DD9">
                  <w:pPr>
                    <w:rPr>
                      <w:rFonts w:eastAsia="Calibri"/>
                      <w:lang w:val="en-US" w:eastAsia="en-GB"/>
                    </w:rPr>
                  </w:pPr>
                  <w:r w:rsidRPr="0089386D">
                    <w:rPr>
                      <w:rFonts w:eastAsia="Calibri"/>
                      <w:lang w:val="en-US" w:eastAsia="en-GB"/>
                    </w:rPr>
                    <w:t>Vines-</w:t>
                  </w:r>
                  <w:proofErr w:type="spellStart"/>
                  <w:r w:rsidRPr="0089386D">
                    <w:rPr>
                      <w:rFonts w:eastAsia="Calibri"/>
                      <w:lang w:val="en-US" w:eastAsia="en-GB"/>
                    </w:rPr>
                    <w:t>Châteaudun</w:t>
                  </w:r>
                  <w:proofErr w:type="spellEnd"/>
                  <w:r w:rsidRPr="0089386D">
                    <w:rPr>
                      <w:rFonts w:eastAsia="Calibri"/>
                      <w:lang w:val="en-US" w:eastAsia="en-GB"/>
                    </w:rPr>
                    <w:t xml:space="preserve"> </w:t>
                  </w:r>
                </w:p>
              </w:tc>
              <w:tc>
                <w:tcPr>
                  <w:tcW w:w="1694" w:type="dxa"/>
                  <w:gridSpan w:val="2"/>
                </w:tcPr>
                <w:p w14:paraId="471FFF36" w14:textId="77777777" w:rsidR="00533421" w:rsidRPr="0089386D" w:rsidRDefault="00533421" w:rsidP="00554DD9">
                  <w:pPr>
                    <w:rPr>
                      <w:rFonts w:eastAsia="Calibri"/>
                      <w:lang w:val="en-US" w:eastAsia="en-GB"/>
                    </w:rPr>
                  </w:pPr>
                  <w:r w:rsidRPr="0089386D">
                    <w:rPr>
                      <w:rFonts w:eastAsia="Calibri"/>
                      <w:lang w:val="en-US" w:eastAsia="en-GB"/>
                    </w:rPr>
                    <w:t xml:space="preserve">Permethrin </w:t>
                  </w:r>
                </w:p>
              </w:tc>
              <w:tc>
                <w:tcPr>
                  <w:tcW w:w="1694" w:type="dxa"/>
                </w:tcPr>
                <w:p w14:paraId="318E8AA4" w14:textId="77777777" w:rsidR="00533421" w:rsidRPr="0089386D" w:rsidRDefault="00533421" w:rsidP="00554DD9">
                  <w:pPr>
                    <w:rPr>
                      <w:rFonts w:eastAsia="Calibri"/>
                      <w:lang w:val="en-US" w:eastAsia="en-GB"/>
                    </w:rPr>
                  </w:pPr>
                  <w:r w:rsidRPr="0089386D">
                    <w:rPr>
                      <w:rFonts w:eastAsia="Calibri"/>
                      <w:lang w:val="en-US" w:eastAsia="en-GB"/>
                    </w:rPr>
                    <w:t xml:space="preserve">2,35E-06 </w:t>
                  </w:r>
                </w:p>
              </w:tc>
              <w:tc>
                <w:tcPr>
                  <w:tcW w:w="1694" w:type="dxa"/>
                </w:tcPr>
                <w:p w14:paraId="44698F1E" w14:textId="77777777" w:rsidR="00533421" w:rsidRPr="0089386D" w:rsidRDefault="00533421" w:rsidP="00554DD9">
                  <w:pPr>
                    <w:rPr>
                      <w:rFonts w:eastAsia="Calibri"/>
                      <w:lang w:val="en-US" w:eastAsia="en-GB"/>
                    </w:rPr>
                  </w:pPr>
                  <w:r w:rsidRPr="0089386D">
                    <w:rPr>
                      <w:rFonts w:eastAsia="Calibri"/>
                      <w:lang w:val="en-US" w:eastAsia="en-GB"/>
                    </w:rPr>
                    <w:t xml:space="preserve">5,85E-02 </w:t>
                  </w:r>
                </w:p>
              </w:tc>
              <w:tc>
                <w:tcPr>
                  <w:tcW w:w="1694" w:type="dxa"/>
                  <w:gridSpan w:val="2"/>
                </w:tcPr>
                <w:p w14:paraId="20A44E10" w14:textId="77777777" w:rsidR="00533421" w:rsidRPr="0089386D" w:rsidRDefault="00533421" w:rsidP="00554DD9">
                  <w:pPr>
                    <w:rPr>
                      <w:rFonts w:eastAsia="Calibri"/>
                      <w:lang w:val="en-US" w:eastAsia="en-GB"/>
                    </w:rPr>
                  </w:pPr>
                  <w:r w:rsidRPr="0089386D">
                    <w:rPr>
                      <w:rFonts w:eastAsia="Calibri"/>
                      <w:lang w:val="en-US" w:eastAsia="en-GB"/>
                    </w:rPr>
                    <w:t xml:space="preserve">4,02E-05 </w:t>
                  </w:r>
                </w:p>
              </w:tc>
              <w:tc>
                <w:tcPr>
                  <w:tcW w:w="1694" w:type="dxa"/>
                </w:tcPr>
                <w:p w14:paraId="5A537F52" w14:textId="77777777" w:rsidR="00533421" w:rsidRPr="0089386D" w:rsidRDefault="00533421" w:rsidP="00554DD9">
                  <w:pPr>
                    <w:rPr>
                      <w:rFonts w:eastAsia="Calibri"/>
                      <w:lang w:val="en-US" w:eastAsia="en-GB"/>
                    </w:rPr>
                  </w:pPr>
                  <w:r w:rsidRPr="0089386D">
                    <w:rPr>
                      <w:rFonts w:eastAsia="Calibri"/>
                      <w:b/>
                      <w:bCs/>
                      <w:lang w:val="en-US" w:eastAsia="en-GB"/>
                    </w:rPr>
                    <w:t xml:space="preserve">2,72E-04 </w:t>
                  </w:r>
                </w:p>
              </w:tc>
            </w:tr>
            <w:tr w:rsidR="00533421" w:rsidRPr="00B33325" w14:paraId="752FA786" w14:textId="77777777" w:rsidTr="00554DD9">
              <w:trPr>
                <w:trHeight w:val="85"/>
              </w:trPr>
              <w:tc>
                <w:tcPr>
                  <w:tcW w:w="2541" w:type="dxa"/>
                  <w:gridSpan w:val="2"/>
                </w:tcPr>
                <w:p w14:paraId="03931495" w14:textId="77777777" w:rsidR="00533421" w:rsidRPr="0089386D" w:rsidRDefault="00533421" w:rsidP="00554DD9">
                  <w:pPr>
                    <w:rPr>
                      <w:rFonts w:eastAsia="Calibri"/>
                      <w:lang w:val="en-US" w:eastAsia="en-GB"/>
                    </w:rPr>
                  </w:pPr>
                  <w:r w:rsidRPr="0089386D">
                    <w:rPr>
                      <w:rFonts w:eastAsia="Calibri"/>
                      <w:lang w:val="en-US" w:eastAsia="en-GB"/>
                    </w:rPr>
                    <w:t xml:space="preserve">DCVA </w:t>
                  </w:r>
                </w:p>
              </w:tc>
              <w:tc>
                <w:tcPr>
                  <w:tcW w:w="2541" w:type="dxa"/>
                  <w:gridSpan w:val="2"/>
                </w:tcPr>
                <w:p w14:paraId="3C894370" w14:textId="77777777" w:rsidR="00533421" w:rsidRPr="0089386D" w:rsidRDefault="00533421" w:rsidP="00554DD9">
                  <w:pPr>
                    <w:rPr>
                      <w:rFonts w:eastAsia="Calibri"/>
                      <w:lang w:val="en-US" w:eastAsia="en-GB"/>
                    </w:rPr>
                  </w:pPr>
                  <w:r w:rsidRPr="0089386D">
                    <w:rPr>
                      <w:rFonts w:eastAsia="Calibri"/>
                      <w:lang w:val="en-US" w:eastAsia="en-GB"/>
                    </w:rPr>
                    <w:t xml:space="preserve">9,15E-06 </w:t>
                  </w:r>
                </w:p>
              </w:tc>
              <w:tc>
                <w:tcPr>
                  <w:tcW w:w="2541" w:type="dxa"/>
                  <w:gridSpan w:val="2"/>
                </w:tcPr>
                <w:p w14:paraId="78ECF913" w14:textId="77777777" w:rsidR="00533421" w:rsidRPr="0089386D" w:rsidRDefault="00533421" w:rsidP="00554DD9">
                  <w:pPr>
                    <w:rPr>
                      <w:rFonts w:eastAsia="Calibri"/>
                      <w:lang w:val="en-US" w:eastAsia="en-GB"/>
                    </w:rPr>
                  </w:pPr>
                  <w:r w:rsidRPr="0089386D">
                    <w:rPr>
                      <w:rFonts w:eastAsia="Calibri"/>
                      <w:lang w:val="en-US" w:eastAsia="en-GB"/>
                    </w:rPr>
                    <w:t xml:space="preserve">5,77E-02 </w:t>
                  </w:r>
                </w:p>
              </w:tc>
              <w:tc>
                <w:tcPr>
                  <w:tcW w:w="2541" w:type="dxa"/>
                  <w:gridSpan w:val="2"/>
                </w:tcPr>
                <w:p w14:paraId="361C427E" w14:textId="77777777" w:rsidR="00533421" w:rsidRPr="0089386D" w:rsidRDefault="00533421" w:rsidP="00554DD9">
                  <w:pPr>
                    <w:rPr>
                      <w:rFonts w:eastAsia="Calibri"/>
                      <w:lang w:val="en-US" w:eastAsia="en-GB"/>
                    </w:rPr>
                  </w:pPr>
                  <w:r w:rsidRPr="0089386D">
                    <w:rPr>
                      <w:rFonts w:eastAsia="Calibri"/>
                      <w:lang w:val="en-US" w:eastAsia="en-GB"/>
                    </w:rPr>
                    <w:t xml:space="preserve">1,59E-04 </w:t>
                  </w:r>
                </w:p>
              </w:tc>
            </w:tr>
            <w:tr w:rsidR="00533421" w:rsidRPr="00B33325" w14:paraId="0D1BE15A" w14:textId="77777777" w:rsidTr="00554DD9">
              <w:trPr>
                <w:trHeight w:val="85"/>
              </w:trPr>
              <w:tc>
                <w:tcPr>
                  <w:tcW w:w="2541" w:type="dxa"/>
                  <w:gridSpan w:val="2"/>
                </w:tcPr>
                <w:p w14:paraId="403AB205" w14:textId="77777777" w:rsidR="00533421" w:rsidRPr="0089386D" w:rsidRDefault="00533421" w:rsidP="00554DD9">
                  <w:pPr>
                    <w:rPr>
                      <w:rFonts w:eastAsia="Calibri"/>
                      <w:lang w:val="en-US" w:eastAsia="en-GB"/>
                    </w:rPr>
                  </w:pPr>
                  <w:r w:rsidRPr="0089386D">
                    <w:rPr>
                      <w:rFonts w:eastAsia="Calibri"/>
                      <w:lang w:val="en-US" w:eastAsia="en-GB"/>
                    </w:rPr>
                    <w:t xml:space="preserve">PBA </w:t>
                  </w:r>
                </w:p>
              </w:tc>
              <w:tc>
                <w:tcPr>
                  <w:tcW w:w="2541" w:type="dxa"/>
                  <w:gridSpan w:val="2"/>
                </w:tcPr>
                <w:p w14:paraId="26CC4ADA" w14:textId="77777777" w:rsidR="00533421" w:rsidRPr="0089386D" w:rsidRDefault="00533421" w:rsidP="00554DD9">
                  <w:pPr>
                    <w:rPr>
                      <w:rFonts w:eastAsia="Calibri"/>
                      <w:lang w:val="en-US" w:eastAsia="en-GB"/>
                    </w:rPr>
                  </w:pPr>
                  <w:r w:rsidRPr="0089386D">
                    <w:rPr>
                      <w:rFonts w:eastAsia="Calibri"/>
                      <w:lang w:val="en-US" w:eastAsia="en-GB"/>
                    </w:rPr>
                    <w:t xml:space="preserve">4,31E-06 </w:t>
                  </w:r>
                </w:p>
              </w:tc>
              <w:tc>
                <w:tcPr>
                  <w:tcW w:w="2541" w:type="dxa"/>
                  <w:gridSpan w:val="2"/>
                </w:tcPr>
                <w:p w14:paraId="0660494B" w14:textId="77777777" w:rsidR="00533421" w:rsidRPr="0089386D" w:rsidRDefault="00533421" w:rsidP="00554DD9">
                  <w:pPr>
                    <w:rPr>
                      <w:rFonts w:eastAsia="Calibri"/>
                      <w:lang w:val="en-US" w:eastAsia="en-GB"/>
                    </w:rPr>
                  </w:pPr>
                  <w:r w:rsidRPr="0089386D">
                    <w:rPr>
                      <w:rFonts w:eastAsia="Calibri"/>
                      <w:lang w:val="en-US" w:eastAsia="en-GB"/>
                    </w:rPr>
                    <w:t xml:space="preserve">5,86E-02 </w:t>
                  </w:r>
                </w:p>
              </w:tc>
              <w:tc>
                <w:tcPr>
                  <w:tcW w:w="2541" w:type="dxa"/>
                  <w:gridSpan w:val="2"/>
                </w:tcPr>
                <w:p w14:paraId="36E86949" w14:textId="77777777" w:rsidR="00533421" w:rsidRPr="0089386D" w:rsidRDefault="00533421" w:rsidP="00554DD9">
                  <w:pPr>
                    <w:rPr>
                      <w:rFonts w:eastAsia="Calibri"/>
                      <w:lang w:val="en-US" w:eastAsia="en-GB"/>
                    </w:rPr>
                  </w:pPr>
                  <w:r w:rsidRPr="0089386D">
                    <w:rPr>
                      <w:rFonts w:eastAsia="Calibri"/>
                      <w:lang w:val="en-US" w:eastAsia="en-GB"/>
                    </w:rPr>
                    <w:t xml:space="preserve">7,35E-05 </w:t>
                  </w:r>
                </w:p>
              </w:tc>
            </w:tr>
          </w:tbl>
          <w:p w14:paraId="01A0E648" w14:textId="77777777" w:rsidR="00533421" w:rsidRDefault="00533421" w:rsidP="00554DD9">
            <w:pPr>
              <w:rPr>
                <w:rFonts w:eastAsia="Calibri"/>
                <w:lang w:val="en-US" w:eastAsia="en-GB"/>
              </w:rPr>
            </w:pPr>
            <w:proofErr w:type="spellStart"/>
            <w:r w:rsidRPr="005336BE">
              <w:rPr>
                <w:rFonts w:eastAsia="Calibri"/>
                <w:lang w:val="en-US" w:eastAsia="en-GB"/>
              </w:rPr>
              <w:t>PNECwater</w:t>
            </w:r>
            <w:proofErr w:type="spellEnd"/>
            <w:r w:rsidRPr="005336BE">
              <w:rPr>
                <w:rFonts w:eastAsia="Calibri"/>
                <w:lang w:val="en-US" w:eastAsia="en-GB"/>
              </w:rPr>
              <w:t xml:space="preserve"> values used above in risk </w:t>
            </w:r>
            <w:proofErr w:type="spellStart"/>
            <w:r w:rsidRPr="005336BE">
              <w:rPr>
                <w:rFonts w:eastAsia="Calibri"/>
                <w:lang w:val="en-US" w:eastAsia="en-GB"/>
              </w:rPr>
              <w:t>characterisation</w:t>
            </w:r>
            <w:proofErr w:type="spellEnd"/>
            <w:r w:rsidRPr="005336BE">
              <w:rPr>
                <w:rFonts w:eastAsia="Calibri"/>
                <w:lang w:val="en-US" w:eastAsia="en-GB"/>
              </w:rPr>
              <w:t xml:space="preserve"> are issued from Permethrin Assessment Report, Inclusion of active substances in the positive list to Regulation (EU) No 528/2012, Ireland, April 2014, p. 49. Only the lowest </w:t>
            </w:r>
            <w:proofErr w:type="spellStart"/>
            <w:r w:rsidRPr="005336BE">
              <w:rPr>
                <w:rFonts w:eastAsia="Calibri"/>
                <w:lang w:val="en-US" w:eastAsia="en-GB"/>
              </w:rPr>
              <w:t>PNECwater</w:t>
            </w:r>
            <w:proofErr w:type="spellEnd"/>
            <w:r w:rsidRPr="005336BE">
              <w:rPr>
                <w:rFonts w:eastAsia="Calibri"/>
                <w:lang w:val="en-US" w:eastAsia="en-GB"/>
              </w:rPr>
              <w:t xml:space="preserve"> values have been used in order to consider the worst case.</w:t>
            </w:r>
          </w:p>
          <w:p w14:paraId="14AF0E8F" w14:textId="77777777" w:rsidR="00533421" w:rsidRDefault="00533421" w:rsidP="00554DD9">
            <w:pPr>
              <w:rPr>
                <w:rFonts w:eastAsia="Calibri"/>
                <w:lang w:val="en-US" w:eastAsia="en-GB"/>
              </w:rPr>
            </w:pPr>
          </w:p>
          <w:p w14:paraId="1ACE327C" w14:textId="77777777" w:rsidR="00533421" w:rsidRDefault="00533421" w:rsidP="00554DD9">
            <w:pPr>
              <w:rPr>
                <w:rFonts w:eastAsia="Calibri"/>
                <w:lang w:val="en-US" w:eastAsia="en-GB"/>
              </w:rPr>
            </w:pPr>
            <w:r>
              <w:rPr>
                <w:rFonts w:eastAsia="Calibri"/>
                <w:lang w:val="en-US" w:eastAsia="en-GB"/>
              </w:rPr>
              <w:lastRenderedPageBreak/>
              <w:t>Conclusion on ground water assessment:</w:t>
            </w:r>
          </w:p>
          <w:p w14:paraId="7373764E" w14:textId="77777777" w:rsidR="00533421" w:rsidRDefault="00533421" w:rsidP="00554DD9">
            <w:pPr>
              <w:rPr>
                <w:rFonts w:eastAsia="Calibri"/>
                <w:lang w:val="en-US" w:eastAsia="en-GB"/>
              </w:rPr>
            </w:pPr>
          </w:p>
          <w:p w14:paraId="2F8E79D2" w14:textId="77777777" w:rsidR="00533421" w:rsidRPr="005336BE" w:rsidRDefault="00533421" w:rsidP="00554DD9">
            <w:pPr>
              <w:rPr>
                <w:rFonts w:eastAsia="Calibri"/>
                <w:lang w:val="en-US" w:eastAsia="en-GB"/>
              </w:rPr>
            </w:pPr>
            <w:r w:rsidRPr="005336BE">
              <w:rPr>
                <w:rFonts w:eastAsia="Calibri"/>
                <w:lang w:val="en-US" w:eastAsia="en-GB"/>
              </w:rPr>
              <w:t xml:space="preserve">As reported above </w:t>
            </w:r>
            <w:r>
              <w:rPr>
                <w:rFonts w:eastAsia="Calibri"/>
                <w:lang w:val="en-US" w:eastAsia="en-GB"/>
              </w:rPr>
              <w:t xml:space="preserve">in tier 1 </w:t>
            </w:r>
            <w:r w:rsidRPr="005336BE">
              <w:rPr>
                <w:rFonts w:eastAsia="Calibri"/>
                <w:lang w:val="en-US" w:eastAsia="en-GB"/>
              </w:rPr>
              <w:t xml:space="preserve">the product TERMIFILM FLEX represents unacceptable risk for </w:t>
            </w:r>
            <w:r>
              <w:rPr>
                <w:rFonts w:eastAsia="Calibri"/>
                <w:lang w:val="en-US" w:eastAsia="en-GB"/>
              </w:rPr>
              <w:t xml:space="preserve"> </w:t>
            </w:r>
            <w:r w:rsidRPr="005336BE">
              <w:rPr>
                <w:rFonts w:eastAsia="Calibri"/>
                <w:lang w:val="en-US" w:eastAsia="en-GB"/>
              </w:rPr>
              <w:t xml:space="preserve">groundwater as results of </w:t>
            </w:r>
            <w:r w:rsidRPr="00B33325">
              <w:rPr>
                <w:rFonts w:eastAsia="Calibri"/>
                <w:lang w:val="fr-BE" w:eastAsia="en-GB"/>
              </w:rPr>
              <w:t>Σ</w:t>
            </w:r>
            <w:r w:rsidRPr="005336BE">
              <w:rPr>
                <w:rFonts w:eastAsia="Calibri"/>
                <w:lang w:val="en-US" w:eastAsia="en-GB"/>
              </w:rPr>
              <w:t xml:space="preserve">PEC PNEC are higher than 1 for the 3 considered FOCUS-PEARL Scenario. Tier 1 assessment is representative of the worst case and doesn’t represent the realistic case of TERMIFILM FLEX application. </w:t>
            </w:r>
          </w:p>
          <w:p w14:paraId="07E449AE" w14:textId="77777777" w:rsidR="00533421" w:rsidRPr="005336BE" w:rsidRDefault="00533421" w:rsidP="00554DD9">
            <w:pPr>
              <w:rPr>
                <w:rFonts w:eastAsia="Calibri"/>
                <w:lang w:val="en-US" w:eastAsia="en-GB"/>
              </w:rPr>
            </w:pPr>
            <w:r w:rsidRPr="005336BE">
              <w:rPr>
                <w:rFonts w:eastAsia="Calibri"/>
                <w:lang w:val="en-US" w:eastAsia="en-GB"/>
              </w:rPr>
              <w:t xml:space="preserve">The realistic case of TERMIFILM FLEX application is represented by Tier 2 assessment parameters. According to risk </w:t>
            </w:r>
            <w:proofErr w:type="spellStart"/>
            <w:r w:rsidRPr="005336BE">
              <w:rPr>
                <w:rFonts w:eastAsia="Calibri"/>
                <w:lang w:val="en-US" w:eastAsia="en-GB"/>
              </w:rPr>
              <w:t>characterisation</w:t>
            </w:r>
            <w:proofErr w:type="spellEnd"/>
            <w:r w:rsidRPr="005336BE">
              <w:rPr>
                <w:rFonts w:eastAsia="Calibri"/>
                <w:lang w:val="en-US" w:eastAsia="en-GB"/>
              </w:rPr>
              <w:t xml:space="preserve"> results for Tier 2, there is no unacceptable risk for groundwater as all </w:t>
            </w:r>
            <w:r w:rsidRPr="00B33325">
              <w:rPr>
                <w:rFonts w:eastAsia="Calibri"/>
                <w:lang w:val="fr-BE" w:eastAsia="en-GB"/>
              </w:rPr>
              <w:t>Σ</w:t>
            </w:r>
            <w:r w:rsidRPr="005336BE">
              <w:rPr>
                <w:rFonts w:eastAsia="Calibri"/>
                <w:lang w:val="en-US" w:eastAsia="en-GB"/>
              </w:rPr>
              <w:t xml:space="preserve">PEC PNEC are lower than 1. </w:t>
            </w:r>
          </w:p>
          <w:p w14:paraId="5BEB4A43" w14:textId="77777777" w:rsidR="00533421" w:rsidRPr="00B33325" w:rsidRDefault="00533421" w:rsidP="00554DD9">
            <w:pPr>
              <w:rPr>
                <w:rFonts w:eastAsia="Calibri"/>
                <w:lang w:val="en-US" w:eastAsia="en-GB"/>
              </w:rPr>
            </w:pPr>
            <w:r w:rsidRPr="005336BE">
              <w:rPr>
                <w:rFonts w:eastAsia="Calibri"/>
                <w:lang w:val="en-US" w:eastAsia="en-GB"/>
              </w:rPr>
              <w:t>Therefore, the product TERMIFILM FLEX doesn’t represent unacceptable risk for groundwater compartment according to FOCUS-PEARL software emission scenarios.</w:t>
            </w:r>
          </w:p>
          <w:p w14:paraId="6C8CD310" w14:textId="77777777" w:rsidR="00533421" w:rsidRPr="0089386D" w:rsidRDefault="00533421" w:rsidP="00554DD9">
            <w:pPr>
              <w:spacing w:before="120" w:after="120" w:line="260" w:lineRule="atLeast"/>
              <w:jc w:val="both"/>
              <w:rPr>
                <w:rFonts w:eastAsia="Calibri"/>
                <w:lang w:val="en-US" w:eastAsia="en-GB"/>
              </w:rPr>
            </w:pPr>
          </w:p>
        </w:tc>
      </w:tr>
    </w:tbl>
    <w:p w14:paraId="584D4255" w14:textId="77777777" w:rsidR="00533421" w:rsidRPr="005234C7" w:rsidRDefault="00533421" w:rsidP="00533421">
      <w:pPr>
        <w:spacing w:before="120" w:after="120" w:line="260" w:lineRule="atLeast"/>
        <w:jc w:val="both"/>
        <w:rPr>
          <w:rFonts w:eastAsia="Calibri"/>
          <w:lang w:eastAsia="en-GB"/>
        </w:rPr>
      </w:pPr>
    </w:p>
    <w:p w14:paraId="7B84D158" w14:textId="77777777" w:rsidR="003910F2" w:rsidRPr="005336BE" w:rsidRDefault="003910F2" w:rsidP="003910F2">
      <w:pPr>
        <w:rPr>
          <w:rFonts w:eastAsia="Calibri"/>
          <w:lang w:val="en-US" w:eastAsia="en-GB"/>
        </w:rPr>
      </w:pPr>
      <w:r w:rsidRPr="00867EE9">
        <w:rPr>
          <w:rFonts w:eastAsia="Calibri"/>
          <w:szCs w:val="18"/>
        </w:rPr>
        <w:t>For more details, please see the confidential version of the PAR</w:t>
      </w:r>
      <w:r>
        <w:rPr>
          <w:rFonts w:eastAsia="Calibri"/>
          <w:szCs w:val="18"/>
        </w:rPr>
        <w:t>.</w:t>
      </w:r>
    </w:p>
    <w:p w14:paraId="26F6AD31" w14:textId="3CDCBE7F" w:rsidR="00533421" w:rsidRPr="00FB353B" w:rsidRDefault="00533421" w:rsidP="00533421">
      <w:pPr>
        <w:rPr>
          <w:rFonts w:eastAsia="Calibri"/>
          <w:lang w:eastAsia="en-GB"/>
        </w:rPr>
      </w:pPr>
      <w:r>
        <w:rPr>
          <w:rFonts w:eastAsia="Calibri"/>
          <w:lang w:eastAsia="en-GB"/>
        </w:rPr>
        <w:t>The outcome of the focus scenario should be compared with the trigger value of 0.1µg/l. For Tier 2, all the value are below the trigger value and the risk is acceptable.</w:t>
      </w:r>
    </w:p>
    <w:p w14:paraId="59A597EE" w14:textId="77777777" w:rsidR="00E94ED0" w:rsidRPr="00ED77CA" w:rsidRDefault="00E94ED0" w:rsidP="00EF32BF">
      <w:pPr>
        <w:rPr>
          <w:rFonts w:eastAsia="Calibri"/>
          <w:lang w:eastAsia="en-GB"/>
        </w:rPr>
      </w:pPr>
    </w:p>
    <w:p w14:paraId="40C25F00" w14:textId="77777777" w:rsidR="00E94ED0" w:rsidRPr="00ED77CA" w:rsidRDefault="00E94ED0" w:rsidP="00EF32BF">
      <w:pPr>
        <w:pStyle w:val="Titre5"/>
      </w:pPr>
      <w:bookmarkStart w:id="269" w:name="_Toc377651054"/>
      <w:bookmarkStart w:id="270" w:name="_Toc389729124"/>
      <w:bookmarkStart w:id="271" w:name="_Toc403472808"/>
      <w:bookmarkStart w:id="272" w:name="_Toc509567969"/>
      <w:r w:rsidRPr="00ED77CA">
        <w:t>Primary and secondary poisoning</w:t>
      </w:r>
      <w:bookmarkEnd w:id="269"/>
      <w:bookmarkEnd w:id="270"/>
      <w:bookmarkEnd w:id="271"/>
      <w:bookmarkEnd w:id="272"/>
    </w:p>
    <w:p w14:paraId="7BC35F29" w14:textId="77777777" w:rsidR="00E94ED0" w:rsidRPr="005234C7" w:rsidRDefault="00E94ED0" w:rsidP="00EF32BF">
      <w:pPr>
        <w:pStyle w:val="Titre6"/>
        <w:numPr>
          <w:ilvl w:val="0"/>
          <w:numId w:val="30"/>
        </w:numPr>
        <w:rPr>
          <w:sz w:val="20"/>
        </w:rPr>
      </w:pPr>
      <w:r w:rsidRPr="005234C7">
        <w:rPr>
          <w:sz w:val="20"/>
        </w:rPr>
        <w:t xml:space="preserve">Primary </w:t>
      </w:r>
      <w:proofErr w:type="spellStart"/>
      <w:r w:rsidRPr="005234C7">
        <w:rPr>
          <w:sz w:val="20"/>
        </w:rPr>
        <w:t>poisoning</w:t>
      </w:r>
      <w:proofErr w:type="spellEnd"/>
    </w:p>
    <w:p w14:paraId="4E0CDD92" w14:textId="77777777" w:rsidR="00D217E8" w:rsidRPr="005234C7" w:rsidRDefault="00D217E8" w:rsidP="00D217E8">
      <w:pPr>
        <w:pStyle w:val="Paragraphedeliste"/>
        <w:ind w:left="360"/>
        <w:rPr>
          <w:lang w:eastAsia="en-US"/>
        </w:rPr>
      </w:pPr>
      <w:r w:rsidRPr="005234C7">
        <w:rPr>
          <w:lang w:eastAsia="en-US"/>
        </w:rPr>
        <w:t xml:space="preserve">Not relevant </w:t>
      </w:r>
    </w:p>
    <w:p w14:paraId="0FB2FF5F" w14:textId="77777777" w:rsidR="00E94ED0" w:rsidRPr="005234C7" w:rsidRDefault="00E94ED0" w:rsidP="00EF32BF">
      <w:pPr>
        <w:rPr>
          <w:lang w:eastAsia="en-US"/>
        </w:rPr>
      </w:pPr>
    </w:p>
    <w:p w14:paraId="60FB99F4" w14:textId="77777777" w:rsidR="00E94ED0" w:rsidRPr="005234C7" w:rsidRDefault="00E94ED0" w:rsidP="00EF32BF">
      <w:pPr>
        <w:pStyle w:val="Titre6"/>
        <w:numPr>
          <w:ilvl w:val="0"/>
          <w:numId w:val="30"/>
        </w:numPr>
        <w:rPr>
          <w:sz w:val="20"/>
        </w:rPr>
      </w:pPr>
      <w:proofErr w:type="spellStart"/>
      <w:r w:rsidRPr="005234C7">
        <w:rPr>
          <w:sz w:val="20"/>
        </w:rPr>
        <w:t>Secondary</w:t>
      </w:r>
      <w:proofErr w:type="spellEnd"/>
      <w:r w:rsidRPr="005234C7">
        <w:rPr>
          <w:sz w:val="20"/>
        </w:rPr>
        <w:t xml:space="preserve"> </w:t>
      </w:r>
      <w:proofErr w:type="spellStart"/>
      <w:r w:rsidRPr="005234C7">
        <w:rPr>
          <w:sz w:val="20"/>
        </w:rPr>
        <w:t>poisoning</w:t>
      </w:r>
      <w:proofErr w:type="spellEnd"/>
    </w:p>
    <w:p w14:paraId="0D1E1B5B" w14:textId="77777777" w:rsidR="00D217E8" w:rsidRPr="005234C7" w:rsidRDefault="00D217E8" w:rsidP="00D217E8">
      <w:pPr>
        <w:pStyle w:val="Paragraphedeliste"/>
        <w:ind w:left="360"/>
        <w:rPr>
          <w:lang w:eastAsia="en-US"/>
        </w:rPr>
      </w:pPr>
      <w:bookmarkStart w:id="273" w:name="_Toc403472809"/>
      <w:r w:rsidRPr="005234C7">
        <w:rPr>
          <w:lang w:eastAsia="en-US"/>
        </w:rPr>
        <w:t xml:space="preserve">Not relevant </w:t>
      </w:r>
    </w:p>
    <w:p w14:paraId="570C35DE" w14:textId="77777777" w:rsidR="00D217E8" w:rsidRPr="005234C7" w:rsidRDefault="00D217E8" w:rsidP="00D217E8">
      <w:pPr>
        <w:pStyle w:val="Paragraphedeliste"/>
        <w:ind w:left="360"/>
        <w:rPr>
          <w:lang w:eastAsia="en-US"/>
        </w:rPr>
      </w:pPr>
    </w:p>
    <w:p w14:paraId="250448CD" w14:textId="0A7B6E40" w:rsidR="00E94ED0" w:rsidRPr="00ED77CA" w:rsidRDefault="00D217E8" w:rsidP="00EF32BF">
      <w:pPr>
        <w:pStyle w:val="Titre5"/>
      </w:pPr>
      <w:r>
        <w:t xml:space="preserve"> </w:t>
      </w:r>
      <w:bookmarkStart w:id="274" w:name="_Toc509567970"/>
      <w:r w:rsidR="00E94ED0" w:rsidRPr="00ED77CA">
        <w:t>Mixture toxicity</w:t>
      </w:r>
      <w:bookmarkEnd w:id="273"/>
      <w:bookmarkEnd w:id="274"/>
    </w:p>
    <w:p w14:paraId="31A44B7B" w14:textId="77777777" w:rsidR="00D217E8" w:rsidRPr="005234C7" w:rsidRDefault="00EF32BF" w:rsidP="00D217E8">
      <w:pPr>
        <w:pStyle w:val="Paragraphedeliste"/>
        <w:ind w:left="360"/>
        <w:rPr>
          <w:lang w:eastAsia="en-US"/>
        </w:rPr>
      </w:pPr>
      <w:bookmarkStart w:id="275" w:name="_Toc388285357"/>
      <w:bookmarkStart w:id="276" w:name="_Toc388374408"/>
      <w:bookmarkStart w:id="277" w:name="_Toc388610107"/>
      <w:bookmarkStart w:id="278" w:name="_Toc388625141"/>
      <w:bookmarkStart w:id="279" w:name="_Toc388625395"/>
      <w:bookmarkStart w:id="280" w:name="_Toc388633796"/>
      <w:bookmarkStart w:id="281" w:name="_Toc389725288"/>
      <w:bookmarkStart w:id="282" w:name="_Toc389726280"/>
      <w:bookmarkStart w:id="283" w:name="_Toc389727332"/>
      <w:bookmarkStart w:id="284" w:name="_Toc389727690"/>
      <w:bookmarkStart w:id="285" w:name="_Toc389728049"/>
      <w:bookmarkStart w:id="286" w:name="_Toc389728408"/>
      <w:bookmarkStart w:id="287" w:name="_Toc389728768"/>
      <w:bookmarkStart w:id="288" w:name="_Toc389729126"/>
      <w:bookmarkStart w:id="289" w:name="_Toc389729127"/>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ED77CA">
        <w:rPr>
          <w:rFonts w:eastAsia="Calibri"/>
          <w:lang w:eastAsia="en-US"/>
        </w:rPr>
        <w:t xml:space="preserve"> </w:t>
      </w:r>
      <w:r w:rsidR="00D217E8" w:rsidRPr="005234C7">
        <w:rPr>
          <w:lang w:eastAsia="en-US"/>
        </w:rPr>
        <w:t xml:space="preserve">Not relevant </w:t>
      </w:r>
    </w:p>
    <w:p w14:paraId="4A820CF1" w14:textId="5E5DC9E1" w:rsidR="005B60B4" w:rsidRPr="00ED77CA" w:rsidRDefault="005B60B4">
      <w:pPr>
        <w:spacing w:before="0" w:after="160" w:line="259" w:lineRule="auto"/>
        <w:rPr>
          <w:rFonts w:eastAsia="Calibri"/>
          <w:lang w:eastAsia="en-US"/>
        </w:rPr>
      </w:pPr>
    </w:p>
    <w:p w14:paraId="7A375303" w14:textId="04362C3D" w:rsidR="005B60B4" w:rsidRPr="00ED77CA" w:rsidRDefault="005B60B4" w:rsidP="005B60B4">
      <w:pPr>
        <w:pStyle w:val="Titre5"/>
      </w:pPr>
      <w:bookmarkStart w:id="290" w:name="_Toc509567971"/>
      <w:r w:rsidRPr="00ED77CA">
        <w:t xml:space="preserve">Aggregated exposure (combined for relevant </w:t>
      </w:r>
      <w:r w:rsidR="005234C7" w:rsidRPr="00ED77CA">
        <w:t>emission</w:t>
      </w:r>
      <w:r w:rsidRPr="00ED77CA">
        <w:t xml:space="preserve"> sources)</w:t>
      </w:r>
      <w:bookmarkEnd w:id="290"/>
    </w:p>
    <w:p w14:paraId="4F16A783" w14:textId="77777777" w:rsidR="00D217E8" w:rsidRPr="005234C7" w:rsidRDefault="00D217E8" w:rsidP="00D217E8">
      <w:pPr>
        <w:pStyle w:val="Paragraphedeliste"/>
        <w:ind w:left="360"/>
        <w:rPr>
          <w:lang w:eastAsia="en-US"/>
        </w:rPr>
      </w:pPr>
      <w:r w:rsidRPr="005234C7">
        <w:rPr>
          <w:lang w:eastAsia="en-US"/>
        </w:rPr>
        <w:t xml:space="preserve">Not relevant </w:t>
      </w:r>
    </w:p>
    <w:p w14:paraId="2811C903" w14:textId="77777777" w:rsidR="005B60B4" w:rsidRPr="00ED77CA" w:rsidRDefault="005B60B4" w:rsidP="005B60B4">
      <w:pPr>
        <w:rPr>
          <w:rFonts w:eastAsia="Calibri"/>
          <w:lang w:eastAsia="en-US"/>
        </w:rPr>
      </w:pPr>
    </w:p>
    <w:p w14:paraId="20603AF8" w14:textId="3251865E" w:rsidR="005B60B4" w:rsidRPr="00ED77CA" w:rsidRDefault="005B60B4" w:rsidP="00D217E8">
      <w:pPr>
        <w:tabs>
          <w:tab w:val="left" w:pos="1418"/>
        </w:tabs>
        <w:ind w:left="2498" w:hanging="1418"/>
        <w:rPr>
          <w:rFonts w:eastAsia="Calibri"/>
          <w:lang w:eastAsia="en-US"/>
        </w:rPr>
      </w:pPr>
      <w:r w:rsidRPr="00ED77CA">
        <w:t xml:space="preserve"> </w:t>
      </w:r>
    </w:p>
    <w:p w14:paraId="26C3006E" w14:textId="77777777" w:rsidR="005B60B4" w:rsidRPr="00ED77CA" w:rsidRDefault="005B60B4" w:rsidP="005B60B4">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2"/>
      </w:tblGrid>
      <w:tr w:rsidR="005B60B4" w:rsidRPr="00ED77CA" w14:paraId="339281E8" w14:textId="77777777" w:rsidTr="005B60B4">
        <w:trPr>
          <w:trHeight w:val="249"/>
        </w:trPr>
        <w:tc>
          <w:tcPr>
            <w:tcW w:w="5000" w:type="pct"/>
            <w:tcBorders>
              <w:top w:val="single" w:sz="4" w:space="0" w:color="auto"/>
              <w:left w:val="single" w:sz="4" w:space="0" w:color="auto"/>
              <w:bottom w:val="single" w:sz="4" w:space="0" w:color="auto"/>
            </w:tcBorders>
            <w:shd w:val="clear" w:color="auto" w:fill="C5E0B3" w:themeFill="accent6" w:themeFillTint="66"/>
            <w:vAlign w:val="center"/>
          </w:tcPr>
          <w:p w14:paraId="21F4489D" w14:textId="77777777" w:rsidR="005B60B4" w:rsidRPr="00ED77CA" w:rsidRDefault="005B60B4" w:rsidP="005B60B4">
            <w:pPr>
              <w:rPr>
                <w:rFonts w:eastAsia="Calibri" w:cs="Arial"/>
                <w:b/>
                <w:color w:val="000000"/>
                <w:lang w:eastAsia="en-GB"/>
              </w:rPr>
            </w:pPr>
            <w:r w:rsidRPr="00ED77CA">
              <w:rPr>
                <w:rFonts w:eastAsia="Calibri"/>
                <w:b/>
                <w:lang w:eastAsia="en-US"/>
              </w:rPr>
              <w:t>Overall conclusion on the risk assessment for the environment of the product</w:t>
            </w:r>
          </w:p>
        </w:tc>
      </w:tr>
      <w:tr w:rsidR="005B60B4" w:rsidRPr="00ED77CA" w14:paraId="727AECEA" w14:textId="77777777" w:rsidTr="00F67044">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168E7714" w14:textId="12987F7B" w:rsidR="005B60B4" w:rsidRPr="005234C7" w:rsidRDefault="00D217E8" w:rsidP="005B60B4">
            <w:pPr>
              <w:rPr>
                <w:rFonts w:eastAsia="Calibri" w:cs="Arial"/>
                <w:color w:val="000000"/>
                <w:lang w:eastAsia="en-GB"/>
              </w:rPr>
            </w:pPr>
            <w:r w:rsidRPr="005234C7">
              <w:rPr>
                <w:rFonts w:eastAsia="Calibri" w:cs="Arial"/>
                <w:color w:val="000000"/>
                <w:lang w:eastAsia="en-GB"/>
              </w:rPr>
              <w:t>TERMIFILM FLEX is an innovative film to be placed during construction of building in the basement in order to form a barrier against termite. According to the evaluation performed, no risk has been identified for the environment.</w:t>
            </w:r>
          </w:p>
        </w:tc>
      </w:tr>
    </w:tbl>
    <w:p w14:paraId="70DFC51D" w14:textId="77777777" w:rsidR="005B60B4" w:rsidRPr="00ED77CA" w:rsidRDefault="005B60B4" w:rsidP="005B60B4">
      <w:pPr>
        <w:spacing w:line="260" w:lineRule="atLeast"/>
        <w:rPr>
          <w:rFonts w:eastAsia="Calibri"/>
          <w:lang w:eastAsia="en-US"/>
        </w:rPr>
      </w:pPr>
    </w:p>
    <w:p w14:paraId="5399F055" w14:textId="77777777" w:rsidR="002F75CF" w:rsidRPr="00ED77CA" w:rsidRDefault="002F75CF">
      <w:pPr>
        <w:spacing w:before="0" w:after="160" w:line="259" w:lineRule="auto"/>
        <w:rPr>
          <w:rFonts w:eastAsia="Calibri"/>
          <w:lang w:eastAsia="en-US"/>
        </w:rPr>
      </w:pPr>
      <w:r w:rsidRPr="00ED77CA">
        <w:rPr>
          <w:rFonts w:eastAsia="Calibri"/>
          <w:lang w:eastAsia="en-US"/>
        </w:rPr>
        <w:br w:type="page"/>
      </w:r>
    </w:p>
    <w:p w14:paraId="53A5BE06" w14:textId="77777777" w:rsidR="005B60B4" w:rsidRPr="00ED77CA" w:rsidRDefault="002F75CF" w:rsidP="002F75CF">
      <w:pPr>
        <w:pStyle w:val="Titre3"/>
        <w:rPr>
          <w:rFonts w:eastAsia="Calibri"/>
          <w:lang w:eastAsia="en-US"/>
        </w:rPr>
      </w:pPr>
      <w:bookmarkStart w:id="291" w:name="_Toc509567972"/>
      <w:r w:rsidRPr="00ED77CA">
        <w:rPr>
          <w:rFonts w:eastAsia="Calibri"/>
          <w:lang w:eastAsia="en-US"/>
        </w:rPr>
        <w:lastRenderedPageBreak/>
        <w:t>Measures to protect man, animals and the environment</w:t>
      </w:r>
      <w:bookmarkEnd w:id="291"/>
    </w:p>
    <w:p w14:paraId="3ED65779" w14:textId="6D550FDE" w:rsidR="007C267B" w:rsidRDefault="007C267B" w:rsidP="007C267B">
      <w:pPr>
        <w:spacing w:before="0" w:after="0" w:line="260" w:lineRule="atLeast"/>
        <w:jc w:val="both"/>
        <w:rPr>
          <w:rFonts w:eastAsia="Calibri"/>
          <w:iCs/>
          <w:lang w:eastAsia="en-US"/>
        </w:rPr>
      </w:pPr>
      <w:r>
        <w:rPr>
          <w:rFonts w:eastAsia="Calibri"/>
          <w:iCs/>
          <w:lang w:eastAsia="en-US"/>
        </w:rPr>
        <w:t>Wearing of PPE (protective gloves and clothes) is mandatory.</w:t>
      </w:r>
    </w:p>
    <w:p w14:paraId="1A0FDB19" w14:textId="77777777" w:rsidR="007C267B" w:rsidRPr="000F0D14" w:rsidRDefault="007C267B" w:rsidP="007C267B">
      <w:pPr>
        <w:spacing w:before="0" w:after="0" w:line="260" w:lineRule="atLeast"/>
        <w:jc w:val="both"/>
        <w:rPr>
          <w:rFonts w:eastAsia="Calibri"/>
          <w:iCs/>
          <w:lang w:eastAsia="en-US"/>
        </w:rPr>
      </w:pPr>
    </w:p>
    <w:p w14:paraId="3FE680C4" w14:textId="77777777" w:rsidR="007C267B" w:rsidRDefault="007C267B" w:rsidP="007C267B">
      <w:pPr>
        <w:rPr>
          <w:rFonts w:eastAsia="Calibri"/>
          <w:lang w:eastAsia="en-US"/>
        </w:rPr>
      </w:pPr>
      <w:r>
        <w:rPr>
          <w:rFonts w:eastAsia="Calibri"/>
          <w:lang w:eastAsia="en-US"/>
        </w:rPr>
        <w:t xml:space="preserve">For more details, please see relevant sections of the risk assessment. </w:t>
      </w:r>
    </w:p>
    <w:p w14:paraId="08E6C7CF" w14:textId="77777777" w:rsidR="007C267B" w:rsidRDefault="007C267B" w:rsidP="007C267B">
      <w:pPr>
        <w:rPr>
          <w:rFonts w:eastAsia="Calibri"/>
          <w:lang w:eastAsia="en-US"/>
        </w:rPr>
      </w:pPr>
    </w:p>
    <w:p w14:paraId="4A137006" w14:textId="77777777" w:rsidR="00824F95" w:rsidRPr="00ED77CA" w:rsidRDefault="00824F95" w:rsidP="00824F95">
      <w:pPr>
        <w:rPr>
          <w:rFonts w:eastAsia="Calibri"/>
          <w:lang w:eastAsia="en-US"/>
        </w:rPr>
      </w:pPr>
    </w:p>
    <w:p w14:paraId="66BD85AC" w14:textId="77777777" w:rsidR="00824F95" w:rsidRPr="00ED77CA" w:rsidRDefault="00824F95" w:rsidP="00824F95">
      <w:pPr>
        <w:pStyle w:val="Titre3"/>
      </w:pPr>
      <w:bookmarkStart w:id="292" w:name="_Toc377649077"/>
      <w:bookmarkStart w:id="293" w:name="_Toc377650930"/>
      <w:bookmarkStart w:id="294" w:name="_Toc377651057"/>
      <w:bookmarkStart w:id="295" w:name="_Toc377653327"/>
      <w:bookmarkStart w:id="296" w:name="_Toc378351636"/>
      <w:bookmarkStart w:id="297" w:name="_Toc378681385"/>
      <w:bookmarkStart w:id="298" w:name="_Toc378682305"/>
      <w:bookmarkStart w:id="299" w:name="_Toc378683752"/>
      <w:bookmarkStart w:id="300" w:name="_Toc378685440"/>
      <w:bookmarkStart w:id="301" w:name="_Toc378685576"/>
      <w:bookmarkStart w:id="302" w:name="_Toc378691786"/>
      <w:bookmarkStart w:id="303" w:name="_Toc378692244"/>
      <w:bookmarkStart w:id="304" w:name="_Toc378692381"/>
      <w:bookmarkStart w:id="305" w:name="_Toc378692518"/>
      <w:bookmarkStart w:id="306" w:name="_Toc378682321"/>
      <w:bookmarkStart w:id="307" w:name="_Toc389729181"/>
      <w:bookmarkStart w:id="308" w:name="_Toc403472819"/>
      <w:bookmarkStart w:id="309" w:name="_Toc403566591"/>
      <w:bookmarkStart w:id="310" w:name="_Toc425344125"/>
      <w:bookmarkStart w:id="311" w:name="_Toc509567973"/>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ED77CA">
        <w:t>Assessment of a combination of biocidal products</w:t>
      </w:r>
      <w:bookmarkEnd w:id="307"/>
      <w:bookmarkEnd w:id="308"/>
      <w:bookmarkEnd w:id="309"/>
      <w:bookmarkEnd w:id="310"/>
      <w:bookmarkEnd w:id="311"/>
    </w:p>
    <w:p w14:paraId="067DBC35" w14:textId="6AB6FE97" w:rsidR="00824F95" w:rsidRDefault="001C60C4" w:rsidP="00824F95">
      <w:pPr>
        <w:pStyle w:val="Explanatorynotes"/>
        <w:rPr>
          <w:rFonts w:ascii="Verdana" w:eastAsia="Calibri" w:hAnsi="Verdana"/>
          <w:i w:val="0"/>
          <w:sz w:val="22"/>
          <w:szCs w:val="22"/>
          <w:lang w:eastAsia="en-US"/>
        </w:rPr>
      </w:pPr>
      <w:r w:rsidRPr="001C60C4">
        <w:rPr>
          <w:rFonts w:ascii="Verdana" w:eastAsia="Calibri" w:hAnsi="Verdana"/>
          <w:i w:val="0"/>
          <w:sz w:val="22"/>
          <w:szCs w:val="22"/>
          <w:lang w:eastAsia="en-US"/>
        </w:rPr>
        <w:t>Not relevant</w:t>
      </w:r>
    </w:p>
    <w:p w14:paraId="7731002A" w14:textId="77777777" w:rsidR="001C60C4" w:rsidRPr="001C60C4" w:rsidRDefault="001C60C4" w:rsidP="00824F95">
      <w:pPr>
        <w:pStyle w:val="Explanatorynotes"/>
        <w:rPr>
          <w:rFonts w:ascii="Verdana" w:eastAsia="Calibri" w:hAnsi="Verdana"/>
          <w:i w:val="0"/>
          <w:sz w:val="22"/>
          <w:szCs w:val="22"/>
          <w:lang w:eastAsia="en-US"/>
        </w:rPr>
      </w:pPr>
    </w:p>
    <w:p w14:paraId="20A9DE4D" w14:textId="77777777" w:rsidR="00824F95" w:rsidRPr="00ED77CA" w:rsidRDefault="00824F95" w:rsidP="00824F95">
      <w:pPr>
        <w:rPr>
          <w:rFonts w:eastAsia="Calibri"/>
          <w:lang w:eastAsia="en-US"/>
        </w:rPr>
      </w:pPr>
    </w:p>
    <w:p w14:paraId="2FC1E76C" w14:textId="77777777" w:rsidR="00824F95" w:rsidRPr="00ED77CA" w:rsidRDefault="00824F95" w:rsidP="00824F95">
      <w:pPr>
        <w:pStyle w:val="Titre3"/>
      </w:pPr>
      <w:bookmarkStart w:id="312" w:name="_Toc378685456"/>
      <w:bookmarkStart w:id="313" w:name="_Toc378685592"/>
      <w:bookmarkStart w:id="314" w:name="_Toc378691801"/>
      <w:bookmarkStart w:id="315" w:name="_Toc378692259"/>
      <w:bookmarkStart w:id="316" w:name="_Toc378692396"/>
      <w:bookmarkStart w:id="317" w:name="_Toc378692533"/>
      <w:bookmarkStart w:id="318" w:name="_Toc389729182"/>
      <w:bookmarkStart w:id="319" w:name="_Toc403472820"/>
      <w:bookmarkStart w:id="320" w:name="_Toc403566592"/>
      <w:bookmarkStart w:id="321" w:name="_Toc425344126"/>
      <w:bookmarkStart w:id="322" w:name="_Toc509567974"/>
      <w:bookmarkEnd w:id="312"/>
      <w:bookmarkEnd w:id="313"/>
      <w:bookmarkEnd w:id="314"/>
      <w:bookmarkEnd w:id="315"/>
      <w:bookmarkEnd w:id="316"/>
      <w:bookmarkEnd w:id="317"/>
      <w:r w:rsidRPr="00ED77CA">
        <w:t>Comparative assessment</w:t>
      </w:r>
      <w:bookmarkEnd w:id="318"/>
      <w:bookmarkEnd w:id="319"/>
      <w:bookmarkEnd w:id="320"/>
      <w:bookmarkEnd w:id="321"/>
      <w:bookmarkEnd w:id="322"/>
    </w:p>
    <w:p w14:paraId="2DE04F35" w14:textId="77777777" w:rsidR="001C60C4" w:rsidRPr="001C60C4" w:rsidRDefault="001C60C4" w:rsidP="001C60C4">
      <w:pPr>
        <w:pStyle w:val="Explanatorynotes"/>
        <w:rPr>
          <w:rFonts w:ascii="Verdana" w:eastAsia="Calibri" w:hAnsi="Verdana"/>
          <w:i w:val="0"/>
          <w:sz w:val="22"/>
          <w:szCs w:val="22"/>
          <w:lang w:eastAsia="en-US"/>
        </w:rPr>
      </w:pPr>
      <w:r w:rsidRPr="001C60C4">
        <w:rPr>
          <w:rFonts w:ascii="Verdana" w:eastAsia="Calibri" w:hAnsi="Verdana"/>
          <w:i w:val="0"/>
          <w:sz w:val="22"/>
          <w:szCs w:val="22"/>
          <w:lang w:eastAsia="en-US"/>
        </w:rPr>
        <w:t>Not relevant</w:t>
      </w:r>
    </w:p>
    <w:p w14:paraId="7779669A" w14:textId="114B7927" w:rsidR="001C60C4" w:rsidRDefault="001C60C4">
      <w:pPr>
        <w:spacing w:before="0" w:after="160" w:line="259" w:lineRule="auto"/>
        <w:rPr>
          <w:rFonts w:eastAsia="Calibri"/>
          <w:lang w:val="en-US" w:eastAsia="en-US"/>
        </w:rPr>
      </w:pPr>
      <w:r>
        <w:rPr>
          <w:rFonts w:eastAsia="Calibri"/>
          <w:lang w:val="en-US" w:eastAsia="en-US"/>
        </w:rPr>
        <w:br w:type="page"/>
      </w:r>
    </w:p>
    <w:p w14:paraId="07622B4B" w14:textId="43F2F8EF" w:rsidR="00F65B8F" w:rsidRPr="00ED77CA" w:rsidRDefault="00F65B8F" w:rsidP="00F65B8F">
      <w:pPr>
        <w:pStyle w:val="Titre1"/>
      </w:pPr>
      <w:bookmarkStart w:id="323" w:name="_Toc425344132"/>
      <w:bookmarkStart w:id="324" w:name="_Toc509567975"/>
      <w:r w:rsidRPr="00ED77CA">
        <w:lastRenderedPageBreak/>
        <w:t>Annexes</w:t>
      </w:r>
      <w:bookmarkEnd w:id="323"/>
      <w:bookmarkEnd w:id="324"/>
    </w:p>
    <w:p w14:paraId="5C238DC6" w14:textId="35421BFC" w:rsidR="001C60C4" w:rsidRDefault="00F65B8F" w:rsidP="00F65B8F">
      <w:pPr>
        <w:pStyle w:val="Titre2"/>
      </w:pPr>
      <w:bookmarkStart w:id="325" w:name="_Toc389729189"/>
      <w:bookmarkStart w:id="326" w:name="_Toc403472827"/>
      <w:bookmarkStart w:id="327" w:name="_Toc425344133"/>
      <w:bookmarkStart w:id="328" w:name="_Toc509567976"/>
      <w:r w:rsidRPr="00ED77CA">
        <w:t>List of studies for the biocidal product</w:t>
      </w:r>
      <w:bookmarkEnd w:id="325"/>
      <w:bookmarkEnd w:id="326"/>
      <w:bookmarkEnd w:id="327"/>
      <w:bookmarkEnd w:id="328"/>
    </w:p>
    <w:p w14:paraId="31601A8D" w14:textId="77777777" w:rsidR="003910F2" w:rsidRPr="005336BE" w:rsidRDefault="003910F2" w:rsidP="003910F2">
      <w:pPr>
        <w:rPr>
          <w:rFonts w:eastAsia="Calibri"/>
          <w:lang w:val="en-US" w:eastAsia="en-GB"/>
        </w:rPr>
      </w:pPr>
      <w:r w:rsidRPr="00867EE9">
        <w:rPr>
          <w:rFonts w:eastAsia="Calibri"/>
          <w:szCs w:val="18"/>
        </w:rPr>
        <w:t>For more details, please see the confidential version of the PAR</w:t>
      </w:r>
      <w:r>
        <w:rPr>
          <w:rFonts w:eastAsia="Calibri"/>
          <w:szCs w:val="18"/>
        </w:rPr>
        <w:t>.</w:t>
      </w:r>
    </w:p>
    <w:p w14:paraId="4438560F" w14:textId="77777777" w:rsidR="001C60C4" w:rsidRDefault="001C60C4">
      <w:pPr>
        <w:spacing w:before="0" w:after="160" w:line="259" w:lineRule="auto"/>
        <w:rPr>
          <w:rFonts w:eastAsia="Calibri"/>
          <w:b/>
          <w:caps/>
          <w:sz w:val="28"/>
          <w:lang w:eastAsia="en-US"/>
        </w:rPr>
      </w:pPr>
      <w:r>
        <w:br w:type="page"/>
      </w:r>
    </w:p>
    <w:p w14:paraId="06C8C80D" w14:textId="77777777" w:rsidR="00C40E3A" w:rsidRDefault="00F65B8F" w:rsidP="00A35E8C">
      <w:pPr>
        <w:pStyle w:val="Titre2"/>
      </w:pPr>
      <w:bookmarkStart w:id="329" w:name="_Toc389729190"/>
      <w:bookmarkStart w:id="330" w:name="_Toc403472828"/>
      <w:bookmarkStart w:id="331" w:name="_Toc425344134"/>
      <w:bookmarkStart w:id="332" w:name="_Toc509567977"/>
      <w:r w:rsidRPr="00ED77CA">
        <w:lastRenderedPageBreak/>
        <w:t>Output tables from exposure assessment tools</w:t>
      </w:r>
      <w:bookmarkEnd w:id="329"/>
      <w:bookmarkEnd w:id="330"/>
      <w:bookmarkEnd w:id="331"/>
      <w:bookmarkEnd w:id="332"/>
    </w:p>
    <w:p w14:paraId="7D01A3A2" w14:textId="77777777" w:rsidR="00C40E3A" w:rsidRDefault="00C40E3A" w:rsidP="00C40E3A">
      <w:pPr>
        <w:rPr>
          <w:rFonts w:eastAsia="Calibri"/>
          <w:lang w:eastAsia="en-US"/>
        </w:rPr>
      </w:pPr>
      <w:r>
        <w:rPr>
          <w:rFonts w:eastAsia="Calibri"/>
          <w:lang w:eastAsia="en-US"/>
        </w:rPr>
        <w:t>3.2.1 Human exposure</w:t>
      </w:r>
    </w:p>
    <w:p w14:paraId="1CA23700" w14:textId="77777777" w:rsidR="00C40E3A" w:rsidRDefault="00C40E3A" w:rsidP="00C40E3A"/>
    <w:p w14:paraId="1C087640" w14:textId="77777777" w:rsidR="003910F2" w:rsidRPr="005336BE" w:rsidRDefault="003910F2" w:rsidP="003910F2">
      <w:pPr>
        <w:rPr>
          <w:rFonts w:eastAsia="Calibri"/>
          <w:lang w:val="en-US" w:eastAsia="en-GB"/>
        </w:rPr>
      </w:pPr>
      <w:r w:rsidRPr="00867EE9">
        <w:rPr>
          <w:rFonts w:eastAsia="Calibri"/>
          <w:szCs w:val="18"/>
        </w:rPr>
        <w:t>For more details, please see the confidential version of the PAR</w:t>
      </w:r>
      <w:r>
        <w:rPr>
          <w:rFonts w:eastAsia="Calibri"/>
          <w:szCs w:val="18"/>
        </w:rPr>
        <w:t>.</w:t>
      </w:r>
    </w:p>
    <w:p w14:paraId="74156CB4" w14:textId="4EE7572F" w:rsidR="00A35E8C" w:rsidRPr="003910F2" w:rsidRDefault="00A35E8C" w:rsidP="00FF2C84">
      <w:pPr>
        <w:rPr>
          <w:lang w:val="en-US"/>
        </w:rPr>
      </w:pPr>
    </w:p>
    <w:p w14:paraId="4C92DF49" w14:textId="77777777" w:rsidR="00A35E8C" w:rsidRDefault="00A35E8C">
      <w:pPr>
        <w:spacing w:before="0" w:after="160" w:line="259" w:lineRule="auto"/>
        <w:rPr>
          <w:rFonts w:eastAsia="Calibri"/>
          <w:b/>
          <w:caps/>
          <w:sz w:val="28"/>
          <w:lang w:eastAsia="en-US"/>
        </w:rPr>
      </w:pPr>
      <w:r>
        <w:br w:type="page"/>
      </w:r>
    </w:p>
    <w:p w14:paraId="277A3424" w14:textId="7031BC41" w:rsidR="001C60C4" w:rsidRDefault="00F65B8F" w:rsidP="00F65B8F">
      <w:pPr>
        <w:pStyle w:val="Titre2"/>
      </w:pPr>
      <w:bookmarkStart w:id="333" w:name="_Toc389729191"/>
      <w:bookmarkStart w:id="334" w:name="_Toc403472829"/>
      <w:bookmarkStart w:id="335" w:name="_Toc425344135"/>
      <w:bookmarkStart w:id="336" w:name="_Toc509567978"/>
      <w:r w:rsidRPr="00ED77CA">
        <w:lastRenderedPageBreak/>
        <w:t>New information on the active substance</w:t>
      </w:r>
      <w:bookmarkEnd w:id="333"/>
      <w:bookmarkEnd w:id="334"/>
      <w:bookmarkEnd w:id="335"/>
      <w:bookmarkEnd w:id="336"/>
    </w:p>
    <w:p w14:paraId="787054A8" w14:textId="77777777" w:rsidR="00C40E3A" w:rsidRDefault="00C40E3A" w:rsidP="00C40E3A">
      <w:pPr>
        <w:rPr>
          <w:rFonts w:eastAsia="Calibri"/>
          <w:lang w:eastAsia="en-US"/>
        </w:rPr>
      </w:pPr>
      <w:r>
        <w:rPr>
          <w:rFonts w:eastAsia="Calibri"/>
          <w:lang w:eastAsia="en-US"/>
        </w:rPr>
        <w:t>No new data were submitted.</w:t>
      </w:r>
    </w:p>
    <w:p w14:paraId="3F100745" w14:textId="77777777" w:rsidR="001C60C4" w:rsidRDefault="001C60C4">
      <w:pPr>
        <w:spacing w:before="0" w:after="160" w:line="259" w:lineRule="auto"/>
        <w:rPr>
          <w:rFonts w:eastAsia="Calibri"/>
          <w:b/>
          <w:caps/>
          <w:sz w:val="28"/>
          <w:lang w:eastAsia="en-US"/>
        </w:rPr>
      </w:pPr>
      <w:r>
        <w:br w:type="page"/>
      </w:r>
    </w:p>
    <w:p w14:paraId="2713DD4C" w14:textId="77777777" w:rsidR="00F65B8F" w:rsidRDefault="00F65B8F" w:rsidP="001C60C4">
      <w:pPr>
        <w:pStyle w:val="Titre2"/>
      </w:pPr>
      <w:bookmarkStart w:id="337" w:name="_Toc389729192"/>
      <w:bookmarkStart w:id="338" w:name="_Toc403472830"/>
      <w:bookmarkStart w:id="339" w:name="_Toc425344136"/>
      <w:bookmarkStart w:id="340" w:name="_Toc509567979"/>
      <w:r w:rsidRPr="00ED77CA">
        <w:lastRenderedPageBreak/>
        <w:t>Residue behaviour</w:t>
      </w:r>
      <w:bookmarkEnd w:id="337"/>
      <w:bookmarkEnd w:id="338"/>
      <w:bookmarkEnd w:id="339"/>
      <w:bookmarkEnd w:id="340"/>
    </w:p>
    <w:p w14:paraId="49C75FED" w14:textId="77777777" w:rsidR="00C40E3A" w:rsidRDefault="00C40E3A" w:rsidP="00C40E3A">
      <w:pPr>
        <w:rPr>
          <w:rFonts w:eastAsia="Calibri"/>
          <w:lang w:val="de-DE" w:eastAsia="en-US"/>
        </w:rPr>
      </w:pPr>
      <w:r>
        <w:rPr>
          <w:rFonts w:eastAsia="Calibri"/>
          <w:lang w:val="de-DE" w:eastAsia="en-US"/>
        </w:rPr>
        <w:t>Not relevant.</w:t>
      </w:r>
    </w:p>
    <w:p w14:paraId="3676AEF9" w14:textId="02235AAE" w:rsidR="001C60C4" w:rsidRDefault="001C60C4">
      <w:pPr>
        <w:spacing w:before="0" w:after="160" w:line="259" w:lineRule="auto"/>
        <w:rPr>
          <w:lang w:eastAsia="en-US"/>
        </w:rPr>
      </w:pPr>
      <w:r>
        <w:rPr>
          <w:lang w:eastAsia="en-US"/>
        </w:rPr>
        <w:br w:type="page"/>
      </w:r>
    </w:p>
    <w:p w14:paraId="468DE907" w14:textId="16F3195B" w:rsidR="00F65B8F" w:rsidRDefault="001C60C4" w:rsidP="00F65B8F">
      <w:pPr>
        <w:pStyle w:val="Titre2"/>
      </w:pPr>
      <w:bookmarkStart w:id="341" w:name="_Toc509567980"/>
      <w:bookmarkStart w:id="342" w:name="_Toc389729193"/>
      <w:bookmarkStart w:id="343" w:name="_Toc403472831"/>
      <w:bookmarkStart w:id="344" w:name="_Toc425344137"/>
      <w:r>
        <w:lastRenderedPageBreak/>
        <w:t>S</w:t>
      </w:r>
      <w:r w:rsidR="00F65B8F" w:rsidRPr="00ED77CA">
        <w:t>ummaries of the efficacy studies</w:t>
      </w:r>
      <w:bookmarkEnd w:id="341"/>
      <w:r w:rsidR="00F65B8F" w:rsidRPr="00ED77CA">
        <w:t xml:space="preserve"> </w:t>
      </w:r>
      <w:bookmarkEnd w:id="342"/>
      <w:bookmarkEnd w:id="343"/>
      <w:bookmarkEnd w:id="344"/>
    </w:p>
    <w:p w14:paraId="2762DE33" w14:textId="77777777" w:rsidR="00C40E3A" w:rsidRDefault="00C40E3A" w:rsidP="00C40E3A">
      <w:pPr>
        <w:rPr>
          <w:rFonts w:eastAsia="Calibri"/>
          <w:b/>
          <w:i/>
          <w:sz w:val="18"/>
          <w:szCs w:val="18"/>
          <w:lang w:val="en-US" w:eastAsia="en-US"/>
        </w:rPr>
      </w:pPr>
      <w:r>
        <w:rPr>
          <w:rFonts w:eastAsia="Calibri"/>
          <w:lang w:eastAsia="en-US"/>
        </w:rPr>
        <w:t xml:space="preserve">Please refer to the table </w:t>
      </w:r>
      <w:r w:rsidRPr="00D05204">
        <w:rPr>
          <w:rFonts w:eastAsia="Calibri"/>
          <w:b/>
          <w:i/>
          <w:sz w:val="18"/>
          <w:szCs w:val="18"/>
          <w:lang w:val="en-US" w:eastAsia="en-US"/>
        </w:rPr>
        <w:t>2.2.5.5.1 summary of experiment</w:t>
      </w:r>
      <w:r>
        <w:rPr>
          <w:rFonts w:eastAsia="Calibri"/>
          <w:b/>
          <w:i/>
          <w:sz w:val="18"/>
          <w:szCs w:val="18"/>
          <w:lang w:val="en-US" w:eastAsia="en-US"/>
        </w:rPr>
        <w:t>al data.</w:t>
      </w:r>
    </w:p>
    <w:p w14:paraId="360ACE0A" w14:textId="2C115BA3" w:rsidR="001C60C4" w:rsidRDefault="001C60C4">
      <w:pPr>
        <w:spacing w:before="0" w:after="160" w:line="259" w:lineRule="auto"/>
        <w:rPr>
          <w:lang w:eastAsia="en-US"/>
        </w:rPr>
      </w:pPr>
      <w:r>
        <w:rPr>
          <w:lang w:eastAsia="en-US"/>
        </w:rPr>
        <w:br w:type="page"/>
      </w:r>
    </w:p>
    <w:p w14:paraId="0246CE8F" w14:textId="77777777" w:rsidR="00F65B8F" w:rsidRDefault="00F65B8F" w:rsidP="00F65B8F">
      <w:pPr>
        <w:pStyle w:val="Titre2"/>
      </w:pPr>
      <w:bookmarkStart w:id="345" w:name="_Toc389729199"/>
      <w:bookmarkStart w:id="346" w:name="_Toc403472832"/>
      <w:bookmarkStart w:id="347" w:name="_Toc425344138"/>
      <w:bookmarkStart w:id="348" w:name="_Toc509567981"/>
      <w:r w:rsidRPr="00ED77CA">
        <w:lastRenderedPageBreak/>
        <w:t>Confidential annex</w:t>
      </w:r>
      <w:bookmarkEnd w:id="345"/>
      <w:bookmarkEnd w:id="346"/>
      <w:bookmarkEnd w:id="347"/>
      <w:bookmarkEnd w:id="348"/>
      <w:r w:rsidRPr="00ED77CA">
        <w:t xml:space="preserve"> </w:t>
      </w:r>
    </w:p>
    <w:p w14:paraId="0401EEE7" w14:textId="77777777" w:rsidR="00C40E3A" w:rsidRDefault="00C40E3A" w:rsidP="00C40E3A">
      <w:pPr>
        <w:rPr>
          <w:rFonts w:eastAsia="Calibri"/>
          <w:lang w:val="de-DE" w:eastAsia="en-US"/>
        </w:rPr>
      </w:pPr>
      <w:proofErr w:type="spellStart"/>
      <w:r>
        <w:rPr>
          <w:rFonts w:eastAsia="Calibri"/>
          <w:lang w:val="de-DE" w:eastAsia="en-US"/>
        </w:rPr>
        <w:t>Please</w:t>
      </w:r>
      <w:proofErr w:type="spellEnd"/>
      <w:r>
        <w:rPr>
          <w:rFonts w:eastAsia="Calibri"/>
          <w:lang w:val="de-DE" w:eastAsia="en-US"/>
        </w:rPr>
        <w:t xml:space="preserve"> </w:t>
      </w:r>
      <w:proofErr w:type="spellStart"/>
      <w:r>
        <w:rPr>
          <w:rFonts w:eastAsia="Calibri"/>
          <w:lang w:val="de-DE" w:eastAsia="en-US"/>
        </w:rPr>
        <w:t>see</w:t>
      </w:r>
      <w:proofErr w:type="spellEnd"/>
      <w:r>
        <w:rPr>
          <w:rFonts w:eastAsia="Calibri"/>
          <w:lang w:val="de-DE" w:eastAsia="en-US"/>
        </w:rPr>
        <w:t xml:space="preserve"> separate </w:t>
      </w:r>
      <w:proofErr w:type="spellStart"/>
      <w:r>
        <w:rPr>
          <w:rFonts w:eastAsia="Calibri"/>
          <w:lang w:val="de-DE" w:eastAsia="en-US"/>
        </w:rPr>
        <w:t>document</w:t>
      </w:r>
      <w:proofErr w:type="spellEnd"/>
      <w:r>
        <w:rPr>
          <w:rFonts w:eastAsia="Calibri"/>
          <w:lang w:val="de-DE" w:eastAsia="en-US"/>
        </w:rPr>
        <w:t>.</w:t>
      </w:r>
    </w:p>
    <w:p w14:paraId="0321C845" w14:textId="420CB3AB" w:rsidR="001C60C4" w:rsidRDefault="001C60C4">
      <w:pPr>
        <w:spacing w:before="0" w:after="160" w:line="259" w:lineRule="auto"/>
        <w:rPr>
          <w:lang w:eastAsia="en-US"/>
        </w:rPr>
      </w:pPr>
      <w:r>
        <w:rPr>
          <w:lang w:eastAsia="en-US"/>
        </w:rPr>
        <w:br w:type="page"/>
      </w:r>
    </w:p>
    <w:p w14:paraId="4AA6704C" w14:textId="6FA6A6B4" w:rsidR="00F65B8F" w:rsidRPr="00ED77CA" w:rsidRDefault="00F65B8F" w:rsidP="00F65B8F">
      <w:pPr>
        <w:pStyle w:val="Titre2"/>
      </w:pPr>
      <w:bookmarkStart w:id="349" w:name="_Toc389729200"/>
      <w:bookmarkStart w:id="350" w:name="_Toc403472833"/>
      <w:bookmarkStart w:id="351" w:name="_Toc425344139"/>
      <w:bookmarkStart w:id="352" w:name="_Toc509567982"/>
      <w:r w:rsidRPr="00ED77CA">
        <w:lastRenderedPageBreak/>
        <w:t>Other</w:t>
      </w:r>
      <w:bookmarkEnd w:id="349"/>
      <w:bookmarkEnd w:id="350"/>
      <w:bookmarkEnd w:id="351"/>
      <w:r w:rsidR="001C60C4">
        <w:t xml:space="preserve">: </w:t>
      </w:r>
      <w:r w:rsidR="001C60C4" w:rsidRPr="001C60C4">
        <w:rPr>
          <w:caps w:val="0"/>
        </w:rPr>
        <w:t>Application processes of TERMIFILM FLEX and emission scenarios</w:t>
      </w:r>
      <w:bookmarkEnd w:id="352"/>
    </w:p>
    <w:p w14:paraId="6E2EE042" w14:textId="77777777" w:rsidR="00C442A7" w:rsidRPr="001C60C4" w:rsidRDefault="00C442A7" w:rsidP="00F65B8F">
      <w:pPr>
        <w:rPr>
          <w:lang w:eastAsia="en-US"/>
        </w:rPr>
      </w:pPr>
    </w:p>
    <w:p w14:paraId="08242EE6" w14:textId="77777777" w:rsidR="001C60C4" w:rsidRDefault="001C60C4">
      <w:pPr>
        <w:spacing w:before="0" w:after="160" w:line="259" w:lineRule="auto"/>
        <w:rPr>
          <w:i/>
          <w:u w:val="single"/>
          <w:lang w:eastAsia="en-US"/>
        </w:rPr>
      </w:pPr>
      <w:r w:rsidRPr="001C60C4">
        <w:rPr>
          <w:i/>
          <w:u w:val="single"/>
          <w:lang w:eastAsia="en-US"/>
        </w:rPr>
        <w:t>Process description</w:t>
      </w:r>
    </w:p>
    <w:p w14:paraId="0F0B61B5" w14:textId="77777777" w:rsidR="003910F2" w:rsidRPr="005336BE" w:rsidRDefault="003910F2" w:rsidP="003910F2">
      <w:pPr>
        <w:rPr>
          <w:rFonts w:eastAsia="Calibri"/>
          <w:lang w:val="en-US" w:eastAsia="en-GB"/>
        </w:rPr>
      </w:pPr>
      <w:r w:rsidRPr="00867EE9">
        <w:rPr>
          <w:rFonts w:eastAsia="Calibri"/>
          <w:szCs w:val="18"/>
        </w:rPr>
        <w:t>For more details, please see the confidential version of the PAR</w:t>
      </w:r>
      <w:r>
        <w:rPr>
          <w:rFonts w:eastAsia="Calibri"/>
          <w:szCs w:val="18"/>
        </w:rPr>
        <w:t>.</w:t>
      </w:r>
    </w:p>
    <w:p w14:paraId="0BAD365E" w14:textId="77777777" w:rsidR="003910F2" w:rsidRPr="003910F2" w:rsidRDefault="003910F2">
      <w:pPr>
        <w:spacing w:before="0" w:after="160" w:line="259" w:lineRule="auto"/>
        <w:rPr>
          <w:i/>
          <w:u w:val="single"/>
          <w:lang w:val="en-US" w:eastAsia="en-US"/>
        </w:rPr>
      </w:pPr>
    </w:p>
    <w:p w14:paraId="0D1B35C2" w14:textId="42B02104" w:rsidR="001C60C4" w:rsidRPr="001C60C4" w:rsidRDefault="001C60C4">
      <w:pPr>
        <w:spacing w:before="0" w:after="160" w:line="259" w:lineRule="auto"/>
        <w:rPr>
          <w:i/>
          <w:u w:val="single"/>
          <w:lang w:eastAsia="en-US"/>
        </w:rPr>
      </w:pPr>
    </w:p>
    <w:p w14:paraId="57875AB1" w14:textId="77777777" w:rsidR="001C60C4" w:rsidRDefault="001C60C4">
      <w:pPr>
        <w:spacing w:before="0" w:after="160" w:line="259" w:lineRule="auto"/>
        <w:rPr>
          <w:lang w:eastAsia="en-US"/>
        </w:rPr>
      </w:pPr>
    </w:p>
    <w:p w14:paraId="69BEF822" w14:textId="77777777" w:rsidR="001C60C4" w:rsidRDefault="001C60C4">
      <w:pPr>
        <w:spacing w:before="0" w:after="160" w:line="259" w:lineRule="auto"/>
        <w:rPr>
          <w:lang w:eastAsia="en-US"/>
        </w:rPr>
      </w:pPr>
    </w:p>
    <w:p w14:paraId="175E3D37" w14:textId="37B2D23F" w:rsidR="00F65B8F" w:rsidRPr="00ED77CA" w:rsidRDefault="00F65B8F">
      <w:pPr>
        <w:spacing w:before="0" w:after="160" w:line="259" w:lineRule="auto"/>
        <w:rPr>
          <w:lang w:eastAsia="en-US"/>
        </w:rPr>
      </w:pPr>
      <w:bookmarkStart w:id="353" w:name="_GoBack"/>
      <w:bookmarkEnd w:id="353"/>
    </w:p>
    <w:sectPr w:rsidR="00F65B8F" w:rsidRPr="00ED77CA" w:rsidSect="006456DE">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61464" w14:textId="77777777" w:rsidR="0054188C" w:rsidRDefault="0054188C" w:rsidP="005C1A2A">
      <w:pPr>
        <w:spacing w:before="0" w:after="0"/>
      </w:pPr>
      <w:r>
        <w:separator/>
      </w:r>
    </w:p>
  </w:endnote>
  <w:endnote w:type="continuationSeparator" w:id="0">
    <w:p w14:paraId="3255C3B9" w14:textId="77777777" w:rsidR="0054188C" w:rsidRDefault="0054188C" w:rsidP="005C1A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altName w:val="Times New Roman"/>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1EAAB" w14:textId="613BCC92" w:rsidR="0054188C" w:rsidRDefault="0054188C" w:rsidP="005C1A2A">
    <w:pPr>
      <w:pStyle w:val="Pieddepage"/>
      <w:pBdr>
        <w:top w:val="single" w:sz="4" w:space="1" w:color="auto"/>
      </w:pBdr>
      <w:jc w:val="right"/>
    </w:pPr>
    <w:r>
      <w:fldChar w:fldCharType="begin"/>
    </w:r>
    <w:r>
      <w:instrText xml:space="preserve"> PAGE   \* MERGEFORMAT </w:instrText>
    </w:r>
    <w:r>
      <w:fldChar w:fldCharType="separate"/>
    </w:r>
    <w:r w:rsidR="003910F2">
      <w:rPr>
        <w:noProof/>
      </w:rPr>
      <w:t>71</w:t>
    </w:r>
    <w:r>
      <w:fldChar w:fldCharType="end"/>
    </w:r>
    <w:r>
      <w:t xml:space="preserve"> / </w:t>
    </w:r>
    <w:r>
      <w:rPr>
        <w:noProof/>
      </w:rPr>
      <w:fldChar w:fldCharType="begin"/>
    </w:r>
    <w:r>
      <w:rPr>
        <w:noProof/>
      </w:rPr>
      <w:instrText xml:space="preserve"> NUMPAGES   \* MERGEFORMAT </w:instrText>
    </w:r>
    <w:r>
      <w:rPr>
        <w:noProof/>
      </w:rPr>
      <w:fldChar w:fldCharType="separate"/>
    </w:r>
    <w:r w:rsidR="003910F2">
      <w:rPr>
        <w:noProof/>
      </w:rPr>
      <w:t>73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EB748" w14:textId="77777777" w:rsidR="0054188C" w:rsidRDefault="0054188C" w:rsidP="005C1A2A">
      <w:pPr>
        <w:spacing w:before="0" w:after="0"/>
      </w:pPr>
      <w:r>
        <w:separator/>
      </w:r>
    </w:p>
  </w:footnote>
  <w:footnote w:type="continuationSeparator" w:id="0">
    <w:p w14:paraId="274A032C" w14:textId="77777777" w:rsidR="0054188C" w:rsidRDefault="0054188C" w:rsidP="005C1A2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23"/>
      <w:gridCol w:w="5625"/>
      <w:gridCol w:w="1864"/>
    </w:tblGrid>
    <w:tr w:rsidR="0054188C" w14:paraId="4C7EEF8F" w14:textId="77777777" w:rsidTr="0028480A">
      <w:tc>
        <w:tcPr>
          <w:tcW w:w="1022" w:type="pct"/>
        </w:tcPr>
        <w:p w14:paraId="13E5CE06" w14:textId="3FAB1823" w:rsidR="0054188C" w:rsidRDefault="0054188C" w:rsidP="005C1A2A">
          <w:pPr>
            <w:pStyle w:val="En-tte"/>
            <w:jc w:val="center"/>
          </w:pPr>
          <w:r>
            <w:t>BE</w:t>
          </w:r>
        </w:p>
      </w:tc>
      <w:tc>
        <w:tcPr>
          <w:tcW w:w="2988" w:type="pct"/>
        </w:tcPr>
        <w:p w14:paraId="721D713A" w14:textId="58411303" w:rsidR="0054188C" w:rsidRDefault="0054188C" w:rsidP="005C1A2A">
          <w:pPr>
            <w:pStyle w:val="En-tte"/>
            <w:jc w:val="center"/>
          </w:pPr>
          <w:r>
            <w:t>TERMIFILM FLEX</w:t>
          </w:r>
        </w:p>
      </w:tc>
      <w:tc>
        <w:tcPr>
          <w:tcW w:w="990" w:type="pct"/>
        </w:tcPr>
        <w:p w14:paraId="6E8DAEFC" w14:textId="48A8B3B8" w:rsidR="0054188C" w:rsidRDefault="0054188C" w:rsidP="009C6B5B">
          <w:pPr>
            <w:pStyle w:val="En-tte"/>
            <w:jc w:val="center"/>
          </w:pPr>
          <w:r>
            <w:t>PT 18</w:t>
          </w:r>
        </w:p>
      </w:tc>
    </w:tr>
  </w:tbl>
  <w:p w14:paraId="3CB91E16" w14:textId="77777777" w:rsidR="0054188C" w:rsidRPr="005C1A2A" w:rsidRDefault="0054188C" w:rsidP="005C1A2A">
    <w:pPr>
      <w:pStyle w:val="En-tte"/>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0E89"/>
    <w:multiLevelType w:val="hybridMultilevel"/>
    <w:tmpl w:val="B6E4F5A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7278B8"/>
    <w:multiLevelType w:val="hybridMultilevel"/>
    <w:tmpl w:val="1B1C6B28"/>
    <w:lvl w:ilvl="0" w:tplc="AD82C06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630D8"/>
    <w:multiLevelType w:val="hybridMultilevel"/>
    <w:tmpl w:val="92AC7664"/>
    <w:lvl w:ilvl="0" w:tplc="AF4C6EB2">
      <w:start w:val="1"/>
      <w:numFmt w:val="upperRoman"/>
      <w:pStyle w:val="Titre5"/>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7183582"/>
    <w:multiLevelType w:val="hybridMultilevel"/>
    <w:tmpl w:val="FE28D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4363F3"/>
    <w:multiLevelType w:val="multilevel"/>
    <w:tmpl w:val="12FA6C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A530F6C"/>
    <w:multiLevelType w:val="hybridMultilevel"/>
    <w:tmpl w:val="59A47ED2"/>
    <w:lvl w:ilvl="0" w:tplc="DF2EA48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C6131"/>
    <w:multiLevelType w:val="hybridMultilevel"/>
    <w:tmpl w:val="05944B1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F721A1C"/>
    <w:multiLevelType w:val="hybridMultilevel"/>
    <w:tmpl w:val="E8408932"/>
    <w:lvl w:ilvl="0" w:tplc="C554DAD0">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4199B"/>
    <w:multiLevelType w:val="hybridMultilevel"/>
    <w:tmpl w:val="986E1DE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2FC6511"/>
    <w:multiLevelType w:val="hybridMultilevel"/>
    <w:tmpl w:val="86060D9C"/>
    <w:lvl w:ilvl="0" w:tplc="06D21380">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6448D"/>
    <w:multiLevelType w:val="hybridMultilevel"/>
    <w:tmpl w:val="D93A10E6"/>
    <w:lvl w:ilvl="0" w:tplc="028ACA0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26ACB"/>
    <w:multiLevelType w:val="hybridMultilevel"/>
    <w:tmpl w:val="C40488AA"/>
    <w:lvl w:ilvl="0" w:tplc="5F28D474">
      <w:start w:val="1"/>
      <w:numFmt w:val="bullet"/>
      <w:lvlText w:val="-"/>
      <w:lvlJc w:val="left"/>
      <w:pPr>
        <w:ind w:left="720" w:hanging="360"/>
      </w:pPr>
      <w:rPr>
        <w:rFonts w:ascii="Verdana" w:eastAsia="Calibri" w:hAnsi="Verdana"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14AE7"/>
    <w:multiLevelType w:val="hybridMultilevel"/>
    <w:tmpl w:val="986E1DE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F3A6E79"/>
    <w:multiLevelType w:val="multilevel"/>
    <w:tmpl w:val="FD903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26A42F2"/>
    <w:multiLevelType w:val="hybridMultilevel"/>
    <w:tmpl w:val="71985A28"/>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6" w15:restartNumberingAfterBreak="0">
    <w:nsid w:val="42550415"/>
    <w:multiLevelType w:val="multilevel"/>
    <w:tmpl w:val="57FCB3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66A06EF"/>
    <w:multiLevelType w:val="hybridMultilevel"/>
    <w:tmpl w:val="B5529112"/>
    <w:lvl w:ilvl="0" w:tplc="10D643C8">
      <w:start w:val="4"/>
      <w:numFmt w:val="bullet"/>
      <w:lvlText w:val="-"/>
      <w:lvlJc w:val="left"/>
      <w:pPr>
        <w:ind w:left="1068" w:hanging="360"/>
      </w:pPr>
      <w:rPr>
        <w:rFonts w:ascii="Times New Roman" w:eastAsia="Calibr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488131F7"/>
    <w:multiLevelType w:val="hybridMultilevel"/>
    <w:tmpl w:val="56BCEC52"/>
    <w:lvl w:ilvl="0" w:tplc="27DC790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B2FE0"/>
    <w:multiLevelType w:val="hybridMultilevel"/>
    <w:tmpl w:val="8A02E87E"/>
    <w:lvl w:ilvl="0" w:tplc="D41A666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C1EEA"/>
    <w:multiLevelType w:val="hybridMultilevel"/>
    <w:tmpl w:val="A54E217A"/>
    <w:lvl w:ilvl="0" w:tplc="04130017">
      <w:start w:val="1"/>
      <w:numFmt w:val="lowerLetter"/>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1" w15:restartNumberingAfterBreak="0">
    <w:nsid w:val="587C60AB"/>
    <w:multiLevelType w:val="hybridMultilevel"/>
    <w:tmpl w:val="24563ED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AA66684"/>
    <w:multiLevelType w:val="hybridMultilevel"/>
    <w:tmpl w:val="89D670F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CF45877"/>
    <w:multiLevelType w:val="hybridMultilevel"/>
    <w:tmpl w:val="16FAD6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E3325E0"/>
    <w:multiLevelType w:val="hybridMultilevel"/>
    <w:tmpl w:val="BCBE55D2"/>
    <w:lvl w:ilvl="0" w:tplc="CE5631D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F10783"/>
    <w:multiLevelType w:val="hybridMultilevel"/>
    <w:tmpl w:val="DBE0CCAE"/>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09A319E"/>
    <w:multiLevelType w:val="hybridMultilevel"/>
    <w:tmpl w:val="BBC8609A"/>
    <w:lvl w:ilvl="0" w:tplc="80C20898">
      <w:start w:val="1"/>
      <w:numFmt w:val="decimal"/>
      <w:lvlText w:val="%1."/>
      <w:lvlJc w:val="left"/>
      <w:pPr>
        <w:ind w:left="1495" w:hanging="360"/>
      </w:pPr>
      <w:rPr>
        <w:color w:val="auto"/>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60708C"/>
    <w:multiLevelType w:val="multilevel"/>
    <w:tmpl w:val="22DEE2C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8" w15:restartNumberingAfterBreak="0">
    <w:nsid w:val="62FB7FD4"/>
    <w:multiLevelType w:val="hybridMultilevel"/>
    <w:tmpl w:val="897CE3D0"/>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8D591D"/>
    <w:multiLevelType w:val="hybridMultilevel"/>
    <w:tmpl w:val="7988F2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B600BA4"/>
    <w:multiLevelType w:val="multilevel"/>
    <w:tmpl w:val="443CFE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906C2D"/>
    <w:multiLevelType w:val="hybridMultilevel"/>
    <w:tmpl w:val="DDCA2A72"/>
    <w:lvl w:ilvl="0" w:tplc="19507366">
      <w:start w:val="1"/>
      <w:numFmt w:val="bullet"/>
      <w:lvlText w:val=""/>
      <w:lvlJc w:val="left"/>
      <w:pPr>
        <w:ind w:left="360" w:hanging="360"/>
      </w:pPr>
      <w:rPr>
        <w:rFonts w:ascii="Symbol" w:hAnsi="Symbol" w:hint="default"/>
        <w:sz w:val="22"/>
        <w:szCs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A3D4E99"/>
    <w:multiLevelType w:val="hybridMultilevel"/>
    <w:tmpl w:val="4268E9EE"/>
    <w:lvl w:ilvl="0" w:tplc="EFD66600">
      <w:start w:val="1"/>
      <w:numFmt w:val="bullet"/>
      <w:lvlText w:val=""/>
      <w:lvlJc w:val="left"/>
      <w:pPr>
        <w:ind w:left="360" w:hanging="360"/>
      </w:pPr>
      <w:rPr>
        <w:rFonts w:ascii="Symbol" w:hAnsi="Symbol" w:hint="default"/>
        <w:sz w:val="22"/>
        <w:szCs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7DEB0082"/>
    <w:multiLevelType w:val="hybridMultilevel"/>
    <w:tmpl w:val="A1D2632E"/>
    <w:lvl w:ilvl="0" w:tplc="E28E1AE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14"/>
  </w:num>
  <w:num w:numId="4">
    <w:abstractNumId w:val="16"/>
  </w:num>
  <w:num w:numId="5">
    <w:abstractNumId w:val="27"/>
  </w:num>
  <w:num w:numId="6">
    <w:abstractNumId w:val="28"/>
  </w:num>
  <w:num w:numId="7">
    <w:abstractNumId w:val="24"/>
    <w:lvlOverride w:ilvl="0">
      <w:startOverride w:val="1"/>
    </w:lvlOverride>
  </w:num>
  <w:num w:numId="8">
    <w:abstractNumId w:val="27"/>
  </w:num>
  <w:num w:numId="9">
    <w:abstractNumId w:val="27"/>
  </w:num>
  <w:num w:numId="10">
    <w:abstractNumId w:val="27"/>
  </w:num>
  <w:num w:numId="11">
    <w:abstractNumId w:val="27"/>
  </w:num>
  <w:num w:numId="12">
    <w:abstractNumId w:val="27"/>
  </w:num>
  <w:num w:numId="13">
    <w:abstractNumId w:val="3"/>
  </w:num>
  <w:num w:numId="14">
    <w:abstractNumId w:val="21"/>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23"/>
  </w:num>
  <w:num w:numId="21">
    <w:abstractNumId w:val="22"/>
  </w:num>
  <w:num w:numId="22">
    <w:abstractNumId w:val="7"/>
  </w:num>
  <w:num w:numId="23">
    <w:abstractNumId w:val="0"/>
  </w:num>
  <w:num w:numId="24">
    <w:abstractNumId w:val="3"/>
    <w:lvlOverride w:ilvl="0">
      <w:startOverride w:val="1"/>
    </w:lvlOverride>
  </w:num>
  <w:num w:numId="25">
    <w:abstractNumId w:val="20"/>
  </w:num>
  <w:num w:numId="26">
    <w:abstractNumId w:val="3"/>
    <w:lvlOverride w:ilvl="0">
      <w:startOverride w:val="1"/>
    </w:lvlOverride>
  </w:num>
  <w:num w:numId="27">
    <w:abstractNumId w:val="2"/>
  </w:num>
  <w:num w:numId="28">
    <w:abstractNumId w:val="4"/>
  </w:num>
  <w:num w:numId="29">
    <w:abstractNumId w:val="25"/>
  </w:num>
  <w:num w:numId="30">
    <w:abstractNumId w:val="13"/>
  </w:num>
  <w:num w:numId="31">
    <w:abstractNumId w:val="9"/>
  </w:num>
  <w:num w:numId="32">
    <w:abstractNumId w:val="12"/>
  </w:num>
  <w:num w:numId="33">
    <w:abstractNumId w:val="26"/>
  </w:num>
  <w:num w:numId="34">
    <w:abstractNumId w:val="29"/>
  </w:num>
  <w:num w:numId="35">
    <w:abstractNumId w:val="32"/>
  </w:num>
  <w:num w:numId="36">
    <w:abstractNumId w:val="31"/>
  </w:num>
  <w:num w:numId="37">
    <w:abstractNumId w:val="15"/>
  </w:num>
  <w:num w:numId="38">
    <w:abstractNumId w:val="6"/>
  </w:num>
  <w:num w:numId="39">
    <w:abstractNumId w:val="33"/>
  </w:num>
  <w:num w:numId="40">
    <w:abstractNumId w:val="18"/>
  </w:num>
  <w:num w:numId="41">
    <w:abstractNumId w:val="8"/>
  </w:num>
  <w:num w:numId="42">
    <w:abstractNumId w:val="19"/>
  </w:num>
  <w:num w:numId="43">
    <w:abstractNumId w:val="11"/>
  </w:num>
  <w:num w:numId="44">
    <w:abstractNumId w:val="1"/>
  </w:num>
  <w:num w:numId="45">
    <w:abstractNumId w:val="1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2A"/>
    <w:rsid w:val="00001CA8"/>
    <w:rsid w:val="00003F88"/>
    <w:rsid w:val="00015252"/>
    <w:rsid w:val="00016813"/>
    <w:rsid w:val="00067727"/>
    <w:rsid w:val="000710B9"/>
    <w:rsid w:val="00085832"/>
    <w:rsid w:val="000B24AA"/>
    <w:rsid w:val="000C5602"/>
    <w:rsid w:val="000E33CE"/>
    <w:rsid w:val="000F4416"/>
    <w:rsid w:val="0010255A"/>
    <w:rsid w:val="0010448E"/>
    <w:rsid w:val="00115B28"/>
    <w:rsid w:val="00120F50"/>
    <w:rsid w:val="0013353B"/>
    <w:rsid w:val="00140213"/>
    <w:rsid w:val="0014130E"/>
    <w:rsid w:val="00153531"/>
    <w:rsid w:val="0015701C"/>
    <w:rsid w:val="00157768"/>
    <w:rsid w:val="00193D7A"/>
    <w:rsid w:val="001C60C4"/>
    <w:rsid w:val="001D1597"/>
    <w:rsid w:val="001D31A4"/>
    <w:rsid w:val="001D6C97"/>
    <w:rsid w:val="001F67A8"/>
    <w:rsid w:val="00234770"/>
    <w:rsid w:val="002354C2"/>
    <w:rsid w:val="002433E2"/>
    <w:rsid w:val="002446A8"/>
    <w:rsid w:val="00250303"/>
    <w:rsid w:val="0026168F"/>
    <w:rsid w:val="00272DF1"/>
    <w:rsid w:val="002817F4"/>
    <w:rsid w:val="0028480A"/>
    <w:rsid w:val="0028785A"/>
    <w:rsid w:val="002902A7"/>
    <w:rsid w:val="002975A6"/>
    <w:rsid w:val="002C111F"/>
    <w:rsid w:val="002C1382"/>
    <w:rsid w:val="002C4887"/>
    <w:rsid w:val="002C597D"/>
    <w:rsid w:val="002F75CF"/>
    <w:rsid w:val="0031337C"/>
    <w:rsid w:val="00321DAD"/>
    <w:rsid w:val="003249B1"/>
    <w:rsid w:val="00332858"/>
    <w:rsid w:val="00332AD5"/>
    <w:rsid w:val="00341C7C"/>
    <w:rsid w:val="00370417"/>
    <w:rsid w:val="00372BA3"/>
    <w:rsid w:val="003812D0"/>
    <w:rsid w:val="003839E7"/>
    <w:rsid w:val="003910F2"/>
    <w:rsid w:val="00395834"/>
    <w:rsid w:val="003A005B"/>
    <w:rsid w:val="003A14F3"/>
    <w:rsid w:val="003B2866"/>
    <w:rsid w:val="003D0249"/>
    <w:rsid w:val="003E24B8"/>
    <w:rsid w:val="003E39B1"/>
    <w:rsid w:val="003E7CF1"/>
    <w:rsid w:val="003F1E78"/>
    <w:rsid w:val="003F7B5B"/>
    <w:rsid w:val="0040039B"/>
    <w:rsid w:val="004104B1"/>
    <w:rsid w:val="004111D6"/>
    <w:rsid w:val="00436A98"/>
    <w:rsid w:val="00446E79"/>
    <w:rsid w:val="004531FE"/>
    <w:rsid w:val="0046173F"/>
    <w:rsid w:val="004638BD"/>
    <w:rsid w:val="004758D9"/>
    <w:rsid w:val="0048190A"/>
    <w:rsid w:val="00481CE9"/>
    <w:rsid w:val="004840BE"/>
    <w:rsid w:val="0048474F"/>
    <w:rsid w:val="0048561D"/>
    <w:rsid w:val="004A4DBD"/>
    <w:rsid w:val="004A769D"/>
    <w:rsid w:val="004B0365"/>
    <w:rsid w:val="004C4A20"/>
    <w:rsid w:val="004D4659"/>
    <w:rsid w:val="004F4DA0"/>
    <w:rsid w:val="004F6D32"/>
    <w:rsid w:val="005003B8"/>
    <w:rsid w:val="00510485"/>
    <w:rsid w:val="00512A74"/>
    <w:rsid w:val="005165CC"/>
    <w:rsid w:val="005223EE"/>
    <w:rsid w:val="005234C7"/>
    <w:rsid w:val="00523786"/>
    <w:rsid w:val="0052628A"/>
    <w:rsid w:val="00533421"/>
    <w:rsid w:val="00534F8A"/>
    <w:rsid w:val="0054188C"/>
    <w:rsid w:val="00553A17"/>
    <w:rsid w:val="00554DD9"/>
    <w:rsid w:val="00557546"/>
    <w:rsid w:val="005701F3"/>
    <w:rsid w:val="00571B34"/>
    <w:rsid w:val="00577ADF"/>
    <w:rsid w:val="005930EA"/>
    <w:rsid w:val="005A36DE"/>
    <w:rsid w:val="005A5761"/>
    <w:rsid w:val="005B60B4"/>
    <w:rsid w:val="005C1A2A"/>
    <w:rsid w:val="005C754B"/>
    <w:rsid w:val="005F4918"/>
    <w:rsid w:val="00604E84"/>
    <w:rsid w:val="00605647"/>
    <w:rsid w:val="00614076"/>
    <w:rsid w:val="0061622C"/>
    <w:rsid w:val="00626A7E"/>
    <w:rsid w:val="00637B33"/>
    <w:rsid w:val="0064273F"/>
    <w:rsid w:val="006456DE"/>
    <w:rsid w:val="00653427"/>
    <w:rsid w:val="00654FF0"/>
    <w:rsid w:val="006D6F6D"/>
    <w:rsid w:val="006F2452"/>
    <w:rsid w:val="006F4839"/>
    <w:rsid w:val="006F677E"/>
    <w:rsid w:val="00700F26"/>
    <w:rsid w:val="0072135A"/>
    <w:rsid w:val="007228AA"/>
    <w:rsid w:val="0074364C"/>
    <w:rsid w:val="007518B8"/>
    <w:rsid w:val="007614DB"/>
    <w:rsid w:val="00770EF0"/>
    <w:rsid w:val="007747FA"/>
    <w:rsid w:val="007809D8"/>
    <w:rsid w:val="007914C1"/>
    <w:rsid w:val="0079460F"/>
    <w:rsid w:val="007A7C32"/>
    <w:rsid w:val="007C267B"/>
    <w:rsid w:val="007C5CEF"/>
    <w:rsid w:val="007D2C70"/>
    <w:rsid w:val="00806136"/>
    <w:rsid w:val="008134E2"/>
    <w:rsid w:val="00815219"/>
    <w:rsid w:val="00822353"/>
    <w:rsid w:val="00824F95"/>
    <w:rsid w:val="008369AE"/>
    <w:rsid w:val="00845157"/>
    <w:rsid w:val="008459ED"/>
    <w:rsid w:val="00850384"/>
    <w:rsid w:val="00852944"/>
    <w:rsid w:val="00867EE9"/>
    <w:rsid w:val="008728C9"/>
    <w:rsid w:val="008737BD"/>
    <w:rsid w:val="00882761"/>
    <w:rsid w:val="00885321"/>
    <w:rsid w:val="008959C4"/>
    <w:rsid w:val="008A37F0"/>
    <w:rsid w:val="008A3AEE"/>
    <w:rsid w:val="008A3D8E"/>
    <w:rsid w:val="008B0654"/>
    <w:rsid w:val="008B55EC"/>
    <w:rsid w:val="008C2E74"/>
    <w:rsid w:val="008C3255"/>
    <w:rsid w:val="008C638C"/>
    <w:rsid w:val="008D79AB"/>
    <w:rsid w:val="008E2686"/>
    <w:rsid w:val="008E7FD2"/>
    <w:rsid w:val="008F054F"/>
    <w:rsid w:val="008F144D"/>
    <w:rsid w:val="008F4CFE"/>
    <w:rsid w:val="00900376"/>
    <w:rsid w:val="00900DBB"/>
    <w:rsid w:val="009013FD"/>
    <w:rsid w:val="0090778C"/>
    <w:rsid w:val="009228AE"/>
    <w:rsid w:val="00935259"/>
    <w:rsid w:val="00943A25"/>
    <w:rsid w:val="00957052"/>
    <w:rsid w:val="00965995"/>
    <w:rsid w:val="00972B75"/>
    <w:rsid w:val="009823CF"/>
    <w:rsid w:val="009B5B0E"/>
    <w:rsid w:val="009B6EDA"/>
    <w:rsid w:val="009C6B5B"/>
    <w:rsid w:val="009D2396"/>
    <w:rsid w:val="009E4C5F"/>
    <w:rsid w:val="009F4C8C"/>
    <w:rsid w:val="00A00679"/>
    <w:rsid w:val="00A14235"/>
    <w:rsid w:val="00A14D85"/>
    <w:rsid w:val="00A249BD"/>
    <w:rsid w:val="00A26970"/>
    <w:rsid w:val="00A35E8C"/>
    <w:rsid w:val="00A62BC7"/>
    <w:rsid w:val="00A63802"/>
    <w:rsid w:val="00A65FFE"/>
    <w:rsid w:val="00A6706A"/>
    <w:rsid w:val="00A67F96"/>
    <w:rsid w:val="00A84368"/>
    <w:rsid w:val="00AB15DA"/>
    <w:rsid w:val="00AD0B64"/>
    <w:rsid w:val="00B027A1"/>
    <w:rsid w:val="00B069A9"/>
    <w:rsid w:val="00B14C05"/>
    <w:rsid w:val="00B52A6E"/>
    <w:rsid w:val="00B548A0"/>
    <w:rsid w:val="00B835F7"/>
    <w:rsid w:val="00B852AC"/>
    <w:rsid w:val="00B93268"/>
    <w:rsid w:val="00B957A0"/>
    <w:rsid w:val="00B971E9"/>
    <w:rsid w:val="00BD2EF1"/>
    <w:rsid w:val="00BD3AC1"/>
    <w:rsid w:val="00BD545E"/>
    <w:rsid w:val="00BE7522"/>
    <w:rsid w:val="00C2067C"/>
    <w:rsid w:val="00C20709"/>
    <w:rsid w:val="00C21934"/>
    <w:rsid w:val="00C3592E"/>
    <w:rsid w:val="00C36F14"/>
    <w:rsid w:val="00C40E3A"/>
    <w:rsid w:val="00C415CB"/>
    <w:rsid w:val="00C442A7"/>
    <w:rsid w:val="00C4781E"/>
    <w:rsid w:val="00C47EF2"/>
    <w:rsid w:val="00C5460A"/>
    <w:rsid w:val="00C5528E"/>
    <w:rsid w:val="00C574E1"/>
    <w:rsid w:val="00C77296"/>
    <w:rsid w:val="00C82D5E"/>
    <w:rsid w:val="00CB6643"/>
    <w:rsid w:val="00CF1DF3"/>
    <w:rsid w:val="00D15574"/>
    <w:rsid w:val="00D21344"/>
    <w:rsid w:val="00D217E8"/>
    <w:rsid w:val="00D230A9"/>
    <w:rsid w:val="00D2519A"/>
    <w:rsid w:val="00D40A5B"/>
    <w:rsid w:val="00D4329E"/>
    <w:rsid w:val="00D721E4"/>
    <w:rsid w:val="00D878F3"/>
    <w:rsid w:val="00DA1420"/>
    <w:rsid w:val="00DA3C10"/>
    <w:rsid w:val="00DB7469"/>
    <w:rsid w:val="00DC1453"/>
    <w:rsid w:val="00DF1B93"/>
    <w:rsid w:val="00DF2E29"/>
    <w:rsid w:val="00DF4781"/>
    <w:rsid w:val="00E06728"/>
    <w:rsid w:val="00E439BE"/>
    <w:rsid w:val="00E45C21"/>
    <w:rsid w:val="00E537EF"/>
    <w:rsid w:val="00E55625"/>
    <w:rsid w:val="00E62B94"/>
    <w:rsid w:val="00E94ED0"/>
    <w:rsid w:val="00E9522F"/>
    <w:rsid w:val="00E96DC1"/>
    <w:rsid w:val="00EB5E7D"/>
    <w:rsid w:val="00EC1927"/>
    <w:rsid w:val="00ED0AA9"/>
    <w:rsid w:val="00ED77CA"/>
    <w:rsid w:val="00EE094B"/>
    <w:rsid w:val="00EE3C89"/>
    <w:rsid w:val="00EE788E"/>
    <w:rsid w:val="00EF0FF2"/>
    <w:rsid w:val="00EF2E9A"/>
    <w:rsid w:val="00EF32BF"/>
    <w:rsid w:val="00EF62E4"/>
    <w:rsid w:val="00F01AC9"/>
    <w:rsid w:val="00F345FA"/>
    <w:rsid w:val="00F41048"/>
    <w:rsid w:val="00F555A0"/>
    <w:rsid w:val="00F63250"/>
    <w:rsid w:val="00F65B8F"/>
    <w:rsid w:val="00F67044"/>
    <w:rsid w:val="00F805BF"/>
    <w:rsid w:val="00F86B42"/>
    <w:rsid w:val="00F941B0"/>
    <w:rsid w:val="00FA61F7"/>
    <w:rsid w:val="00FB104E"/>
    <w:rsid w:val="00FE0250"/>
    <w:rsid w:val="00FE0D3A"/>
    <w:rsid w:val="00FE42D2"/>
    <w:rsid w:val="00FE6B32"/>
    <w:rsid w:val="00FF2C84"/>
    <w:rsid w:val="00FF76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35E6DF"/>
  <w15:docId w15:val="{05BA8B74-C60B-43CF-9D1D-64A2C8D3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452"/>
    <w:pPr>
      <w:spacing w:before="60" w:after="60" w:line="240" w:lineRule="auto"/>
    </w:pPr>
    <w:rPr>
      <w:rFonts w:ascii="Verdana" w:eastAsia="Times New Roman" w:hAnsi="Verdana" w:cs="Times New Roman"/>
      <w:sz w:val="20"/>
      <w:szCs w:val="20"/>
      <w:lang w:val="en-GB" w:eastAsia="de-DE"/>
    </w:rPr>
  </w:style>
  <w:style w:type="paragraph" w:styleId="Titre1">
    <w:name w:val="heading 1"/>
    <w:next w:val="Normal"/>
    <w:link w:val="Titre1Car"/>
    <w:qFormat/>
    <w:rsid w:val="00C5528E"/>
    <w:pPr>
      <w:keepNext/>
      <w:numPr>
        <w:numId w:val="5"/>
      </w:numPr>
      <w:spacing w:after="360" w:line="240" w:lineRule="auto"/>
      <w:outlineLvl w:val="0"/>
    </w:pPr>
    <w:rPr>
      <w:rFonts w:ascii="Verdana" w:eastAsia="Calibri" w:hAnsi="Verdana" w:cs="Times New Roman"/>
      <w:b/>
      <w:caps/>
      <w:sz w:val="32"/>
      <w:szCs w:val="20"/>
      <w:lang w:val="en-GB" w:eastAsia="de-DE"/>
    </w:rPr>
  </w:style>
  <w:style w:type="paragraph" w:styleId="Titre2">
    <w:name w:val="heading 2"/>
    <w:basedOn w:val="Normal"/>
    <w:next w:val="Normal"/>
    <w:link w:val="Titre2Car"/>
    <w:unhideWhenUsed/>
    <w:qFormat/>
    <w:rsid w:val="00C5528E"/>
    <w:pPr>
      <w:keepNext/>
      <w:numPr>
        <w:ilvl w:val="1"/>
        <w:numId w:val="5"/>
      </w:numPr>
      <w:tabs>
        <w:tab w:val="left" w:pos="567"/>
        <w:tab w:val="left" w:pos="1134"/>
      </w:tabs>
      <w:spacing w:before="120" w:after="120"/>
      <w:outlineLvl w:val="1"/>
    </w:pPr>
    <w:rPr>
      <w:rFonts w:eastAsia="Calibri"/>
      <w:b/>
      <w:caps/>
      <w:sz w:val="28"/>
      <w:lang w:eastAsia="en-US"/>
    </w:rPr>
  </w:style>
  <w:style w:type="paragraph" w:styleId="Titre3">
    <w:name w:val="heading 3"/>
    <w:basedOn w:val="Normal"/>
    <w:next w:val="Normal"/>
    <w:link w:val="Titre3Car"/>
    <w:unhideWhenUsed/>
    <w:qFormat/>
    <w:rsid w:val="00C5528E"/>
    <w:pPr>
      <w:keepNext/>
      <w:numPr>
        <w:ilvl w:val="2"/>
        <w:numId w:val="5"/>
      </w:numPr>
      <w:spacing w:after="240"/>
      <w:outlineLvl w:val="2"/>
    </w:pPr>
    <w:rPr>
      <w:b/>
      <w:sz w:val="26"/>
    </w:rPr>
  </w:style>
  <w:style w:type="paragraph" w:styleId="Titre4">
    <w:name w:val="heading 4"/>
    <w:basedOn w:val="Normal"/>
    <w:next w:val="Normal"/>
    <w:link w:val="Titre4Car"/>
    <w:unhideWhenUsed/>
    <w:qFormat/>
    <w:rsid w:val="008E2686"/>
    <w:pPr>
      <w:keepNext/>
      <w:numPr>
        <w:ilvl w:val="3"/>
        <w:numId w:val="5"/>
      </w:numPr>
      <w:spacing w:before="240" w:after="120"/>
      <w:ind w:left="1021" w:hanging="1021"/>
      <w:jc w:val="both"/>
      <w:outlineLvl w:val="3"/>
    </w:pPr>
    <w:rPr>
      <w:rFonts w:eastAsia="Calibri"/>
      <w:i/>
      <w:sz w:val="24"/>
      <w:szCs w:val="24"/>
      <w:lang w:eastAsia="en-US"/>
    </w:rPr>
  </w:style>
  <w:style w:type="paragraph" w:styleId="Titre5">
    <w:name w:val="heading 5"/>
    <w:basedOn w:val="Normal"/>
    <w:next w:val="Normal"/>
    <w:link w:val="Titre5Car"/>
    <w:unhideWhenUsed/>
    <w:qFormat/>
    <w:rsid w:val="005B60B4"/>
    <w:pPr>
      <w:keepNext/>
      <w:numPr>
        <w:numId w:val="13"/>
      </w:numPr>
      <w:spacing w:before="240" w:after="120"/>
      <w:ind w:left="284" w:hanging="284"/>
      <w:outlineLvl w:val="4"/>
    </w:pPr>
    <w:rPr>
      <w:rFonts w:eastAsia="Calibri"/>
      <w:b/>
      <w:i/>
      <w:sz w:val="24"/>
      <w:lang w:val="en-US" w:eastAsia="en-US"/>
    </w:rPr>
  </w:style>
  <w:style w:type="paragraph" w:styleId="Titre6">
    <w:name w:val="heading 6"/>
    <w:basedOn w:val="Normal"/>
    <w:next w:val="Normal"/>
    <w:link w:val="Titre6Car"/>
    <w:unhideWhenUsed/>
    <w:qFormat/>
    <w:rsid w:val="00C5528E"/>
    <w:pPr>
      <w:keepNext/>
      <w:spacing w:before="120"/>
      <w:outlineLvl w:val="5"/>
    </w:pPr>
    <w:rPr>
      <w:rFonts w:eastAsia="Calibri"/>
      <w:i/>
      <w:sz w:val="22"/>
      <w:u w:val="single"/>
      <w:lang w:val="de-DE" w:eastAsia="en-US"/>
    </w:rPr>
  </w:style>
  <w:style w:type="paragraph" w:styleId="Titre7">
    <w:name w:val="heading 7"/>
    <w:basedOn w:val="Normal"/>
    <w:next w:val="Normal"/>
    <w:link w:val="Titre7Car"/>
    <w:unhideWhenUsed/>
    <w:qFormat/>
    <w:rsid w:val="00C5528E"/>
    <w:pPr>
      <w:keepNext/>
      <w:spacing w:before="120"/>
      <w:outlineLvl w:val="6"/>
    </w:pPr>
    <w:rPr>
      <w:rFonts w:eastAsia="Calibri"/>
      <w:b/>
      <w:i/>
      <w:lang w:val="de-DE" w:eastAsia="en-US"/>
    </w:rPr>
  </w:style>
  <w:style w:type="paragraph" w:styleId="Titre8">
    <w:name w:val="heading 8"/>
    <w:basedOn w:val="Normal"/>
    <w:next w:val="Normal"/>
    <w:link w:val="Titre8Car"/>
    <w:uiPriority w:val="9"/>
    <w:semiHidden/>
    <w:unhideWhenUsed/>
    <w:qFormat/>
    <w:rsid w:val="00C5528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528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A2A"/>
    <w:pPr>
      <w:tabs>
        <w:tab w:val="center" w:pos="4513"/>
        <w:tab w:val="right" w:pos="9026"/>
      </w:tabs>
    </w:pPr>
  </w:style>
  <w:style w:type="character" w:customStyle="1" w:styleId="En-tteCar">
    <w:name w:val="En-tête Car"/>
    <w:basedOn w:val="Policepardfaut"/>
    <w:link w:val="En-tte"/>
    <w:uiPriority w:val="99"/>
    <w:rsid w:val="005C1A2A"/>
    <w:rPr>
      <w:rFonts w:ascii="Verdana" w:eastAsia="Times New Roman" w:hAnsi="Verdana" w:cs="Times New Roman"/>
      <w:sz w:val="20"/>
      <w:szCs w:val="20"/>
      <w:lang w:val="en-GB" w:eastAsia="de-DE"/>
    </w:rPr>
  </w:style>
  <w:style w:type="paragraph" w:styleId="Pieddepage">
    <w:name w:val="footer"/>
    <w:basedOn w:val="Normal"/>
    <w:link w:val="PieddepageCar"/>
    <w:uiPriority w:val="99"/>
    <w:unhideWhenUsed/>
    <w:rsid w:val="005C1A2A"/>
    <w:pPr>
      <w:tabs>
        <w:tab w:val="center" w:pos="4513"/>
        <w:tab w:val="right" w:pos="9026"/>
      </w:tabs>
    </w:pPr>
  </w:style>
  <w:style w:type="character" w:customStyle="1" w:styleId="PieddepageCar">
    <w:name w:val="Pied de page Car"/>
    <w:basedOn w:val="Policepardfaut"/>
    <w:link w:val="Pieddepage"/>
    <w:uiPriority w:val="99"/>
    <w:rsid w:val="005C1A2A"/>
    <w:rPr>
      <w:rFonts w:ascii="Verdana" w:eastAsia="Times New Roman" w:hAnsi="Verdana" w:cs="Times New Roman"/>
      <w:sz w:val="20"/>
      <w:szCs w:val="20"/>
      <w:lang w:val="en-GB" w:eastAsia="de-DE"/>
    </w:rPr>
  </w:style>
  <w:style w:type="table" w:styleId="Grilledutableau">
    <w:name w:val="Table Grid"/>
    <w:basedOn w:val="TableauNormal"/>
    <w:uiPriority w:val="39"/>
    <w:rsid w:val="005C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C5528E"/>
    <w:rPr>
      <w:rFonts w:ascii="Verdana" w:eastAsia="Calibri" w:hAnsi="Verdana" w:cs="Times New Roman"/>
      <w:b/>
      <w:caps/>
      <w:sz w:val="32"/>
      <w:szCs w:val="20"/>
      <w:lang w:val="en-GB" w:eastAsia="de-DE"/>
    </w:rPr>
  </w:style>
  <w:style w:type="character" w:customStyle="1" w:styleId="Titre2Car">
    <w:name w:val="Titre 2 Car"/>
    <w:basedOn w:val="Policepardfaut"/>
    <w:link w:val="Titre2"/>
    <w:rsid w:val="00C5528E"/>
    <w:rPr>
      <w:rFonts w:ascii="Verdana" w:eastAsia="Calibri" w:hAnsi="Verdana" w:cs="Times New Roman"/>
      <w:b/>
      <w:caps/>
      <w:sz w:val="28"/>
      <w:szCs w:val="20"/>
      <w:lang w:val="en-GB"/>
    </w:rPr>
  </w:style>
  <w:style w:type="character" w:customStyle="1" w:styleId="Titre3Car">
    <w:name w:val="Titre 3 Car"/>
    <w:basedOn w:val="Policepardfaut"/>
    <w:link w:val="Titre3"/>
    <w:rsid w:val="00C5528E"/>
    <w:rPr>
      <w:rFonts w:ascii="Verdana" w:eastAsia="Times New Roman" w:hAnsi="Verdana" w:cs="Times New Roman"/>
      <w:b/>
      <w:sz w:val="26"/>
      <w:szCs w:val="20"/>
      <w:lang w:val="en-GB" w:eastAsia="de-DE"/>
    </w:rPr>
  </w:style>
  <w:style w:type="character" w:customStyle="1" w:styleId="Titre4Car">
    <w:name w:val="Titre 4 Car"/>
    <w:basedOn w:val="Policepardfaut"/>
    <w:link w:val="Titre4"/>
    <w:rsid w:val="008E2686"/>
    <w:rPr>
      <w:rFonts w:ascii="Verdana" w:eastAsia="Calibri" w:hAnsi="Verdana" w:cs="Times New Roman"/>
      <w:i/>
      <w:sz w:val="24"/>
      <w:szCs w:val="24"/>
      <w:lang w:val="en-GB"/>
    </w:rPr>
  </w:style>
  <w:style w:type="character" w:customStyle="1" w:styleId="Titre5Car">
    <w:name w:val="Titre 5 Car"/>
    <w:basedOn w:val="Policepardfaut"/>
    <w:link w:val="Titre5"/>
    <w:rsid w:val="005B60B4"/>
    <w:rPr>
      <w:rFonts w:ascii="Verdana" w:eastAsia="Calibri" w:hAnsi="Verdana" w:cs="Times New Roman"/>
      <w:b/>
      <w:i/>
      <w:sz w:val="24"/>
      <w:szCs w:val="20"/>
      <w:lang w:val="en-US"/>
    </w:rPr>
  </w:style>
  <w:style w:type="character" w:customStyle="1" w:styleId="Titre6Car">
    <w:name w:val="Titre 6 Car"/>
    <w:basedOn w:val="Policepardfaut"/>
    <w:link w:val="Titre6"/>
    <w:rsid w:val="00C5528E"/>
    <w:rPr>
      <w:rFonts w:ascii="Verdana" w:eastAsia="Calibri" w:hAnsi="Verdana" w:cs="Times New Roman"/>
      <w:i/>
      <w:szCs w:val="20"/>
      <w:u w:val="single"/>
      <w:lang w:val="de-DE"/>
    </w:rPr>
  </w:style>
  <w:style w:type="character" w:customStyle="1" w:styleId="Titre7Car">
    <w:name w:val="Titre 7 Car"/>
    <w:basedOn w:val="Policepardfaut"/>
    <w:link w:val="Titre7"/>
    <w:rsid w:val="00C5528E"/>
    <w:rPr>
      <w:rFonts w:ascii="Verdana" w:eastAsia="Calibri" w:hAnsi="Verdana" w:cs="Times New Roman"/>
      <w:b/>
      <w:i/>
      <w:sz w:val="20"/>
      <w:szCs w:val="20"/>
      <w:lang w:val="de-DE"/>
    </w:rPr>
  </w:style>
  <w:style w:type="character" w:customStyle="1" w:styleId="Titre8Car">
    <w:name w:val="Titre 8 Car"/>
    <w:basedOn w:val="Policepardfaut"/>
    <w:link w:val="Titre8"/>
    <w:uiPriority w:val="9"/>
    <w:semiHidden/>
    <w:rsid w:val="00C5528E"/>
    <w:rPr>
      <w:rFonts w:asciiTheme="majorHAnsi" w:eastAsiaTheme="majorEastAsia" w:hAnsiTheme="majorHAnsi" w:cstheme="majorBidi"/>
      <w:color w:val="272727" w:themeColor="text1" w:themeTint="D8"/>
      <w:sz w:val="21"/>
      <w:szCs w:val="21"/>
      <w:lang w:val="en-GB" w:eastAsia="de-DE"/>
    </w:rPr>
  </w:style>
  <w:style w:type="character" w:customStyle="1" w:styleId="Titre9Car">
    <w:name w:val="Titre 9 Car"/>
    <w:basedOn w:val="Policepardfaut"/>
    <w:link w:val="Titre9"/>
    <w:uiPriority w:val="9"/>
    <w:semiHidden/>
    <w:rsid w:val="00C5528E"/>
    <w:rPr>
      <w:rFonts w:asciiTheme="majorHAnsi" w:eastAsiaTheme="majorEastAsia" w:hAnsiTheme="majorHAnsi" w:cstheme="majorBidi"/>
      <w:i/>
      <w:iCs/>
      <w:color w:val="272727" w:themeColor="text1" w:themeTint="D8"/>
      <w:sz w:val="21"/>
      <w:szCs w:val="21"/>
      <w:lang w:val="en-GB" w:eastAsia="de-DE"/>
    </w:rPr>
  </w:style>
  <w:style w:type="paragraph" w:customStyle="1" w:styleId="Listenabsatz">
    <w:name w:val="Listenabsatz"/>
    <w:basedOn w:val="Normal"/>
    <w:uiPriority w:val="99"/>
    <w:qFormat/>
    <w:rsid w:val="00DA3C10"/>
    <w:pPr>
      <w:ind w:left="720"/>
    </w:pPr>
  </w:style>
  <w:style w:type="paragraph" w:styleId="TM1">
    <w:name w:val="toc 1"/>
    <w:basedOn w:val="Normal"/>
    <w:next w:val="Normal"/>
    <w:autoRedefine/>
    <w:uiPriority w:val="39"/>
    <w:unhideWhenUsed/>
    <w:rsid w:val="00A14D85"/>
    <w:pPr>
      <w:spacing w:after="100"/>
    </w:pPr>
    <w:rPr>
      <w:b/>
      <w:caps/>
    </w:rPr>
  </w:style>
  <w:style w:type="character" w:styleId="Lienhypertexte">
    <w:name w:val="Hyperlink"/>
    <w:basedOn w:val="Policepardfaut"/>
    <w:uiPriority w:val="99"/>
    <w:unhideWhenUsed/>
    <w:rsid w:val="00DA3C10"/>
    <w:rPr>
      <w:color w:val="0563C1" w:themeColor="hyperlink"/>
      <w:u w:val="single"/>
    </w:rPr>
  </w:style>
  <w:style w:type="paragraph" w:customStyle="1" w:styleId="Explanatorynotes">
    <w:name w:val="Explanatory notes"/>
    <w:basedOn w:val="Normal"/>
    <w:link w:val="ExplanatorynotesChar"/>
    <w:qFormat/>
    <w:rsid w:val="006456DE"/>
    <w:pPr>
      <w:widowControl w:val="0"/>
      <w:shd w:val="clear" w:color="auto" w:fill="FFFFFF"/>
      <w:autoSpaceDE w:val="0"/>
      <w:autoSpaceDN w:val="0"/>
      <w:adjustRightInd w:val="0"/>
      <w:jc w:val="both"/>
    </w:pPr>
    <w:rPr>
      <w:rFonts w:ascii="Times New Roman" w:hAnsi="Times New Roman"/>
      <w:i/>
    </w:rPr>
  </w:style>
  <w:style w:type="paragraph" w:customStyle="1" w:styleId="Examples">
    <w:name w:val="Examples"/>
    <w:basedOn w:val="Normal"/>
    <w:link w:val="ExamplesChar"/>
    <w:qFormat/>
    <w:rsid w:val="006456DE"/>
    <w:pPr>
      <w:widowControl w:val="0"/>
      <w:shd w:val="clear" w:color="auto" w:fill="FFFFFF"/>
      <w:autoSpaceDE w:val="0"/>
      <w:autoSpaceDN w:val="0"/>
      <w:adjustRightInd w:val="0"/>
      <w:jc w:val="both"/>
    </w:pPr>
    <w:rPr>
      <w:rFonts w:ascii="Times New Roman" w:hAnsi="Times New Roman"/>
      <w:i/>
      <w:color w:val="FF0000"/>
    </w:rPr>
  </w:style>
  <w:style w:type="character" w:customStyle="1" w:styleId="ExplanatorynotesChar">
    <w:name w:val="Explanatory notes Char"/>
    <w:basedOn w:val="Policepardfaut"/>
    <w:link w:val="Explanatorynotes"/>
    <w:rsid w:val="006456DE"/>
    <w:rPr>
      <w:rFonts w:ascii="Times New Roman" w:eastAsia="Times New Roman" w:hAnsi="Times New Roman" w:cs="Times New Roman"/>
      <w:i/>
      <w:sz w:val="20"/>
      <w:szCs w:val="20"/>
      <w:shd w:val="clear" w:color="auto" w:fill="FFFFFF"/>
      <w:lang w:val="en-GB" w:eastAsia="de-DE"/>
    </w:rPr>
  </w:style>
  <w:style w:type="paragraph" w:styleId="Notedebasdepage">
    <w:name w:val="footnote text"/>
    <w:basedOn w:val="Normal"/>
    <w:link w:val="NotedebasdepageCar"/>
    <w:uiPriority w:val="99"/>
    <w:semiHidden/>
    <w:rsid w:val="00943A25"/>
    <w:pPr>
      <w:spacing w:before="0" w:after="0"/>
      <w:ind w:left="284" w:hanging="284"/>
    </w:pPr>
    <w:rPr>
      <w:position w:val="4"/>
    </w:rPr>
  </w:style>
  <w:style w:type="character" w:customStyle="1" w:styleId="ExamplesChar">
    <w:name w:val="Examples Char"/>
    <w:basedOn w:val="Policepardfaut"/>
    <w:link w:val="Examples"/>
    <w:rsid w:val="006456DE"/>
    <w:rPr>
      <w:rFonts w:ascii="Times New Roman" w:eastAsia="Times New Roman" w:hAnsi="Times New Roman" w:cs="Times New Roman"/>
      <w:i/>
      <w:color w:val="FF0000"/>
      <w:sz w:val="20"/>
      <w:szCs w:val="20"/>
      <w:shd w:val="clear" w:color="auto" w:fill="FFFFFF"/>
      <w:lang w:val="en-GB" w:eastAsia="de-DE"/>
    </w:rPr>
  </w:style>
  <w:style w:type="character" w:customStyle="1" w:styleId="NotedebasdepageCar">
    <w:name w:val="Note de bas de page Car"/>
    <w:basedOn w:val="Policepardfaut"/>
    <w:link w:val="Notedebasdepage"/>
    <w:uiPriority w:val="99"/>
    <w:semiHidden/>
    <w:rsid w:val="00943A25"/>
    <w:rPr>
      <w:rFonts w:ascii="Verdana" w:eastAsia="Times New Roman" w:hAnsi="Verdana" w:cs="Times New Roman"/>
      <w:position w:val="4"/>
      <w:sz w:val="20"/>
      <w:szCs w:val="20"/>
      <w:lang w:val="en-GB" w:eastAsia="de-DE"/>
    </w:rPr>
  </w:style>
  <w:style w:type="character" w:styleId="Appelnotedebasdep">
    <w:name w:val="footnote reference"/>
    <w:uiPriority w:val="99"/>
    <w:rsid w:val="00943A25"/>
    <w:rPr>
      <w:position w:val="8"/>
      <w:sz w:val="16"/>
    </w:rPr>
  </w:style>
  <w:style w:type="paragraph" w:customStyle="1" w:styleId="Standaard-Tabellen">
    <w:name w:val="Standaard-Tabellen"/>
    <w:basedOn w:val="Normal"/>
    <w:link w:val="Standaard-TabellenChar"/>
    <w:qFormat/>
    <w:rsid w:val="00FF76D2"/>
    <w:pPr>
      <w:spacing w:before="0" w:after="0"/>
    </w:pPr>
    <w:rPr>
      <w:bCs/>
      <w:sz w:val="18"/>
      <w:szCs w:val="24"/>
      <w:lang w:eastAsia="en-GB"/>
    </w:rPr>
  </w:style>
  <w:style w:type="character" w:styleId="Emphaseple">
    <w:name w:val="Subtle Emphasis"/>
    <w:uiPriority w:val="19"/>
    <w:qFormat/>
    <w:rsid w:val="00C82D5E"/>
    <w:rPr>
      <w:rFonts w:ascii="Verdana" w:hAnsi="Verdana"/>
      <w:i/>
      <w:iCs/>
      <w:color w:val="808080"/>
      <w:sz w:val="18"/>
    </w:rPr>
  </w:style>
  <w:style w:type="character" w:customStyle="1" w:styleId="Standaard-TabellenChar">
    <w:name w:val="Standaard-Tabellen Char"/>
    <w:basedOn w:val="Policepardfaut"/>
    <w:link w:val="Standaard-Tabellen"/>
    <w:rsid w:val="00FF76D2"/>
    <w:rPr>
      <w:rFonts w:ascii="Verdana" w:eastAsia="Times New Roman" w:hAnsi="Verdana" w:cs="Times New Roman"/>
      <w:bCs/>
      <w:sz w:val="18"/>
      <w:szCs w:val="24"/>
      <w:lang w:val="en-GB" w:eastAsia="en-GB"/>
    </w:rPr>
  </w:style>
  <w:style w:type="paragraph" w:customStyle="1" w:styleId="Voetnoot">
    <w:name w:val="Voetnoot"/>
    <w:basedOn w:val="Notedebasdepage"/>
    <w:link w:val="VoetnootChar"/>
    <w:qFormat/>
    <w:rsid w:val="008B0654"/>
    <w:pPr>
      <w:ind w:left="170" w:hanging="170"/>
    </w:pPr>
    <w:rPr>
      <w:sz w:val="16"/>
      <w:szCs w:val="16"/>
    </w:rPr>
  </w:style>
  <w:style w:type="character" w:customStyle="1" w:styleId="VoetnootChar">
    <w:name w:val="Voetnoot Char"/>
    <w:basedOn w:val="NotedebasdepageCar"/>
    <w:link w:val="Voetnoot"/>
    <w:rsid w:val="008B0654"/>
    <w:rPr>
      <w:rFonts w:ascii="Verdana" w:eastAsia="Times New Roman" w:hAnsi="Verdana" w:cs="Times New Roman"/>
      <w:position w:val="4"/>
      <w:sz w:val="16"/>
      <w:szCs w:val="16"/>
      <w:lang w:val="en-GB" w:eastAsia="de-DE"/>
    </w:rPr>
  </w:style>
  <w:style w:type="paragraph" w:styleId="TM7">
    <w:name w:val="toc 7"/>
    <w:basedOn w:val="Normal"/>
    <w:next w:val="Normal"/>
    <w:autoRedefine/>
    <w:uiPriority w:val="39"/>
    <w:unhideWhenUsed/>
    <w:rsid w:val="0031337C"/>
    <w:pPr>
      <w:spacing w:after="100"/>
      <w:ind w:left="1200"/>
    </w:pPr>
  </w:style>
  <w:style w:type="paragraph" w:customStyle="1" w:styleId="Absatz">
    <w:name w:val="Absatz"/>
    <w:basedOn w:val="Normal"/>
    <w:rsid w:val="00157768"/>
    <w:pPr>
      <w:spacing w:before="0" w:after="0"/>
      <w:ind w:left="1729"/>
    </w:pPr>
    <w:rPr>
      <w:rFonts w:ascii="Times New Roman" w:hAnsi="Times New Roman"/>
    </w:rPr>
  </w:style>
  <w:style w:type="paragraph" w:customStyle="1" w:styleId="Default">
    <w:name w:val="Default"/>
    <w:rsid w:val="00157768"/>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TM2">
    <w:name w:val="toc 2"/>
    <w:basedOn w:val="Normal"/>
    <w:next w:val="Normal"/>
    <w:autoRedefine/>
    <w:uiPriority w:val="39"/>
    <w:unhideWhenUsed/>
    <w:rsid w:val="00A14D85"/>
    <w:pPr>
      <w:spacing w:after="100"/>
      <w:ind w:left="200"/>
    </w:pPr>
    <w:rPr>
      <w:caps/>
    </w:rPr>
  </w:style>
  <w:style w:type="paragraph" w:styleId="TM3">
    <w:name w:val="toc 3"/>
    <w:basedOn w:val="Normal"/>
    <w:next w:val="Normal"/>
    <w:autoRedefine/>
    <w:uiPriority w:val="39"/>
    <w:unhideWhenUsed/>
    <w:rsid w:val="00A14D85"/>
    <w:pPr>
      <w:spacing w:after="100"/>
      <w:ind w:left="400"/>
    </w:pPr>
    <w:rPr>
      <w:i/>
    </w:rPr>
  </w:style>
  <w:style w:type="paragraph" w:styleId="TM4">
    <w:name w:val="toc 4"/>
    <w:basedOn w:val="Normal"/>
    <w:next w:val="Normal"/>
    <w:autoRedefine/>
    <w:uiPriority w:val="39"/>
    <w:unhideWhenUsed/>
    <w:rsid w:val="00A14D85"/>
    <w:pPr>
      <w:spacing w:after="100"/>
      <w:ind w:left="600"/>
    </w:pPr>
  </w:style>
  <w:style w:type="paragraph" w:styleId="TM5">
    <w:name w:val="toc 5"/>
    <w:basedOn w:val="Normal"/>
    <w:next w:val="Normal"/>
    <w:autoRedefine/>
    <w:uiPriority w:val="39"/>
    <w:unhideWhenUsed/>
    <w:rsid w:val="00A14D85"/>
    <w:pPr>
      <w:spacing w:after="100"/>
      <w:ind w:left="800"/>
    </w:pPr>
    <w:rPr>
      <w:i/>
      <w:color w:val="000000" w:themeColor="text1"/>
      <w:sz w:val="18"/>
    </w:rPr>
  </w:style>
  <w:style w:type="paragraph" w:styleId="TM6">
    <w:name w:val="toc 6"/>
    <w:basedOn w:val="Normal"/>
    <w:next w:val="Normal"/>
    <w:autoRedefine/>
    <w:uiPriority w:val="39"/>
    <w:unhideWhenUsed/>
    <w:rsid w:val="00A14D85"/>
    <w:pPr>
      <w:spacing w:before="0" w:after="100" w:line="259" w:lineRule="auto"/>
      <w:ind w:left="1100"/>
    </w:pPr>
    <w:rPr>
      <w:rFonts w:asciiTheme="minorHAnsi" w:eastAsiaTheme="minorEastAsia" w:hAnsiTheme="minorHAnsi" w:cstheme="minorBidi"/>
      <w:sz w:val="22"/>
      <w:szCs w:val="22"/>
      <w:lang w:val="nl-NL" w:eastAsia="nl-NL"/>
    </w:rPr>
  </w:style>
  <w:style w:type="paragraph" w:styleId="TM8">
    <w:name w:val="toc 8"/>
    <w:basedOn w:val="Normal"/>
    <w:next w:val="Normal"/>
    <w:autoRedefine/>
    <w:uiPriority w:val="39"/>
    <w:unhideWhenUsed/>
    <w:rsid w:val="00A14D85"/>
    <w:pPr>
      <w:spacing w:before="0" w:after="100" w:line="259" w:lineRule="auto"/>
      <w:ind w:left="1540"/>
    </w:pPr>
    <w:rPr>
      <w:rFonts w:asciiTheme="minorHAnsi" w:eastAsiaTheme="minorEastAsia" w:hAnsiTheme="minorHAnsi" w:cstheme="minorBidi"/>
      <w:sz w:val="22"/>
      <w:szCs w:val="22"/>
      <w:lang w:val="nl-NL" w:eastAsia="nl-NL"/>
    </w:rPr>
  </w:style>
  <w:style w:type="paragraph" w:styleId="TM9">
    <w:name w:val="toc 9"/>
    <w:basedOn w:val="Normal"/>
    <w:next w:val="Normal"/>
    <w:autoRedefine/>
    <w:uiPriority w:val="39"/>
    <w:unhideWhenUsed/>
    <w:rsid w:val="00A14D85"/>
    <w:pPr>
      <w:spacing w:before="0" w:after="100" w:line="259" w:lineRule="auto"/>
      <w:ind w:left="1760"/>
    </w:pPr>
    <w:rPr>
      <w:rFonts w:asciiTheme="minorHAnsi" w:eastAsiaTheme="minorEastAsia" w:hAnsiTheme="minorHAnsi" w:cstheme="minorBidi"/>
      <w:sz w:val="22"/>
      <w:szCs w:val="22"/>
      <w:lang w:val="nl-NL" w:eastAsia="nl-NL"/>
    </w:rPr>
  </w:style>
  <w:style w:type="paragraph" w:customStyle="1" w:styleId="PCSNormal">
    <w:name w:val="PCS Normal"/>
    <w:basedOn w:val="Normal"/>
    <w:link w:val="PCSNormalChar"/>
    <w:qFormat/>
    <w:rsid w:val="008E7FD2"/>
    <w:pPr>
      <w:spacing w:before="0" w:after="0"/>
    </w:pPr>
    <w:rPr>
      <w:rFonts w:ascii="Times New Roman" w:hAnsi="Times New Roman"/>
      <w:sz w:val="22"/>
      <w:szCs w:val="24"/>
      <w:lang w:val="en-IE" w:eastAsia="en-US"/>
    </w:rPr>
  </w:style>
  <w:style w:type="character" w:customStyle="1" w:styleId="PCSNormalChar">
    <w:name w:val="PCS Normal Char"/>
    <w:link w:val="PCSNormal"/>
    <w:rsid w:val="008E7FD2"/>
    <w:rPr>
      <w:rFonts w:ascii="Times New Roman" w:eastAsia="Times New Roman" w:hAnsi="Times New Roman" w:cs="Times New Roman"/>
      <w:szCs w:val="24"/>
      <w:lang w:val="en-IE"/>
    </w:rPr>
  </w:style>
  <w:style w:type="character" w:styleId="Textedelespacerserv">
    <w:name w:val="Placeholder Text"/>
    <w:basedOn w:val="Policepardfaut"/>
    <w:uiPriority w:val="99"/>
    <w:semiHidden/>
    <w:rsid w:val="005C754B"/>
    <w:rPr>
      <w:color w:val="808080"/>
    </w:rPr>
  </w:style>
  <w:style w:type="paragraph" w:styleId="Sansinterligne">
    <w:name w:val="No Spacing"/>
    <w:uiPriority w:val="1"/>
    <w:qFormat/>
    <w:rsid w:val="002902A7"/>
    <w:pPr>
      <w:spacing w:after="0" w:line="240" w:lineRule="auto"/>
    </w:pPr>
    <w:rPr>
      <w:rFonts w:ascii="Verdana" w:eastAsia="Times New Roman" w:hAnsi="Verdana" w:cs="Times New Roman"/>
      <w:sz w:val="20"/>
      <w:szCs w:val="20"/>
      <w:lang w:val="en-GB" w:eastAsia="de-DE"/>
    </w:rPr>
  </w:style>
  <w:style w:type="character" w:styleId="Marquedecommentaire">
    <w:name w:val="annotation reference"/>
    <w:basedOn w:val="Policepardfaut"/>
    <w:uiPriority w:val="99"/>
    <w:semiHidden/>
    <w:unhideWhenUsed/>
    <w:rsid w:val="008C638C"/>
    <w:rPr>
      <w:sz w:val="16"/>
      <w:szCs w:val="16"/>
    </w:rPr>
  </w:style>
  <w:style w:type="paragraph" w:styleId="Commentaire">
    <w:name w:val="annotation text"/>
    <w:basedOn w:val="Normal"/>
    <w:link w:val="CommentaireCar"/>
    <w:uiPriority w:val="99"/>
    <w:unhideWhenUsed/>
    <w:rsid w:val="008C638C"/>
  </w:style>
  <w:style w:type="character" w:customStyle="1" w:styleId="CommentaireCar">
    <w:name w:val="Commentaire Car"/>
    <w:basedOn w:val="Policepardfaut"/>
    <w:link w:val="Commentaire"/>
    <w:uiPriority w:val="99"/>
    <w:rsid w:val="008C638C"/>
    <w:rPr>
      <w:rFonts w:ascii="Verdana" w:eastAsia="Times New Roman" w:hAnsi="Verdana" w:cs="Times New Roman"/>
      <w:sz w:val="20"/>
      <w:szCs w:val="20"/>
      <w:lang w:val="en-GB" w:eastAsia="de-DE"/>
    </w:rPr>
  </w:style>
  <w:style w:type="paragraph" w:styleId="Objetducommentaire">
    <w:name w:val="annotation subject"/>
    <w:basedOn w:val="Commentaire"/>
    <w:next w:val="Commentaire"/>
    <w:link w:val="ObjetducommentaireCar"/>
    <w:uiPriority w:val="99"/>
    <w:semiHidden/>
    <w:unhideWhenUsed/>
    <w:rsid w:val="008C638C"/>
    <w:rPr>
      <w:b/>
      <w:bCs/>
    </w:rPr>
  </w:style>
  <w:style w:type="character" w:customStyle="1" w:styleId="ObjetducommentaireCar">
    <w:name w:val="Objet du commentaire Car"/>
    <w:basedOn w:val="CommentaireCar"/>
    <w:link w:val="Objetducommentaire"/>
    <w:uiPriority w:val="99"/>
    <w:semiHidden/>
    <w:rsid w:val="008C638C"/>
    <w:rPr>
      <w:rFonts w:ascii="Verdana" w:eastAsia="Times New Roman" w:hAnsi="Verdana" w:cs="Times New Roman"/>
      <w:b/>
      <w:bCs/>
      <w:sz w:val="20"/>
      <w:szCs w:val="20"/>
      <w:lang w:val="en-GB" w:eastAsia="de-DE"/>
    </w:rPr>
  </w:style>
  <w:style w:type="paragraph" w:styleId="Textedebulles">
    <w:name w:val="Balloon Text"/>
    <w:basedOn w:val="Normal"/>
    <w:link w:val="TextedebullesCar"/>
    <w:uiPriority w:val="99"/>
    <w:semiHidden/>
    <w:unhideWhenUsed/>
    <w:rsid w:val="008C638C"/>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638C"/>
    <w:rPr>
      <w:rFonts w:ascii="Segoe UI" w:eastAsia="Times New Roman" w:hAnsi="Segoe UI" w:cs="Segoe UI"/>
      <w:sz w:val="18"/>
      <w:szCs w:val="18"/>
      <w:lang w:val="en-GB" w:eastAsia="de-DE"/>
    </w:rPr>
  </w:style>
  <w:style w:type="paragraph" w:styleId="Index1">
    <w:name w:val="index 1"/>
    <w:basedOn w:val="Normal"/>
    <w:next w:val="Normal"/>
    <w:autoRedefine/>
    <w:uiPriority w:val="99"/>
    <w:semiHidden/>
    <w:unhideWhenUsed/>
    <w:rsid w:val="00885321"/>
    <w:pPr>
      <w:spacing w:before="0" w:after="0"/>
      <w:ind w:left="200" w:hanging="200"/>
    </w:pPr>
  </w:style>
  <w:style w:type="paragraph" w:styleId="Titreindex">
    <w:name w:val="index heading"/>
    <w:basedOn w:val="Normal"/>
    <w:next w:val="Index1"/>
    <w:semiHidden/>
    <w:rsid w:val="00885321"/>
    <w:pPr>
      <w:spacing w:before="0" w:after="0" w:line="198" w:lineRule="exact"/>
    </w:pPr>
    <w:rPr>
      <w:rFonts w:ascii="Times New Roman" w:hAnsi="Times New Roman"/>
      <w:b/>
    </w:rPr>
  </w:style>
  <w:style w:type="paragraph" w:styleId="Paragraphedeliste">
    <w:name w:val="List Paragraph"/>
    <w:basedOn w:val="Normal"/>
    <w:uiPriority w:val="34"/>
    <w:qFormat/>
    <w:rsid w:val="00FE6B32"/>
    <w:pPr>
      <w:spacing w:before="0" w:after="0"/>
      <w:ind w:left="720"/>
    </w:pPr>
  </w:style>
  <w:style w:type="paragraph" w:styleId="Rvision">
    <w:name w:val="Revision"/>
    <w:hidden/>
    <w:uiPriority w:val="99"/>
    <w:semiHidden/>
    <w:rsid w:val="004F4DA0"/>
    <w:pPr>
      <w:spacing w:after="0" w:line="240" w:lineRule="auto"/>
    </w:pPr>
    <w:rPr>
      <w:rFonts w:ascii="Verdana" w:eastAsia="Times New Roman" w:hAnsi="Verdana" w:cs="Times New Roman"/>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75361">
      <w:bodyDiv w:val="1"/>
      <w:marLeft w:val="0"/>
      <w:marRight w:val="0"/>
      <w:marTop w:val="0"/>
      <w:marBottom w:val="0"/>
      <w:divBdr>
        <w:top w:val="none" w:sz="0" w:space="0" w:color="auto"/>
        <w:left w:val="none" w:sz="0" w:space="0" w:color="auto"/>
        <w:bottom w:val="none" w:sz="0" w:space="0" w:color="auto"/>
        <w:right w:val="none" w:sz="0" w:space="0" w:color="auto"/>
      </w:divBdr>
    </w:div>
    <w:div w:id="907956159">
      <w:bodyDiv w:val="1"/>
      <w:marLeft w:val="0"/>
      <w:marRight w:val="0"/>
      <w:marTop w:val="0"/>
      <w:marBottom w:val="0"/>
      <w:divBdr>
        <w:top w:val="none" w:sz="0" w:space="0" w:color="auto"/>
        <w:left w:val="none" w:sz="0" w:space="0" w:color="auto"/>
        <w:bottom w:val="none" w:sz="0" w:space="0" w:color="auto"/>
        <w:right w:val="none" w:sz="0" w:space="0" w:color="auto"/>
      </w:divBdr>
    </w:div>
    <w:div w:id="1615357676">
      <w:bodyDiv w:val="1"/>
      <w:marLeft w:val="0"/>
      <w:marRight w:val="0"/>
      <w:marTop w:val="0"/>
      <w:marBottom w:val="0"/>
      <w:divBdr>
        <w:top w:val="none" w:sz="0" w:space="0" w:color="auto"/>
        <w:left w:val="none" w:sz="0" w:space="0" w:color="auto"/>
        <w:bottom w:val="none" w:sz="0" w:space="0" w:color="auto"/>
        <w:right w:val="none" w:sz="0" w:space="0" w:color="auto"/>
      </w:divBdr>
    </w:div>
    <w:div w:id="17783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B52C8-07A5-4519-BDA0-68C82C4C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15860</Words>
  <Characters>90403</Characters>
  <Application>Microsoft Office Word</Application>
  <DocSecurity>0</DocSecurity>
  <Lines>753</Lines>
  <Paragraphs>212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health.fgov.be</Company>
  <LinksUpToDate>false</LinksUpToDate>
  <CharactersWithSpaces>106051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Brandt Charlotte</dc:creator>
  <cp:lastModifiedBy>Burmistrova Anastasia</cp:lastModifiedBy>
  <cp:revision>8</cp:revision>
  <dcterms:created xsi:type="dcterms:W3CDTF">2018-12-10T08:37:00Z</dcterms:created>
  <dcterms:modified xsi:type="dcterms:W3CDTF">2018-12-10T10:04:00Z</dcterms:modified>
</cp:coreProperties>
</file>